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75A5" w:rsidRDefault="007244F1">
      <w:pPr>
        <w:rPr>
          <w:rFonts w:ascii="Times New Roman" w:hAnsi="Times New Roman"/>
          <w:szCs w:val="24"/>
        </w:rPr>
      </w:pPr>
      <w:r>
        <w:rPr>
          <w:rFonts w:ascii="Times New Roman" w:hAnsi="Times New Roman" w:hint="eastAsia"/>
          <w:szCs w:val="24"/>
        </w:rPr>
        <w:t xml:space="preserve"> </w:t>
      </w:r>
    </w:p>
    <w:p w:rsidR="00B875A5" w:rsidRDefault="00B875A5">
      <w:pPr>
        <w:rPr>
          <w:rFonts w:ascii="Times New Roman" w:hAnsi="Times New Roman"/>
          <w:szCs w:val="24"/>
        </w:rPr>
      </w:pPr>
    </w:p>
    <w:p w:rsidR="00B875A5" w:rsidRDefault="00B875A5">
      <w:pPr>
        <w:rPr>
          <w:rFonts w:ascii="Times New Roman" w:hAnsi="Times New Roman"/>
          <w:szCs w:val="24"/>
        </w:rPr>
      </w:pPr>
    </w:p>
    <w:p w:rsidR="00B875A5" w:rsidRDefault="00B875A5">
      <w:pPr>
        <w:rPr>
          <w:rFonts w:ascii="Times New Roman" w:hAnsi="Times New Roman"/>
          <w:szCs w:val="24"/>
        </w:rPr>
      </w:pPr>
    </w:p>
    <w:p w:rsidR="00B875A5" w:rsidRDefault="00B875A5">
      <w:pPr>
        <w:rPr>
          <w:rFonts w:ascii="Times New Roman" w:hAnsi="Times New Roman"/>
          <w:szCs w:val="24"/>
        </w:rPr>
      </w:pPr>
    </w:p>
    <w:p w:rsidR="00B875A5" w:rsidRDefault="007244F1">
      <w:pPr>
        <w:spacing w:line="360" w:lineRule="auto"/>
        <w:jc w:val="center"/>
        <w:rPr>
          <w:rFonts w:eastAsia="华文新魏"/>
          <w:sz w:val="72"/>
        </w:rPr>
      </w:pPr>
      <w:r>
        <w:rPr>
          <w:rFonts w:eastAsia="华文新魏" w:hint="eastAsia"/>
          <w:sz w:val="72"/>
        </w:rPr>
        <w:t>建设项目竣工环境保护</w:t>
      </w:r>
    </w:p>
    <w:p w:rsidR="00B875A5" w:rsidRDefault="007244F1">
      <w:pPr>
        <w:tabs>
          <w:tab w:val="left" w:pos="4220"/>
        </w:tabs>
        <w:spacing w:line="360" w:lineRule="auto"/>
        <w:jc w:val="center"/>
        <w:rPr>
          <w:rFonts w:eastAsia="华文新魏"/>
          <w:spacing w:val="20"/>
          <w:sz w:val="72"/>
        </w:rPr>
      </w:pPr>
      <w:r>
        <w:rPr>
          <w:rFonts w:eastAsia="华文新魏" w:hint="eastAsia"/>
          <w:spacing w:val="20"/>
          <w:sz w:val="72"/>
        </w:rPr>
        <w:t>验收</w:t>
      </w:r>
      <w:r w:rsidR="00F2297A">
        <w:rPr>
          <w:rFonts w:eastAsia="华文新魏" w:hint="eastAsia"/>
          <w:spacing w:val="20"/>
          <w:sz w:val="72"/>
        </w:rPr>
        <w:t>调查报告</w:t>
      </w:r>
    </w:p>
    <w:p w:rsidR="00B875A5" w:rsidRDefault="00B875A5">
      <w:pPr>
        <w:rPr>
          <w:rFonts w:ascii="Times New Roman" w:hAnsi="Times New Roman"/>
          <w:b/>
          <w:sz w:val="32"/>
          <w:szCs w:val="32"/>
        </w:rPr>
      </w:pPr>
    </w:p>
    <w:p w:rsidR="00B875A5" w:rsidRDefault="007244F1">
      <w:pPr>
        <w:jc w:val="center"/>
        <w:rPr>
          <w:rFonts w:ascii="宋体" w:hAnsi="宋体"/>
          <w:sz w:val="32"/>
          <w:szCs w:val="32"/>
        </w:rPr>
      </w:pPr>
      <w:r>
        <w:rPr>
          <w:rFonts w:ascii="宋体" w:hAnsi="宋体" w:hint="eastAsia"/>
          <w:sz w:val="32"/>
          <w:szCs w:val="32"/>
        </w:rPr>
        <w:t>杭旭检</w:t>
      </w:r>
      <w:r>
        <w:rPr>
          <w:rFonts w:ascii="宋体" w:hAnsi="宋体" w:hint="eastAsia"/>
          <w:sz w:val="32"/>
          <w:szCs w:val="32"/>
        </w:rPr>
        <w:t>(</w:t>
      </w:r>
      <w:r>
        <w:rPr>
          <w:rFonts w:ascii="Times New Roman" w:hAnsi="Times New Roman"/>
          <w:sz w:val="32"/>
          <w:szCs w:val="32"/>
        </w:rPr>
        <w:t>201</w:t>
      </w:r>
      <w:r>
        <w:rPr>
          <w:rFonts w:ascii="Times New Roman" w:hAnsi="Times New Roman" w:hint="eastAsia"/>
          <w:sz w:val="32"/>
          <w:szCs w:val="32"/>
        </w:rPr>
        <w:t>8</w:t>
      </w:r>
      <w:r>
        <w:rPr>
          <w:rFonts w:ascii="宋体" w:hAnsi="宋体" w:hint="eastAsia"/>
          <w:sz w:val="32"/>
          <w:szCs w:val="32"/>
        </w:rPr>
        <w:t>年</w:t>
      </w:r>
      <w:r>
        <w:rPr>
          <w:rFonts w:ascii="宋体" w:hAnsi="宋体" w:hint="eastAsia"/>
          <w:sz w:val="32"/>
          <w:szCs w:val="32"/>
        </w:rPr>
        <w:t>)</w:t>
      </w:r>
      <w:r>
        <w:rPr>
          <w:rFonts w:ascii="宋体" w:hAnsi="宋体" w:hint="eastAsia"/>
          <w:sz w:val="32"/>
          <w:szCs w:val="32"/>
        </w:rPr>
        <w:t>验字</w:t>
      </w:r>
      <w:r>
        <w:rPr>
          <w:rFonts w:ascii="Times New Roman" w:hAnsi="Times New Roman" w:hint="eastAsia"/>
          <w:sz w:val="32"/>
          <w:szCs w:val="32"/>
        </w:rPr>
        <w:t>201</w:t>
      </w:r>
      <w:r>
        <w:rPr>
          <w:rFonts w:ascii="Times New Roman" w:hAnsi="Times New Roman" w:hint="eastAsia"/>
          <w:sz w:val="32"/>
          <w:szCs w:val="32"/>
        </w:rPr>
        <w:t>8</w:t>
      </w:r>
      <w:r>
        <w:rPr>
          <w:rFonts w:ascii="宋体" w:hAnsi="宋体" w:hint="eastAsia"/>
          <w:sz w:val="32"/>
          <w:szCs w:val="32"/>
        </w:rPr>
        <w:t>第</w:t>
      </w:r>
      <w:r>
        <w:rPr>
          <w:rFonts w:ascii="Times New Roman" w:hAnsi="Times New Roman" w:hint="eastAsia"/>
          <w:sz w:val="32"/>
          <w:szCs w:val="32"/>
        </w:rPr>
        <w:t>0</w:t>
      </w:r>
      <w:r>
        <w:rPr>
          <w:rFonts w:ascii="Times New Roman" w:hAnsi="Times New Roman" w:hint="eastAsia"/>
          <w:sz w:val="32"/>
          <w:szCs w:val="32"/>
        </w:rPr>
        <w:t>06</w:t>
      </w:r>
      <w:r>
        <w:rPr>
          <w:rFonts w:ascii="宋体" w:hAnsi="宋体" w:hint="eastAsia"/>
          <w:sz w:val="32"/>
          <w:szCs w:val="32"/>
        </w:rPr>
        <w:t>号</w:t>
      </w:r>
    </w:p>
    <w:p w:rsidR="00B875A5" w:rsidRDefault="00B875A5">
      <w:pPr>
        <w:rPr>
          <w:rFonts w:ascii="宋体" w:hAnsi="宋体"/>
          <w:sz w:val="32"/>
          <w:szCs w:val="32"/>
        </w:rPr>
      </w:pPr>
    </w:p>
    <w:p w:rsidR="00B875A5" w:rsidRDefault="00B875A5">
      <w:pPr>
        <w:rPr>
          <w:rFonts w:ascii="宋体" w:hAnsi="宋体"/>
          <w:sz w:val="32"/>
          <w:szCs w:val="32"/>
        </w:rPr>
      </w:pPr>
    </w:p>
    <w:p w:rsidR="00B875A5" w:rsidRDefault="00B875A5">
      <w:pPr>
        <w:rPr>
          <w:rFonts w:ascii="宋体" w:hAnsi="宋体"/>
          <w:sz w:val="32"/>
          <w:szCs w:val="32"/>
        </w:rPr>
      </w:pPr>
    </w:p>
    <w:p w:rsidR="00B875A5" w:rsidRDefault="007244F1">
      <w:pPr>
        <w:ind w:leftChars="337" w:left="2401" w:hangingChars="529" w:hanging="1693"/>
        <w:jc w:val="left"/>
        <w:rPr>
          <w:rFonts w:ascii="黑体" w:eastAsia="黑体" w:hAnsi="黑体" w:cs="黑体"/>
          <w:sz w:val="32"/>
          <w:szCs w:val="32"/>
          <w:u w:val="single"/>
        </w:rPr>
      </w:pPr>
      <w:bookmarkStart w:id="0" w:name="_GoBack"/>
      <w:r>
        <w:rPr>
          <w:rFonts w:ascii="黑体" w:eastAsia="黑体" w:hAnsi="黑体" w:cs="黑体" w:hint="eastAsia"/>
          <w:bCs/>
          <w:sz w:val="32"/>
          <w:szCs w:val="32"/>
        </w:rPr>
        <w:t>项目名称：</w:t>
      </w:r>
      <w:r>
        <w:rPr>
          <w:rFonts w:ascii="黑体" w:eastAsia="黑体" w:hAnsi="黑体" w:cs="黑体" w:hint="eastAsia"/>
          <w:sz w:val="32"/>
          <w:szCs w:val="32"/>
        </w:rPr>
        <w:t>制备</w:t>
      </w:r>
      <w:r>
        <w:rPr>
          <w:rFonts w:ascii="黑体" w:eastAsia="黑体" w:hAnsi="黑体" w:cs="黑体" w:hint="eastAsia"/>
          <w:sz w:val="32"/>
          <w:szCs w:val="32"/>
        </w:rPr>
        <w:t>PET</w:t>
      </w:r>
      <w:r>
        <w:rPr>
          <w:rFonts w:ascii="黑体" w:eastAsia="黑体" w:hAnsi="黑体" w:cs="黑体" w:hint="eastAsia"/>
          <w:sz w:val="32"/>
          <w:szCs w:val="32"/>
        </w:rPr>
        <w:t>用放射性药物及医用放射性药物分装和销售项目（新建）</w:t>
      </w:r>
    </w:p>
    <w:p w:rsidR="00B875A5" w:rsidRDefault="007244F1">
      <w:pPr>
        <w:ind w:leftChars="337" w:left="2401" w:hangingChars="529" w:hanging="1693"/>
        <w:rPr>
          <w:rFonts w:ascii="黑体" w:eastAsia="黑体" w:hAnsi="黑体" w:cs="黑体" w:hint="eastAsia"/>
          <w:b/>
          <w:sz w:val="32"/>
          <w:szCs w:val="32"/>
        </w:rPr>
      </w:pPr>
      <w:r>
        <w:rPr>
          <w:rFonts w:ascii="黑体" w:eastAsia="黑体" w:hAnsi="黑体" w:cs="黑体" w:hint="eastAsia"/>
          <w:bCs/>
          <w:sz w:val="32"/>
          <w:szCs w:val="32"/>
        </w:rPr>
        <w:t>委托单位：</w:t>
      </w:r>
      <w:r w:rsidR="00F2297A" w:rsidRPr="00F2297A">
        <w:rPr>
          <w:rFonts w:ascii="黑体" w:eastAsia="黑体" w:hAnsi="黑体" w:cs="黑体" w:hint="eastAsia"/>
          <w:bCs/>
          <w:sz w:val="32"/>
          <w:szCs w:val="32"/>
        </w:rPr>
        <w:t>浙江安迪科正电子技术有限公司</w:t>
      </w:r>
      <w:r w:rsidR="00F2297A">
        <w:rPr>
          <w:rFonts w:ascii="黑体" w:eastAsia="黑体" w:hAnsi="黑体" w:cs="黑体"/>
          <w:bCs/>
          <w:sz w:val="32"/>
          <w:szCs w:val="32"/>
        </w:rPr>
        <w:tab/>
      </w:r>
    </w:p>
    <w:bookmarkEnd w:id="0"/>
    <w:p w:rsidR="00B875A5" w:rsidRDefault="00B875A5">
      <w:pPr>
        <w:rPr>
          <w:rFonts w:ascii="黑体" w:eastAsia="黑体" w:hAnsi="黑体" w:cs="黑体"/>
          <w:b/>
          <w:sz w:val="32"/>
          <w:szCs w:val="32"/>
        </w:rPr>
      </w:pPr>
    </w:p>
    <w:p w:rsidR="00B875A5" w:rsidRDefault="00B875A5">
      <w:pPr>
        <w:rPr>
          <w:rFonts w:ascii="黑体" w:eastAsia="黑体" w:hAnsi="黑体" w:cs="黑体"/>
          <w:b/>
          <w:sz w:val="32"/>
          <w:szCs w:val="32"/>
        </w:rPr>
      </w:pPr>
    </w:p>
    <w:p w:rsidR="00B875A5" w:rsidRDefault="00B875A5">
      <w:pPr>
        <w:rPr>
          <w:rFonts w:ascii="黑体" w:eastAsia="黑体" w:hAnsi="黑体" w:cs="黑体"/>
          <w:b/>
          <w:sz w:val="32"/>
          <w:szCs w:val="32"/>
        </w:rPr>
      </w:pPr>
    </w:p>
    <w:p w:rsidR="00B875A5" w:rsidRDefault="00B875A5">
      <w:pPr>
        <w:rPr>
          <w:rFonts w:ascii="黑体" w:eastAsia="黑体" w:hAnsi="黑体" w:cs="黑体"/>
          <w:b/>
          <w:sz w:val="32"/>
          <w:szCs w:val="32"/>
        </w:rPr>
      </w:pPr>
    </w:p>
    <w:p w:rsidR="00B875A5" w:rsidRDefault="00B875A5">
      <w:pPr>
        <w:rPr>
          <w:rFonts w:ascii="黑体" w:eastAsia="黑体" w:hAnsi="黑体" w:cs="黑体"/>
          <w:b/>
          <w:sz w:val="32"/>
          <w:szCs w:val="32"/>
        </w:rPr>
      </w:pPr>
    </w:p>
    <w:p w:rsidR="00B875A5" w:rsidRDefault="007244F1">
      <w:pPr>
        <w:spacing w:line="240" w:lineRule="atLeast"/>
        <w:jc w:val="center"/>
        <w:rPr>
          <w:rFonts w:ascii="黑体" w:eastAsia="黑体" w:hAnsi="黑体" w:cs="黑体"/>
          <w:spacing w:val="22"/>
          <w:sz w:val="32"/>
          <w:szCs w:val="32"/>
        </w:rPr>
      </w:pPr>
      <w:r>
        <w:rPr>
          <w:rFonts w:ascii="黑体" w:eastAsia="黑体" w:hAnsi="黑体" w:cs="黑体" w:hint="eastAsia"/>
          <w:spacing w:val="22"/>
          <w:sz w:val="32"/>
          <w:szCs w:val="32"/>
        </w:rPr>
        <w:t>杭州旭辐检测技术有限公司</w:t>
      </w:r>
    </w:p>
    <w:p w:rsidR="00B875A5" w:rsidRDefault="007244F1">
      <w:pPr>
        <w:jc w:val="center"/>
        <w:rPr>
          <w:rFonts w:ascii="黑体" w:eastAsia="黑体" w:hAnsi="黑体" w:cs="黑体"/>
          <w:sz w:val="32"/>
          <w:szCs w:val="32"/>
        </w:rPr>
        <w:sectPr w:rsidR="00B875A5">
          <w:headerReference w:type="default" r:id="rId8"/>
          <w:footerReference w:type="even" r:id="rId9"/>
          <w:footerReference w:type="default" r:id="rId10"/>
          <w:pgSz w:w="11906" w:h="16838"/>
          <w:pgMar w:top="1440" w:right="1800" w:bottom="1440" w:left="1800" w:header="851" w:footer="992" w:gutter="0"/>
          <w:pgNumType w:start="1"/>
          <w:cols w:space="720"/>
          <w:docGrid w:type="lines" w:linePitch="312"/>
        </w:sectPr>
      </w:pPr>
      <w:r>
        <w:rPr>
          <w:rFonts w:ascii="黑体" w:eastAsia="黑体" w:hAnsi="黑体" w:cs="黑体" w:hint="eastAsia"/>
          <w:sz w:val="32"/>
          <w:szCs w:val="32"/>
        </w:rPr>
        <w:t xml:space="preserve"> </w:t>
      </w:r>
      <w:r>
        <w:rPr>
          <w:rFonts w:ascii="黑体" w:eastAsia="黑体" w:hAnsi="黑体" w:cs="黑体" w:hint="eastAsia"/>
          <w:sz w:val="32"/>
          <w:szCs w:val="32"/>
        </w:rPr>
        <w:t>二〇一</w:t>
      </w:r>
      <w:r>
        <w:rPr>
          <w:rFonts w:ascii="黑体" w:eastAsia="黑体" w:hAnsi="黑体" w:cs="黑体" w:hint="eastAsia"/>
          <w:sz w:val="32"/>
          <w:szCs w:val="32"/>
        </w:rPr>
        <w:t>八</w:t>
      </w:r>
      <w:r>
        <w:rPr>
          <w:rFonts w:ascii="黑体" w:eastAsia="黑体" w:hAnsi="黑体" w:cs="黑体" w:hint="eastAsia"/>
          <w:sz w:val="32"/>
          <w:szCs w:val="32"/>
        </w:rPr>
        <w:t>年</w:t>
      </w:r>
      <w:r>
        <w:rPr>
          <w:rFonts w:ascii="黑体" w:eastAsia="黑体" w:hAnsi="黑体" w:cs="黑体" w:hint="eastAsia"/>
          <w:sz w:val="32"/>
          <w:szCs w:val="32"/>
        </w:rPr>
        <w:t>六</w:t>
      </w:r>
      <w:r>
        <w:rPr>
          <w:rFonts w:ascii="黑体" w:eastAsia="黑体" w:hAnsi="黑体" w:cs="黑体" w:hint="eastAsia"/>
          <w:sz w:val="32"/>
          <w:szCs w:val="32"/>
        </w:rPr>
        <w:t>月</w:t>
      </w:r>
    </w:p>
    <w:p w:rsidR="00B875A5" w:rsidRDefault="007244F1">
      <w:pPr>
        <w:pStyle w:val="Style31"/>
        <w:tabs>
          <w:tab w:val="left" w:pos="530"/>
          <w:tab w:val="center" w:pos="4153"/>
        </w:tabs>
        <w:spacing w:before="100" w:beforeAutospacing="1" w:after="100" w:afterAutospacing="1" w:line="360" w:lineRule="auto"/>
        <w:rPr>
          <w:rFonts w:ascii="Times New Roman" w:hAnsi="Times New Roman"/>
          <w:color w:val="auto"/>
          <w:sz w:val="44"/>
          <w:szCs w:val="44"/>
        </w:rPr>
      </w:pPr>
      <w:r>
        <w:rPr>
          <w:rFonts w:ascii="Calibri" w:hAnsi="Calibri"/>
          <w:b w:val="0"/>
          <w:bCs w:val="0"/>
          <w:color w:val="auto"/>
          <w:kern w:val="2"/>
          <w:sz w:val="21"/>
          <w:szCs w:val="22"/>
          <w:lang w:val="zh-CN"/>
        </w:rPr>
        <w:lastRenderedPageBreak/>
        <w:tab/>
      </w:r>
      <w:r>
        <w:rPr>
          <w:rFonts w:ascii="Calibri" w:hAnsi="Calibri"/>
          <w:b w:val="0"/>
          <w:bCs w:val="0"/>
          <w:color w:val="auto"/>
          <w:kern w:val="2"/>
          <w:sz w:val="21"/>
          <w:szCs w:val="22"/>
          <w:lang w:val="zh-CN"/>
        </w:rPr>
        <w:tab/>
      </w:r>
      <w:bookmarkStart w:id="1" w:name="_Toc26080"/>
      <w:r>
        <w:rPr>
          <w:rFonts w:ascii="Times New Roman"/>
          <w:color w:val="auto"/>
          <w:sz w:val="44"/>
          <w:szCs w:val="44"/>
          <w:lang w:val="zh-CN"/>
        </w:rPr>
        <w:t>目</w:t>
      </w:r>
      <w:r>
        <w:rPr>
          <w:rFonts w:ascii="Times New Roman" w:hint="eastAsia"/>
          <w:color w:val="auto"/>
          <w:sz w:val="44"/>
          <w:szCs w:val="44"/>
          <w:lang w:val="zh-CN"/>
        </w:rPr>
        <w:t xml:space="preserve">   </w:t>
      </w:r>
      <w:r>
        <w:rPr>
          <w:rFonts w:ascii="Times New Roman"/>
          <w:color w:val="auto"/>
          <w:sz w:val="44"/>
          <w:szCs w:val="44"/>
          <w:lang w:val="zh-CN"/>
        </w:rPr>
        <w:t>录</w:t>
      </w:r>
      <w:bookmarkEnd w:id="1"/>
    </w:p>
    <w:p w:rsidR="00B875A5" w:rsidRDefault="007244F1">
      <w:pPr>
        <w:pStyle w:val="TOC1"/>
        <w:tabs>
          <w:tab w:val="right" w:leader="dot" w:pos="8306"/>
        </w:tabs>
      </w:pPr>
      <w:r>
        <w:rPr>
          <w:rFonts w:ascii="宋体" w:hAnsi="宋体" w:cs="宋体" w:hint="eastAsia"/>
          <w:sz w:val="21"/>
          <w:szCs w:val="21"/>
        </w:rPr>
        <w:fldChar w:fldCharType="begin"/>
      </w:r>
      <w:r>
        <w:rPr>
          <w:rFonts w:ascii="宋体" w:hAnsi="宋体" w:cs="宋体" w:hint="eastAsia"/>
          <w:sz w:val="21"/>
          <w:szCs w:val="21"/>
        </w:rPr>
        <w:instrText xml:space="preserve"> TOC \o "1-3" \h \z \u </w:instrText>
      </w:r>
      <w:r>
        <w:rPr>
          <w:rFonts w:ascii="宋体" w:hAnsi="宋体" w:cs="宋体" w:hint="eastAsia"/>
          <w:sz w:val="21"/>
          <w:szCs w:val="21"/>
        </w:rPr>
        <w:fldChar w:fldCharType="separate"/>
      </w:r>
      <w:hyperlink w:anchor="_Toc6494" w:history="1">
        <w:r>
          <w:rPr>
            <w:rFonts w:hAnsi="Times New Roman" w:hint="eastAsia"/>
          </w:rPr>
          <w:t>表</w:t>
        </w:r>
        <w:r>
          <w:rPr>
            <w:rFonts w:hAnsi="Times New Roman" w:hint="eastAsia"/>
          </w:rPr>
          <w:t xml:space="preserve">1  </w:t>
        </w:r>
        <w:r>
          <w:rPr>
            <w:rFonts w:hAnsi="Times New Roman" w:hint="eastAsia"/>
          </w:rPr>
          <w:t>项目总体情况及验收检测依据、目的、标准</w:t>
        </w:r>
        <w:r>
          <w:tab/>
        </w:r>
        <w:r>
          <w:fldChar w:fldCharType="begin"/>
        </w:r>
        <w:r>
          <w:instrText xml:space="preserve"> PAGEREF _Toc6494 </w:instrText>
        </w:r>
        <w:r>
          <w:fldChar w:fldCharType="separate"/>
        </w:r>
        <w:r>
          <w:t>1</w:t>
        </w:r>
        <w:r>
          <w:fldChar w:fldCharType="end"/>
        </w:r>
      </w:hyperlink>
    </w:p>
    <w:p w:rsidR="00B875A5" w:rsidRDefault="007244F1">
      <w:pPr>
        <w:pStyle w:val="TOC1"/>
        <w:tabs>
          <w:tab w:val="right" w:leader="dot" w:pos="8306"/>
        </w:tabs>
      </w:pPr>
      <w:hyperlink w:anchor="_Toc5607" w:history="1">
        <w:r>
          <w:rPr>
            <w:rFonts w:hAnsi="Times New Roman" w:hint="eastAsia"/>
          </w:rPr>
          <w:t>表</w:t>
        </w:r>
        <w:r>
          <w:rPr>
            <w:rFonts w:hAnsi="Times New Roman" w:hint="eastAsia"/>
          </w:rPr>
          <w:t xml:space="preserve">2  </w:t>
        </w:r>
        <w:r>
          <w:rPr>
            <w:rFonts w:hAnsi="Times New Roman" w:hint="eastAsia"/>
          </w:rPr>
          <w:t>工程基本情况</w:t>
        </w:r>
        <w:r>
          <w:tab/>
        </w:r>
        <w:r>
          <w:fldChar w:fldCharType="begin"/>
        </w:r>
        <w:r>
          <w:instrText xml:space="preserve"> PAGEREF _Toc5607 </w:instrText>
        </w:r>
        <w:r>
          <w:fldChar w:fldCharType="separate"/>
        </w:r>
        <w:r>
          <w:t>7</w:t>
        </w:r>
        <w:r>
          <w:fldChar w:fldCharType="end"/>
        </w:r>
      </w:hyperlink>
    </w:p>
    <w:p w:rsidR="00B875A5" w:rsidRDefault="007244F1">
      <w:pPr>
        <w:pStyle w:val="TOC2"/>
        <w:tabs>
          <w:tab w:val="right" w:leader="dot" w:pos="8306"/>
        </w:tabs>
      </w:pPr>
      <w:hyperlink w:anchor="_Toc6721" w:history="1">
        <w:r>
          <w:rPr>
            <w:rFonts w:hint="eastAsia"/>
          </w:rPr>
          <w:t xml:space="preserve">2.1 </w:t>
        </w:r>
        <w:r>
          <w:rPr>
            <w:rFonts w:hint="eastAsia"/>
          </w:rPr>
          <w:t>项目概述</w:t>
        </w:r>
        <w:r>
          <w:tab/>
        </w:r>
        <w:r>
          <w:fldChar w:fldCharType="begin"/>
        </w:r>
        <w:r>
          <w:instrText xml:space="preserve"> PAGEREF _Toc6721 </w:instrText>
        </w:r>
        <w:r>
          <w:fldChar w:fldCharType="separate"/>
        </w:r>
        <w:r>
          <w:t>7</w:t>
        </w:r>
        <w:r>
          <w:fldChar w:fldCharType="end"/>
        </w:r>
      </w:hyperlink>
    </w:p>
    <w:p w:rsidR="00B875A5" w:rsidRDefault="007244F1">
      <w:pPr>
        <w:pStyle w:val="TOC2"/>
        <w:tabs>
          <w:tab w:val="right" w:leader="dot" w:pos="8306"/>
        </w:tabs>
      </w:pPr>
      <w:hyperlink w:anchor="_Toc15812" w:history="1">
        <w:r>
          <w:rPr>
            <w:rFonts w:hint="eastAsia"/>
          </w:rPr>
          <w:t xml:space="preserve">2.2 </w:t>
        </w:r>
        <w:r>
          <w:rPr>
            <w:rFonts w:hint="eastAsia"/>
          </w:rPr>
          <w:t>工程地理位置</w:t>
        </w:r>
        <w:r>
          <w:tab/>
        </w:r>
        <w:r>
          <w:fldChar w:fldCharType="begin"/>
        </w:r>
        <w:r>
          <w:instrText xml:space="preserve"> PAGERE</w:instrText>
        </w:r>
        <w:r>
          <w:instrText xml:space="preserve">F _Toc15812 </w:instrText>
        </w:r>
        <w:r>
          <w:fldChar w:fldCharType="separate"/>
        </w:r>
        <w:r>
          <w:t>7</w:t>
        </w:r>
        <w:r>
          <w:fldChar w:fldCharType="end"/>
        </w:r>
      </w:hyperlink>
    </w:p>
    <w:p w:rsidR="00B875A5" w:rsidRDefault="007244F1">
      <w:pPr>
        <w:pStyle w:val="TOC2"/>
        <w:tabs>
          <w:tab w:val="right" w:leader="dot" w:pos="8306"/>
        </w:tabs>
      </w:pPr>
      <w:hyperlink w:anchor="_Toc9783" w:history="1">
        <w:r>
          <w:rPr>
            <w:rFonts w:hint="eastAsia"/>
          </w:rPr>
          <w:t xml:space="preserve">2.3 </w:t>
        </w:r>
        <w:r>
          <w:rPr>
            <w:rFonts w:hint="eastAsia"/>
          </w:rPr>
          <w:t>项目内容及规模</w:t>
        </w:r>
        <w:r>
          <w:tab/>
        </w:r>
        <w:r>
          <w:fldChar w:fldCharType="begin"/>
        </w:r>
        <w:r>
          <w:instrText xml:space="preserve"> PAGEREF _Toc9783 </w:instrText>
        </w:r>
        <w:r>
          <w:fldChar w:fldCharType="separate"/>
        </w:r>
        <w:r>
          <w:t>9</w:t>
        </w:r>
        <w:r>
          <w:fldChar w:fldCharType="end"/>
        </w:r>
      </w:hyperlink>
    </w:p>
    <w:p w:rsidR="00B875A5" w:rsidRDefault="007244F1">
      <w:pPr>
        <w:pStyle w:val="TOC2"/>
        <w:tabs>
          <w:tab w:val="right" w:leader="dot" w:pos="8306"/>
        </w:tabs>
      </w:pPr>
      <w:hyperlink w:anchor="_Toc1497" w:history="1">
        <w:r>
          <w:rPr>
            <w:rFonts w:hint="eastAsia"/>
          </w:rPr>
          <w:t xml:space="preserve">2.4 </w:t>
        </w:r>
        <w:r>
          <w:rPr>
            <w:rFonts w:hint="eastAsia"/>
          </w:rPr>
          <w:t>辐射工作场所总平面布置</w:t>
        </w:r>
        <w:r>
          <w:tab/>
        </w:r>
        <w:r>
          <w:fldChar w:fldCharType="begin"/>
        </w:r>
        <w:r>
          <w:instrText xml:space="preserve"> PAGEREF _Toc1497 </w:instrText>
        </w:r>
        <w:r>
          <w:fldChar w:fldCharType="separate"/>
        </w:r>
        <w:r>
          <w:t>11</w:t>
        </w:r>
        <w:r>
          <w:fldChar w:fldCharType="end"/>
        </w:r>
      </w:hyperlink>
    </w:p>
    <w:p w:rsidR="00B875A5" w:rsidRDefault="007244F1">
      <w:pPr>
        <w:pStyle w:val="TOC1"/>
        <w:tabs>
          <w:tab w:val="right" w:leader="dot" w:pos="8306"/>
        </w:tabs>
      </w:pPr>
      <w:hyperlink w:anchor="_Toc9773" w:history="1">
        <w:r>
          <w:rPr>
            <w:rFonts w:hint="eastAsia"/>
          </w:rPr>
          <w:t>表</w:t>
        </w:r>
        <w:r>
          <w:rPr>
            <w:rFonts w:hint="eastAsia"/>
          </w:rPr>
          <w:t>3</w:t>
        </w:r>
        <w:r>
          <w:rPr>
            <w:rFonts w:hint="eastAsia"/>
          </w:rPr>
          <w:t xml:space="preserve"> </w:t>
        </w:r>
        <w:r>
          <w:rPr>
            <w:rFonts w:hint="eastAsia"/>
          </w:rPr>
          <w:t xml:space="preserve"> </w:t>
        </w:r>
        <w:r>
          <w:rPr>
            <w:rFonts w:hint="eastAsia"/>
          </w:rPr>
          <w:t>工艺流程及污染源</w:t>
        </w:r>
        <w:r>
          <w:tab/>
        </w:r>
        <w:r>
          <w:fldChar w:fldCharType="begin"/>
        </w:r>
        <w:r>
          <w:instrText xml:space="preserve"> PAGEREF _Toc9773 </w:instrText>
        </w:r>
        <w:r>
          <w:fldChar w:fldCharType="separate"/>
        </w:r>
        <w:r>
          <w:t>12</w:t>
        </w:r>
        <w:r>
          <w:fldChar w:fldCharType="end"/>
        </w:r>
      </w:hyperlink>
    </w:p>
    <w:p w:rsidR="00B875A5" w:rsidRDefault="007244F1">
      <w:pPr>
        <w:pStyle w:val="TOC2"/>
        <w:tabs>
          <w:tab w:val="right" w:leader="dot" w:pos="8306"/>
        </w:tabs>
      </w:pPr>
      <w:hyperlink w:anchor="_Toc10485" w:history="1">
        <w:r>
          <w:rPr>
            <w:rFonts w:hint="eastAsia"/>
          </w:rPr>
          <w:t xml:space="preserve">3.1 </w:t>
        </w:r>
        <w:r>
          <w:rPr>
            <w:rFonts w:hint="eastAsia"/>
          </w:rPr>
          <w:t>工艺流程</w:t>
        </w:r>
        <w:r>
          <w:tab/>
        </w:r>
        <w:r>
          <w:fldChar w:fldCharType="begin"/>
        </w:r>
        <w:r>
          <w:instrText xml:space="preserve"> PAGEREF _Toc</w:instrText>
        </w:r>
        <w:r>
          <w:instrText xml:space="preserve">10485 </w:instrText>
        </w:r>
        <w:r>
          <w:fldChar w:fldCharType="separate"/>
        </w:r>
        <w:r>
          <w:t>12</w:t>
        </w:r>
        <w:r>
          <w:fldChar w:fldCharType="end"/>
        </w:r>
      </w:hyperlink>
    </w:p>
    <w:p w:rsidR="00B875A5" w:rsidRDefault="007244F1">
      <w:pPr>
        <w:pStyle w:val="TOC2"/>
        <w:tabs>
          <w:tab w:val="right" w:leader="dot" w:pos="8306"/>
        </w:tabs>
      </w:pPr>
      <w:hyperlink w:anchor="_Toc20741" w:history="1">
        <w:r>
          <w:rPr>
            <w:rFonts w:hint="eastAsia"/>
          </w:rPr>
          <w:t xml:space="preserve">3.2 </w:t>
        </w:r>
        <w:r>
          <w:rPr>
            <w:rFonts w:hint="eastAsia"/>
          </w:rPr>
          <w:t>主要污染源</w:t>
        </w:r>
        <w:r>
          <w:tab/>
        </w:r>
        <w:r>
          <w:fldChar w:fldCharType="begin"/>
        </w:r>
        <w:r>
          <w:instrText xml:space="preserve"> PAGEREF _Toc20741 </w:instrText>
        </w:r>
        <w:r>
          <w:fldChar w:fldCharType="separate"/>
        </w:r>
        <w:r>
          <w:t>17</w:t>
        </w:r>
        <w:r>
          <w:fldChar w:fldCharType="end"/>
        </w:r>
      </w:hyperlink>
    </w:p>
    <w:p w:rsidR="00B875A5" w:rsidRDefault="007244F1">
      <w:pPr>
        <w:pStyle w:val="TOC2"/>
        <w:tabs>
          <w:tab w:val="right" w:leader="dot" w:pos="8306"/>
        </w:tabs>
      </w:pPr>
      <w:hyperlink w:anchor="_Toc29842" w:history="1">
        <w:r>
          <w:rPr>
            <w:rFonts w:hint="eastAsia"/>
          </w:rPr>
          <w:t xml:space="preserve">3.3 </w:t>
        </w:r>
        <w:r>
          <w:rPr>
            <w:rFonts w:hint="eastAsia"/>
          </w:rPr>
          <w:t>衰变池</w:t>
        </w:r>
        <w:r>
          <w:tab/>
        </w:r>
        <w:r>
          <w:fldChar w:fldCharType="begin"/>
        </w:r>
        <w:r>
          <w:instrText xml:space="preserve"> PAGEREF _Toc29842 </w:instrText>
        </w:r>
        <w:r>
          <w:fldChar w:fldCharType="separate"/>
        </w:r>
        <w:r>
          <w:t>19</w:t>
        </w:r>
        <w:r>
          <w:fldChar w:fldCharType="end"/>
        </w:r>
      </w:hyperlink>
    </w:p>
    <w:p w:rsidR="00B875A5" w:rsidRDefault="007244F1">
      <w:pPr>
        <w:pStyle w:val="TOC1"/>
        <w:tabs>
          <w:tab w:val="right" w:leader="dot" w:pos="8306"/>
        </w:tabs>
      </w:pPr>
      <w:hyperlink w:anchor="_Toc28645" w:history="1">
        <w:r>
          <w:rPr>
            <w:rFonts w:hAnsi="Times New Roman" w:hint="eastAsia"/>
          </w:rPr>
          <w:t>表</w:t>
        </w:r>
        <w:r>
          <w:rPr>
            <w:rFonts w:hAnsi="Times New Roman" w:hint="eastAsia"/>
          </w:rPr>
          <w:t xml:space="preserve">4  </w:t>
        </w:r>
        <w:r>
          <w:rPr>
            <w:rFonts w:hAnsi="Times New Roman" w:hint="eastAsia"/>
          </w:rPr>
          <w:t>辐射环境检测结果</w:t>
        </w:r>
        <w:r>
          <w:tab/>
        </w:r>
        <w:r>
          <w:fldChar w:fldCharType="begin"/>
        </w:r>
        <w:r>
          <w:instrText xml:space="preserve"> PAGEREF _Toc28645 </w:instrText>
        </w:r>
        <w:r>
          <w:fldChar w:fldCharType="separate"/>
        </w:r>
        <w:r>
          <w:t>20</w:t>
        </w:r>
        <w:r>
          <w:fldChar w:fldCharType="end"/>
        </w:r>
      </w:hyperlink>
    </w:p>
    <w:p w:rsidR="00B875A5" w:rsidRDefault="007244F1">
      <w:pPr>
        <w:pStyle w:val="TOC2"/>
        <w:tabs>
          <w:tab w:val="right" w:leader="dot" w:pos="8306"/>
        </w:tabs>
      </w:pPr>
      <w:hyperlink w:anchor="_Toc24685" w:history="1">
        <w:r>
          <w:rPr>
            <w:rFonts w:hint="eastAsia"/>
          </w:rPr>
          <w:t xml:space="preserve">4.1 </w:t>
        </w:r>
        <w:r>
          <w:rPr>
            <w:rFonts w:hint="eastAsia"/>
          </w:rPr>
          <w:t>检测因子及频次</w:t>
        </w:r>
        <w:r>
          <w:tab/>
        </w:r>
        <w:r>
          <w:fldChar w:fldCharType="begin"/>
        </w:r>
        <w:r>
          <w:instrText xml:space="preserve"> PAGEREF _Toc24685 </w:instrText>
        </w:r>
        <w:r>
          <w:fldChar w:fldCharType="separate"/>
        </w:r>
        <w:r>
          <w:t>20</w:t>
        </w:r>
        <w:r>
          <w:fldChar w:fldCharType="end"/>
        </w:r>
      </w:hyperlink>
    </w:p>
    <w:p w:rsidR="00B875A5" w:rsidRDefault="007244F1">
      <w:pPr>
        <w:pStyle w:val="TOC2"/>
        <w:tabs>
          <w:tab w:val="right" w:leader="dot" w:pos="8306"/>
        </w:tabs>
      </w:pPr>
      <w:hyperlink w:anchor="_Toc27138" w:history="1">
        <w:r>
          <w:rPr>
            <w:rFonts w:hint="eastAsia"/>
          </w:rPr>
          <w:t xml:space="preserve">4.2 </w:t>
        </w:r>
        <w:r>
          <w:rPr>
            <w:rFonts w:hint="eastAsia"/>
          </w:rPr>
          <w:t>检测布点</w:t>
        </w:r>
        <w:r>
          <w:tab/>
        </w:r>
        <w:r>
          <w:fldChar w:fldCharType="begin"/>
        </w:r>
        <w:r>
          <w:instrText xml:space="preserve"> PAGEREF _Toc27138 </w:instrText>
        </w:r>
        <w:r>
          <w:fldChar w:fldCharType="separate"/>
        </w:r>
        <w:r>
          <w:t>20</w:t>
        </w:r>
        <w:r>
          <w:fldChar w:fldCharType="end"/>
        </w:r>
      </w:hyperlink>
    </w:p>
    <w:p w:rsidR="00B875A5" w:rsidRDefault="007244F1">
      <w:pPr>
        <w:pStyle w:val="TOC2"/>
        <w:tabs>
          <w:tab w:val="right" w:leader="dot" w:pos="8306"/>
        </w:tabs>
      </w:pPr>
      <w:hyperlink w:anchor="_Toc29611" w:history="1">
        <w:r>
          <w:rPr>
            <w:rFonts w:hint="eastAsia"/>
          </w:rPr>
          <w:t xml:space="preserve">4.3 </w:t>
        </w:r>
        <w:r>
          <w:rPr>
            <w:rFonts w:hint="eastAsia"/>
          </w:rPr>
          <w:t>检测仪器</w:t>
        </w:r>
        <w:r>
          <w:tab/>
        </w:r>
        <w:r>
          <w:fldChar w:fldCharType="begin"/>
        </w:r>
        <w:r>
          <w:instrText xml:space="preserve"> PAGEREF _Toc29611 </w:instrText>
        </w:r>
        <w:r>
          <w:fldChar w:fldCharType="separate"/>
        </w:r>
        <w:r>
          <w:t>20</w:t>
        </w:r>
        <w:r>
          <w:fldChar w:fldCharType="end"/>
        </w:r>
      </w:hyperlink>
    </w:p>
    <w:p w:rsidR="00B875A5" w:rsidRDefault="007244F1">
      <w:pPr>
        <w:pStyle w:val="TOC2"/>
        <w:tabs>
          <w:tab w:val="right" w:leader="dot" w:pos="8306"/>
        </w:tabs>
      </w:pPr>
      <w:hyperlink w:anchor="_Toc31654" w:history="1">
        <w:r>
          <w:rPr>
            <w:rFonts w:hint="eastAsia"/>
          </w:rPr>
          <w:t xml:space="preserve">4.4 </w:t>
        </w:r>
        <w:r>
          <w:rPr>
            <w:rFonts w:hint="eastAsia"/>
          </w:rPr>
          <w:t>检测质量保证</w:t>
        </w:r>
        <w:r>
          <w:tab/>
        </w:r>
        <w:r>
          <w:fldChar w:fldCharType="begin"/>
        </w:r>
        <w:r>
          <w:instrText xml:space="preserve"> PAGEREF _Toc31654 </w:instrText>
        </w:r>
        <w:r>
          <w:fldChar w:fldCharType="separate"/>
        </w:r>
        <w:r>
          <w:t>21</w:t>
        </w:r>
        <w:r>
          <w:fldChar w:fldCharType="end"/>
        </w:r>
      </w:hyperlink>
    </w:p>
    <w:p w:rsidR="00B875A5" w:rsidRDefault="007244F1">
      <w:pPr>
        <w:pStyle w:val="TOC2"/>
        <w:tabs>
          <w:tab w:val="right" w:leader="dot" w:pos="8306"/>
        </w:tabs>
      </w:pPr>
      <w:hyperlink w:anchor="_Toc27711" w:history="1">
        <w:r>
          <w:rPr>
            <w:rFonts w:hint="eastAsia"/>
          </w:rPr>
          <w:t xml:space="preserve">4.5 </w:t>
        </w:r>
        <w:r>
          <w:rPr>
            <w:rFonts w:hint="eastAsia"/>
          </w:rPr>
          <w:t>检测结果</w:t>
        </w:r>
        <w:r>
          <w:tab/>
        </w:r>
        <w:r>
          <w:fldChar w:fldCharType="begin"/>
        </w:r>
        <w:r>
          <w:instrText xml:space="preserve"> PAGEREF _</w:instrText>
        </w:r>
        <w:r>
          <w:instrText xml:space="preserve">Toc27711 </w:instrText>
        </w:r>
        <w:r>
          <w:fldChar w:fldCharType="separate"/>
        </w:r>
        <w:r>
          <w:t>21</w:t>
        </w:r>
        <w:r>
          <w:fldChar w:fldCharType="end"/>
        </w:r>
      </w:hyperlink>
    </w:p>
    <w:p w:rsidR="00B875A5" w:rsidRDefault="007244F1">
      <w:pPr>
        <w:pStyle w:val="TOC1"/>
        <w:tabs>
          <w:tab w:val="right" w:leader="dot" w:pos="8306"/>
        </w:tabs>
      </w:pPr>
      <w:hyperlink w:anchor="_Toc23173" w:history="1">
        <w:r>
          <w:rPr>
            <w:rFonts w:hAnsi="Times New Roman" w:hint="eastAsia"/>
          </w:rPr>
          <w:t>表</w:t>
        </w:r>
        <w:r>
          <w:rPr>
            <w:rFonts w:hAnsi="Times New Roman" w:hint="eastAsia"/>
          </w:rPr>
          <w:t xml:space="preserve">5  </w:t>
        </w:r>
        <w:r>
          <w:rPr>
            <w:rFonts w:hAnsi="Times New Roman" w:hint="eastAsia"/>
          </w:rPr>
          <w:t>剂量检测及估算</w:t>
        </w:r>
        <w:r>
          <w:tab/>
        </w:r>
        <w:r>
          <w:fldChar w:fldCharType="begin"/>
        </w:r>
        <w:r>
          <w:instrText xml:space="preserve"> PAGEREF _Toc23173 </w:instrText>
        </w:r>
        <w:r>
          <w:fldChar w:fldCharType="separate"/>
        </w:r>
        <w:r>
          <w:t>24</w:t>
        </w:r>
        <w:r>
          <w:fldChar w:fldCharType="end"/>
        </w:r>
      </w:hyperlink>
    </w:p>
    <w:p w:rsidR="00B875A5" w:rsidRDefault="007244F1">
      <w:pPr>
        <w:pStyle w:val="TOC2"/>
        <w:tabs>
          <w:tab w:val="right" w:leader="dot" w:pos="8306"/>
        </w:tabs>
      </w:pPr>
      <w:hyperlink w:anchor="_Toc625" w:history="1">
        <w:r>
          <w:rPr>
            <w:rFonts w:hint="eastAsia"/>
          </w:rPr>
          <w:t xml:space="preserve">5.1 </w:t>
        </w:r>
        <w:r>
          <w:rPr>
            <w:rFonts w:hint="eastAsia"/>
          </w:rPr>
          <w:t>辐射工作人员附加剂量</w:t>
        </w:r>
        <w:r>
          <w:tab/>
        </w:r>
        <w:r>
          <w:fldChar w:fldCharType="begin"/>
        </w:r>
        <w:r>
          <w:instrText xml:space="preserve"> PAGEREF _Toc625 </w:instrText>
        </w:r>
        <w:r>
          <w:fldChar w:fldCharType="separate"/>
        </w:r>
        <w:r>
          <w:t>24</w:t>
        </w:r>
        <w:r>
          <w:fldChar w:fldCharType="end"/>
        </w:r>
      </w:hyperlink>
    </w:p>
    <w:p w:rsidR="00B875A5" w:rsidRDefault="007244F1">
      <w:pPr>
        <w:pStyle w:val="TOC2"/>
        <w:tabs>
          <w:tab w:val="right" w:leader="dot" w:pos="8306"/>
        </w:tabs>
      </w:pPr>
      <w:hyperlink w:anchor="_Toc22942" w:history="1">
        <w:r>
          <w:rPr>
            <w:rFonts w:hint="eastAsia"/>
          </w:rPr>
          <w:t xml:space="preserve">5.2 </w:t>
        </w:r>
        <w:r>
          <w:rPr>
            <w:rFonts w:hint="eastAsia"/>
          </w:rPr>
          <w:t>公众成员</w:t>
        </w:r>
        <w:r>
          <w:t>附加剂量</w:t>
        </w:r>
        <w:r>
          <w:tab/>
        </w:r>
        <w:r>
          <w:fldChar w:fldCharType="begin"/>
        </w:r>
        <w:r>
          <w:instrText xml:space="preserve"> PAGEREF _Toc22942 </w:instrText>
        </w:r>
        <w:r>
          <w:fldChar w:fldCharType="separate"/>
        </w:r>
        <w:r>
          <w:t>24</w:t>
        </w:r>
        <w:r>
          <w:fldChar w:fldCharType="end"/>
        </w:r>
      </w:hyperlink>
    </w:p>
    <w:p w:rsidR="00B875A5" w:rsidRDefault="007244F1">
      <w:pPr>
        <w:pStyle w:val="TOC1"/>
        <w:tabs>
          <w:tab w:val="right" w:leader="dot" w:pos="8306"/>
        </w:tabs>
      </w:pPr>
      <w:hyperlink w:anchor="_Toc12729" w:history="1">
        <w:r>
          <w:rPr>
            <w:rFonts w:hAnsi="Times New Roman" w:hint="eastAsia"/>
          </w:rPr>
          <w:t>表</w:t>
        </w:r>
        <w:r>
          <w:rPr>
            <w:rFonts w:hAnsi="Times New Roman" w:hint="eastAsia"/>
          </w:rPr>
          <w:t xml:space="preserve">6  </w:t>
        </w:r>
        <w:r>
          <w:rPr>
            <w:rFonts w:hAnsi="Times New Roman" w:hint="eastAsia"/>
          </w:rPr>
          <w:t>环保检查结果</w:t>
        </w:r>
        <w:r>
          <w:tab/>
        </w:r>
        <w:r>
          <w:fldChar w:fldCharType="begin"/>
        </w:r>
        <w:r>
          <w:instrText xml:space="preserve"> PAGEREF _T</w:instrText>
        </w:r>
        <w:r>
          <w:instrText xml:space="preserve">oc12729 </w:instrText>
        </w:r>
        <w:r>
          <w:fldChar w:fldCharType="separate"/>
        </w:r>
        <w:r>
          <w:t>25</w:t>
        </w:r>
        <w:r>
          <w:fldChar w:fldCharType="end"/>
        </w:r>
      </w:hyperlink>
    </w:p>
    <w:p w:rsidR="00B875A5" w:rsidRDefault="007244F1">
      <w:pPr>
        <w:pStyle w:val="TOC2"/>
        <w:tabs>
          <w:tab w:val="right" w:leader="dot" w:pos="8306"/>
        </w:tabs>
      </w:pPr>
      <w:hyperlink w:anchor="_Toc28981" w:history="1">
        <w:r>
          <w:rPr>
            <w:rFonts w:hint="eastAsia"/>
          </w:rPr>
          <w:t xml:space="preserve">6.1 </w:t>
        </w:r>
        <w:r>
          <w:rPr>
            <w:rFonts w:hint="eastAsia"/>
          </w:rPr>
          <w:t>环境影响评价制度执行情况</w:t>
        </w:r>
        <w:r>
          <w:tab/>
        </w:r>
        <w:r>
          <w:fldChar w:fldCharType="begin"/>
        </w:r>
        <w:r>
          <w:instrText xml:space="preserve"> PAGEREF _Toc28981 </w:instrText>
        </w:r>
        <w:r>
          <w:fldChar w:fldCharType="separate"/>
        </w:r>
        <w:r>
          <w:t>25</w:t>
        </w:r>
        <w:r>
          <w:fldChar w:fldCharType="end"/>
        </w:r>
      </w:hyperlink>
    </w:p>
    <w:p w:rsidR="00B875A5" w:rsidRDefault="007244F1">
      <w:pPr>
        <w:pStyle w:val="TOC2"/>
        <w:tabs>
          <w:tab w:val="right" w:leader="dot" w:pos="8306"/>
        </w:tabs>
      </w:pPr>
      <w:hyperlink w:anchor="_Toc31047" w:history="1">
        <w:r>
          <w:rPr>
            <w:rFonts w:hint="eastAsia"/>
          </w:rPr>
          <w:t xml:space="preserve">6.2 </w:t>
        </w:r>
        <w:r>
          <w:rPr>
            <w:rFonts w:hint="eastAsia"/>
          </w:rPr>
          <w:t>防护安全、环境保护“三同时”制度执行情况</w:t>
        </w:r>
        <w:r>
          <w:tab/>
        </w:r>
        <w:r>
          <w:fldChar w:fldCharType="begin"/>
        </w:r>
        <w:r>
          <w:instrText xml:space="preserve"> PAGEREF _Toc31047 </w:instrText>
        </w:r>
        <w:r>
          <w:fldChar w:fldCharType="separate"/>
        </w:r>
        <w:r>
          <w:t>31</w:t>
        </w:r>
        <w:r>
          <w:fldChar w:fldCharType="end"/>
        </w:r>
      </w:hyperlink>
    </w:p>
    <w:p w:rsidR="00B875A5" w:rsidRDefault="007244F1">
      <w:pPr>
        <w:pStyle w:val="TOC2"/>
        <w:tabs>
          <w:tab w:val="right" w:leader="dot" w:pos="8306"/>
        </w:tabs>
      </w:pPr>
      <w:hyperlink w:anchor="_Toc29622" w:history="1">
        <w:r>
          <w:rPr>
            <w:rFonts w:hint="eastAsia"/>
          </w:rPr>
          <w:t xml:space="preserve">6.3 </w:t>
        </w:r>
        <w:r>
          <w:rPr>
            <w:rFonts w:hint="eastAsia"/>
          </w:rPr>
          <w:t>辐射安全许可制度执行情况</w:t>
        </w:r>
        <w:r>
          <w:tab/>
        </w:r>
        <w:r>
          <w:fldChar w:fldCharType="begin"/>
        </w:r>
        <w:r>
          <w:instrText xml:space="preserve"> PAGEREF _Toc29622 </w:instrText>
        </w:r>
        <w:r>
          <w:fldChar w:fldCharType="separate"/>
        </w:r>
        <w:r>
          <w:t>31</w:t>
        </w:r>
        <w:r>
          <w:fldChar w:fldCharType="end"/>
        </w:r>
      </w:hyperlink>
    </w:p>
    <w:p w:rsidR="00B875A5" w:rsidRDefault="007244F1">
      <w:pPr>
        <w:pStyle w:val="TOC1"/>
        <w:tabs>
          <w:tab w:val="right" w:leader="dot" w:pos="8306"/>
        </w:tabs>
      </w:pPr>
      <w:hyperlink w:anchor="_Toc23018" w:history="1">
        <w:r>
          <w:rPr>
            <w:rFonts w:hAnsi="Times New Roman" w:hint="eastAsia"/>
          </w:rPr>
          <w:t>表</w:t>
        </w:r>
        <w:r>
          <w:rPr>
            <w:rFonts w:hAnsi="Times New Roman" w:hint="eastAsia"/>
          </w:rPr>
          <w:t xml:space="preserve">7  </w:t>
        </w:r>
        <w:r>
          <w:rPr>
            <w:rFonts w:hAnsi="Times New Roman" w:hint="eastAsia"/>
          </w:rPr>
          <w:t>验收检测结论及建议</w:t>
        </w:r>
        <w:r>
          <w:tab/>
        </w:r>
        <w:r>
          <w:fldChar w:fldCharType="begin"/>
        </w:r>
        <w:r>
          <w:instrText xml:space="preserve"> PAGEREF _Toc23018 </w:instrText>
        </w:r>
        <w:r>
          <w:fldChar w:fldCharType="separate"/>
        </w:r>
        <w:r>
          <w:t>32</w:t>
        </w:r>
        <w:r>
          <w:fldChar w:fldCharType="end"/>
        </w:r>
      </w:hyperlink>
    </w:p>
    <w:p w:rsidR="00B875A5" w:rsidRDefault="007244F1">
      <w:pPr>
        <w:pStyle w:val="TOC2"/>
        <w:tabs>
          <w:tab w:val="right" w:leader="dot" w:pos="8306"/>
        </w:tabs>
      </w:pPr>
      <w:hyperlink w:anchor="_Toc15990" w:history="1">
        <w:r>
          <w:rPr>
            <w:rFonts w:hint="eastAsia"/>
          </w:rPr>
          <w:t xml:space="preserve">7.1 </w:t>
        </w:r>
        <w:r>
          <w:rPr>
            <w:rFonts w:hint="eastAsia"/>
          </w:rPr>
          <w:t>验收检测结论</w:t>
        </w:r>
        <w:r>
          <w:tab/>
        </w:r>
        <w:r>
          <w:fldChar w:fldCharType="begin"/>
        </w:r>
        <w:r>
          <w:instrText xml:space="preserve"> PAGEREF _Toc15990 </w:instrText>
        </w:r>
        <w:r>
          <w:fldChar w:fldCharType="separate"/>
        </w:r>
        <w:r>
          <w:t>32</w:t>
        </w:r>
        <w:r>
          <w:fldChar w:fldCharType="end"/>
        </w:r>
      </w:hyperlink>
    </w:p>
    <w:p w:rsidR="00B875A5" w:rsidRDefault="007244F1">
      <w:pPr>
        <w:pStyle w:val="TOC2"/>
        <w:tabs>
          <w:tab w:val="right" w:leader="dot" w:pos="8306"/>
        </w:tabs>
      </w:pPr>
      <w:hyperlink w:anchor="_Toc17477" w:history="1">
        <w:r>
          <w:rPr>
            <w:rFonts w:hint="eastAsia"/>
          </w:rPr>
          <w:t xml:space="preserve">7.2 </w:t>
        </w:r>
        <w:r>
          <w:rPr>
            <w:rFonts w:hint="eastAsia"/>
          </w:rPr>
          <w:t>要求与建议</w:t>
        </w:r>
        <w:r>
          <w:tab/>
        </w:r>
        <w:r>
          <w:fldChar w:fldCharType="begin"/>
        </w:r>
        <w:r>
          <w:instrText xml:space="preserve"> PAGEREF _Toc17477 </w:instrText>
        </w:r>
        <w:r>
          <w:fldChar w:fldCharType="separate"/>
        </w:r>
        <w:r>
          <w:t>32</w:t>
        </w:r>
        <w:r>
          <w:fldChar w:fldCharType="end"/>
        </w:r>
      </w:hyperlink>
    </w:p>
    <w:p w:rsidR="00B875A5" w:rsidRDefault="007244F1">
      <w:pPr>
        <w:pStyle w:val="TOC2"/>
        <w:tabs>
          <w:tab w:val="right" w:leader="dot" w:pos="8296"/>
        </w:tabs>
        <w:spacing w:line="300" w:lineRule="auto"/>
        <w:rPr>
          <w:sz w:val="24"/>
          <w:szCs w:val="24"/>
        </w:rPr>
      </w:pPr>
      <w:r>
        <w:rPr>
          <w:rFonts w:ascii="宋体" w:hAnsi="宋体" w:cs="宋体" w:hint="eastAsia"/>
          <w:szCs w:val="21"/>
        </w:rPr>
        <w:fldChar w:fldCharType="end"/>
      </w:r>
    </w:p>
    <w:p w:rsidR="00B875A5" w:rsidRDefault="00B875A5">
      <w:pPr>
        <w:sectPr w:rsidR="00B875A5">
          <w:headerReference w:type="default" r:id="rId11"/>
          <w:footerReference w:type="default" r:id="rId12"/>
          <w:pgSz w:w="11906" w:h="16838"/>
          <w:pgMar w:top="1440" w:right="1800" w:bottom="1440" w:left="1800" w:header="851" w:footer="992" w:gutter="0"/>
          <w:pgNumType w:fmt="upperRoman" w:start="1"/>
          <w:cols w:space="720"/>
          <w:docGrid w:type="lines" w:linePitch="312"/>
        </w:sectPr>
      </w:pPr>
    </w:p>
    <w:p w:rsidR="00B875A5" w:rsidRDefault="007244F1">
      <w:pPr>
        <w:pStyle w:val="1"/>
        <w:rPr>
          <w:rFonts w:hAnsi="Times New Roman"/>
        </w:rPr>
      </w:pPr>
      <w:bookmarkStart w:id="2" w:name="_Toc434746265"/>
      <w:bookmarkStart w:id="3" w:name="_Toc434746681"/>
      <w:bookmarkStart w:id="4" w:name="_Toc6494"/>
      <w:bookmarkStart w:id="5" w:name="_Toc434746874"/>
      <w:r>
        <w:rPr>
          <w:rFonts w:hAnsi="Times New Roman" w:hint="eastAsia"/>
        </w:rPr>
        <w:lastRenderedPageBreak/>
        <w:t>表</w:t>
      </w:r>
      <w:r>
        <w:rPr>
          <w:rFonts w:hAnsi="Times New Roman" w:hint="eastAsia"/>
        </w:rPr>
        <w:t xml:space="preserve">1  </w:t>
      </w:r>
      <w:r>
        <w:rPr>
          <w:rFonts w:hAnsi="Times New Roman" w:hint="eastAsia"/>
        </w:rPr>
        <w:t>项目总体情况及验收检测依据、目的、标准</w:t>
      </w:r>
      <w:bookmarkEnd w:id="2"/>
      <w:bookmarkEnd w:id="3"/>
      <w:bookmarkEnd w:id="4"/>
      <w:bookmarkEnd w:id="5"/>
    </w:p>
    <w:tbl>
      <w:tblPr>
        <w:tblW w:w="85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689"/>
        <w:gridCol w:w="1880"/>
        <w:gridCol w:w="912"/>
        <w:gridCol w:w="545"/>
        <w:gridCol w:w="1224"/>
        <w:gridCol w:w="999"/>
        <w:gridCol w:w="1273"/>
      </w:tblGrid>
      <w:tr w:rsidR="00B875A5">
        <w:trPr>
          <w:trHeight w:val="427"/>
        </w:trPr>
        <w:tc>
          <w:tcPr>
            <w:tcW w:w="1689" w:type="dxa"/>
            <w:vAlign w:val="center"/>
          </w:tcPr>
          <w:p w:rsidR="00B875A5" w:rsidRDefault="007244F1">
            <w:pPr>
              <w:jc w:val="center"/>
              <w:rPr>
                <w:rFonts w:ascii="Times New Roman" w:hAnsi="Times New Roman"/>
                <w:b/>
                <w:kern w:val="0"/>
                <w:sz w:val="24"/>
              </w:rPr>
            </w:pPr>
            <w:r>
              <w:rPr>
                <w:rFonts w:ascii="Times New Roman" w:hAnsi="Times New Roman"/>
                <w:b/>
                <w:kern w:val="0"/>
                <w:sz w:val="24"/>
              </w:rPr>
              <w:t>建设项目名称</w:t>
            </w:r>
          </w:p>
        </w:tc>
        <w:tc>
          <w:tcPr>
            <w:tcW w:w="6833" w:type="dxa"/>
            <w:gridSpan w:val="6"/>
            <w:vAlign w:val="center"/>
          </w:tcPr>
          <w:p w:rsidR="00B875A5" w:rsidRDefault="007244F1">
            <w:pPr>
              <w:jc w:val="center"/>
              <w:rPr>
                <w:rFonts w:ascii="Times New Roman" w:hAnsi="Times New Roman"/>
                <w:sz w:val="24"/>
              </w:rPr>
            </w:pPr>
            <w:r>
              <w:rPr>
                <w:rFonts w:ascii="Times New Roman" w:hAnsi="Times New Roman" w:hint="eastAsia"/>
                <w:sz w:val="24"/>
              </w:rPr>
              <w:t>制备</w:t>
            </w:r>
            <w:r>
              <w:rPr>
                <w:rFonts w:ascii="Times New Roman" w:hAnsi="Times New Roman" w:hint="eastAsia"/>
                <w:sz w:val="24"/>
              </w:rPr>
              <w:t>PET</w:t>
            </w:r>
            <w:r>
              <w:rPr>
                <w:rFonts w:ascii="Times New Roman" w:hAnsi="Times New Roman" w:hint="eastAsia"/>
                <w:sz w:val="24"/>
              </w:rPr>
              <w:t>用放射性药物及医用放射性药物分装和销售项目</w:t>
            </w:r>
          </w:p>
          <w:p w:rsidR="00B875A5" w:rsidRDefault="007244F1">
            <w:pPr>
              <w:jc w:val="center"/>
              <w:rPr>
                <w:rFonts w:ascii="Times New Roman" w:hAnsi="Times New Roman"/>
                <w:kern w:val="0"/>
                <w:sz w:val="24"/>
              </w:rPr>
            </w:pPr>
            <w:r>
              <w:rPr>
                <w:rFonts w:ascii="Times New Roman" w:hAnsi="Times New Roman" w:hint="eastAsia"/>
                <w:sz w:val="24"/>
              </w:rPr>
              <w:t>（新建）</w:t>
            </w:r>
          </w:p>
        </w:tc>
      </w:tr>
      <w:tr w:rsidR="00B875A5">
        <w:trPr>
          <w:trHeight w:val="397"/>
        </w:trPr>
        <w:tc>
          <w:tcPr>
            <w:tcW w:w="1689" w:type="dxa"/>
            <w:vAlign w:val="center"/>
          </w:tcPr>
          <w:p w:rsidR="00B875A5" w:rsidRDefault="007244F1">
            <w:pPr>
              <w:jc w:val="center"/>
              <w:rPr>
                <w:rFonts w:ascii="Times New Roman" w:hAnsi="Times New Roman"/>
                <w:b/>
                <w:kern w:val="0"/>
                <w:sz w:val="24"/>
              </w:rPr>
            </w:pPr>
            <w:r>
              <w:rPr>
                <w:rFonts w:ascii="Times New Roman" w:hAnsi="Times New Roman"/>
                <w:b/>
                <w:kern w:val="0"/>
                <w:sz w:val="24"/>
              </w:rPr>
              <w:t>建设单位名称</w:t>
            </w:r>
          </w:p>
        </w:tc>
        <w:tc>
          <w:tcPr>
            <w:tcW w:w="6833" w:type="dxa"/>
            <w:gridSpan w:val="6"/>
            <w:vAlign w:val="center"/>
          </w:tcPr>
          <w:p w:rsidR="00B875A5" w:rsidRDefault="007244F1">
            <w:pPr>
              <w:jc w:val="center"/>
              <w:rPr>
                <w:rFonts w:ascii="Times New Roman" w:hAnsi="Times New Roman"/>
                <w:sz w:val="24"/>
              </w:rPr>
            </w:pPr>
            <w:r>
              <w:rPr>
                <w:rFonts w:ascii="Times New Roman" w:hAnsi="Times New Roman" w:hint="eastAsia"/>
                <w:sz w:val="24"/>
              </w:rPr>
              <w:t>浙江安迪科正电子技术有限公司</w:t>
            </w:r>
          </w:p>
        </w:tc>
      </w:tr>
      <w:tr w:rsidR="00B875A5">
        <w:trPr>
          <w:trHeight w:val="559"/>
        </w:trPr>
        <w:tc>
          <w:tcPr>
            <w:tcW w:w="1689" w:type="dxa"/>
            <w:vAlign w:val="center"/>
          </w:tcPr>
          <w:p w:rsidR="00B875A5" w:rsidRDefault="007244F1">
            <w:pPr>
              <w:jc w:val="center"/>
              <w:rPr>
                <w:rFonts w:ascii="Times New Roman" w:hAnsi="Times New Roman"/>
                <w:b/>
                <w:kern w:val="0"/>
                <w:sz w:val="24"/>
              </w:rPr>
            </w:pPr>
            <w:r>
              <w:rPr>
                <w:rFonts w:ascii="Times New Roman" w:hAnsi="Times New Roman"/>
                <w:b/>
                <w:kern w:val="0"/>
                <w:sz w:val="24"/>
              </w:rPr>
              <w:t>建设项目</w:t>
            </w:r>
          </w:p>
          <w:p w:rsidR="00B875A5" w:rsidRDefault="007244F1">
            <w:pPr>
              <w:jc w:val="center"/>
              <w:rPr>
                <w:rFonts w:ascii="Times New Roman" w:hAnsi="Times New Roman"/>
                <w:b/>
                <w:kern w:val="0"/>
                <w:sz w:val="24"/>
              </w:rPr>
            </w:pPr>
            <w:r>
              <w:rPr>
                <w:rFonts w:ascii="Times New Roman" w:hAnsi="Times New Roman"/>
                <w:b/>
                <w:kern w:val="0"/>
                <w:sz w:val="24"/>
              </w:rPr>
              <w:t>主管部门</w:t>
            </w:r>
          </w:p>
        </w:tc>
        <w:tc>
          <w:tcPr>
            <w:tcW w:w="6833" w:type="dxa"/>
            <w:gridSpan w:val="6"/>
            <w:vAlign w:val="center"/>
          </w:tcPr>
          <w:p w:rsidR="00B875A5" w:rsidRDefault="007244F1">
            <w:pPr>
              <w:jc w:val="center"/>
              <w:rPr>
                <w:rFonts w:ascii="Times New Roman" w:hAnsi="Times New Roman"/>
                <w:color w:val="FF0000"/>
                <w:kern w:val="0"/>
                <w:sz w:val="24"/>
              </w:rPr>
            </w:pPr>
            <w:r>
              <w:rPr>
                <w:rFonts w:ascii="Times New Roman" w:hAnsi="Times New Roman" w:hint="eastAsia"/>
                <w:sz w:val="24"/>
              </w:rPr>
              <w:t>/</w:t>
            </w:r>
          </w:p>
        </w:tc>
      </w:tr>
      <w:tr w:rsidR="00B875A5">
        <w:trPr>
          <w:trHeight w:val="166"/>
        </w:trPr>
        <w:tc>
          <w:tcPr>
            <w:tcW w:w="1689" w:type="dxa"/>
            <w:vAlign w:val="center"/>
          </w:tcPr>
          <w:p w:rsidR="00B875A5" w:rsidRDefault="007244F1">
            <w:pPr>
              <w:jc w:val="center"/>
              <w:rPr>
                <w:rFonts w:ascii="Times New Roman" w:hAnsi="Times New Roman"/>
                <w:b/>
                <w:kern w:val="0"/>
                <w:sz w:val="24"/>
              </w:rPr>
            </w:pPr>
            <w:r>
              <w:rPr>
                <w:rFonts w:ascii="Times New Roman" w:hAnsi="Times New Roman"/>
                <w:b/>
                <w:kern w:val="0"/>
                <w:sz w:val="24"/>
              </w:rPr>
              <w:t>建设项目性质</w:t>
            </w:r>
          </w:p>
        </w:tc>
        <w:tc>
          <w:tcPr>
            <w:tcW w:w="6833" w:type="dxa"/>
            <w:gridSpan w:val="6"/>
            <w:vAlign w:val="center"/>
          </w:tcPr>
          <w:p w:rsidR="00B875A5" w:rsidRDefault="007244F1">
            <w:pPr>
              <w:jc w:val="center"/>
              <w:rPr>
                <w:rFonts w:ascii="Times New Roman" w:hAnsi="Times New Roman"/>
                <w:kern w:val="0"/>
                <w:sz w:val="24"/>
              </w:rPr>
            </w:pPr>
            <w:r>
              <w:rPr>
                <w:rFonts w:ascii="Times New Roman" w:hAnsi="Times New Roman" w:hint="eastAsia"/>
                <w:sz w:val="24"/>
              </w:rPr>
              <w:t>新建■</w:t>
            </w:r>
            <w:r>
              <w:rPr>
                <w:rFonts w:ascii="Times New Roman" w:hAnsi="Times New Roman" w:hint="eastAsia"/>
                <w:sz w:val="24"/>
              </w:rPr>
              <w:t xml:space="preserve">  </w:t>
            </w:r>
            <w:r>
              <w:rPr>
                <w:rFonts w:ascii="Times New Roman" w:hAnsi="Times New Roman" w:hint="eastAsia"/>
                <w:sz w:val="24"/>
              </w:rPr>
              <w:t>改扩建□</w:t>
            </w:r>
            <w:r>
              <w:rPr>
                <w:rFonts w:ascii="Times New Roman" w:hAnsi="Times New Roman" w:hint="eastAsia"/>
                <w:sz w:val="24"/>
              </w:rPr>
              <w:t xml:space="preserve">  </w:t>
            </w:r>
            <w:r>
              <w:rPr>
                <w:rFonts w:ascii="Times New Roman" w:hAnsi="Times New Roman" w:hint="eastAsia"/>
                <w:sz w:val="24"/>
              </w:rPr>
              <w:t>技改□</w:t>
            </w:r>
          </w:p>
        </w:tc>
      </w:tr>
      <w:tr w:rsidR="00B875A5">
        <w:trPr>
          <w:trHeight w:val="2563"/>
        </w:trPr>
        <w:tc>
          <w:tcPr>
            <w:tcW w:w="1689" w:type="dxa"/>
          </w:tcPr>
          <w:p w:rsidR="00B875A5" w:rsidRDefault="007244F1">
            <w:pPr>
              <w:jc w:val="center"/>
              <w:rPr>
                <w:rFonts w:ascii="Times New Roman" w:hAnsi="Times New Roman"/>
                <w:b/>
                <w:kern w:val="0"/>
                <w:sz w:val="24"/>
              </w:rPr>
            </w:pPr>
            <w:r>
              <w:rPr>
                <w:rFonts w:ascii="Times New Roman" w:hAnsi="Times New Roman"/>
                <w:b/>
                <w:kern w:val="0"/>
                <w:sz w:val="24"/>
              </w:rPr>
              <w:t>设计生产能力</w:t>
            </w:r>
          </w:p>
          <w:p w:rsidR="00B875A5" w:rsidRDefault="00B875A5">
            <w:pPr>
              <w:jc w:val="center"/>
              <w:rPr>
                <w:rFonts w:ascii="Times New Roman" w:hAnsi="Times New Roman"/>
                <w:b/>
                <w:kern w:val="0"/>
                <w:sz w:val="24"/>
              </w:rPr>
            </w:pPr>
          </w:p>
          <w:p w:rsidR="00B875A5" w:rsidRDefault="00B875A5">
            <w:pPr>
              <w:jc w:val="center"/>
              <w:rPr>
                <w:rFonts w:ascii="Times New Roman" w:hAnsi="Times New Roman"/>
                <w:b/>
                <w:kern w:val="0"/>
                <w:sz w:val="24"/>
              </w:rPr>
            </w:pPr>
          </w:p>
          <w:p w:rsidR="00B875A5" w:rsidRDefault="00B875A5">
            <w:pPr>
              <w:jc w:val="center"/>
              <w:rPr>
                <w:rFonts w:ascii="Times New Roman" w:hAnsi="Times New Roman"/>
                <w:b/>
                <w:kern w:val="0"/>
                <w:sz w:val="24"/>
              </w:rPr>
            </w:pPr>
          </w:p>
          <w:p w:rsidR="00B875A5" w:rsidRDefault="00B875A5">
            <w:pPr>
              <w:jc w:val="center"/>
              <w:rPr>
                <w:rFonts w:ascii="Times New Roman" w:hAnsi="Times New Roman"/>
                <w:b/>
                <w:kern w:val="0"/>
                <w:sz w:val="24"/>
              </w:rPr>
            </w:pPr>
          </w:p>
          <w:p w:rsidR="00B875A5" w:rsidRDefault="007244F1">
            <w:pPr>
              <w:jc w:val="center"/>
              <w:rPr>
                <w:rFonts w:ascii="Times New Roman" w:hAnsi="Times New Roman"/>
                <w:b/>
                <w:kern w:val="0"/>
                <w:sz w:val="24"/>
              </w:rPr>
            </w:pPr>
            <w:r>
              <w:rPr>
                <w:rFonts w:ascii="Times New Roman" w:hAnsi="Times New Roman"/>
                <w:b/>
                <w:kern w:val="0"/>
                <w:sz w:val="24"/>
              </w:rPr>
              <w:t>实际生产能力</w:t>
            </w:r>
          </w:p>
          <w:p w:rsidR="00B875A5" w:rsidRDefault="00B875A5">
            <w:pPr>
              <w:jc w:val="center"/>
              <w:rPr>
                <w:rFonts w:ascii="Times New Roman" w:hAnsi="Times New Roman"/>
                <w:b/>
                <w:kern w:val="0"/>
                <w:sz w:val="24"/>
              </w:rPr>
            </w:pPr>
          </w:p>
          <w:p w:rsidR="00B875A5" w:rsidRDefault="00B875A5">
            <w:pPr>
              <w:jc w:val="center"/>
              <w:rPr>
                <w:rFonts w:ascii="Times New Roman" w:hAnsi="Times New Roman"/>
                <w:b/>
                <w:kern w:val="0"/>
                <w:sz w:val="24"/>
              </w:rPr>
            </w:pPr>
          </w:p>
        </w:tc>
        <w:tc>
          <w:tcPr>
            <w:tcW w:w="6833" w:type="dxa"/>
            <w:gridSpan w:val="6"/>
            <w:vAlign w:val="center"/>
          </w:tcPr>
          <w:p w:rsidR="00B875A5" w:rsidRDefault="007244F1">
            <w:pPr>
              <w:spacing w:line="360" w:lineRule="auto"/>
              <w:rPr>
                <w:rFonts w:hAnsi="宋体"/>
                <w:sz w:val="24"/>
              </w:rPr>
            </w:pPr>
            <w:r>
              <w:rPr>
                <w:rFonts w:hAnsi="宋体" w:hint="eastAsia"/>
                <w:sz w:val="24"/>
              </w:rPr>
              <w:t>制备</w:t>
            </w:r>
            <w:r>
              <w:rPr>
                <w:rFonts w:hAnsi="宋体" w:hint="eastAsia"/>
                <w:sz w:val="24"/>
              </w:rPr>
              <w:t>PET</w:t>
            </w:r>
            <w:r>
              <w:rPr>
                <w:rFonts w:hAnsi="宋体" w:hint="eastAsia"/>
                <w:sz w:val="24"/>
              </w:rPr>
              <w:t>用含</w:t>
            </w:r>
            <w:r>
              <w:rPr>
                <w:rFonts w:hAnsi="宋体"/>
                <w:sz w:val="24"/>
                <w:vertAlign w:val="superscript"/>
              </w:rPr>
              <w:t>18</w:t>
            </w:r>
            <w:r>
              <w:rPr>
                <w:rFonts w:hAnsi="宋体"/>
                <w:sz w:val="24"/>
              </w:rPr>
              <w:t>F</w:t>
            </w:r>
            <w:r>
              <w:rPr>
                <w:rFonts w:hAnsi="宋体" w:hint="eastAsia"/>
                <w:sz w:val="24"/>
              </w:rPr>
              <w:t>放射性药物（使用</w:t>
            </w:r>
            <w:r>
              <w:rPr>
                <w:rFonts w:hAnsi="宋体" w:hint="eastAsia"/>
                <w:sz w:val="24"/>
              </w:rPr>
              <w:t>1</w:t>
            </w:r>
            <w:r>
              <w:rPr>
                <w:rFonts w:hAnsi="宋体" w:hint="eastAsia"/>
                <w:sz w:val="24"/>
              </w:rPr>
              <w:t>台回旋加速器，属Ⅱ类射线装置），分装</w:t>
            </w:r>
            <w:r>
              <w:rPr>
                <w:rFonts w:hAnsi="宋体"/>
                <w:sz w:val="24"/>
              </w:rPr>
              <w:t>放射性同位素</w:t>
            </w:r>
            <w:r>
              <w:rPr>
                <w:rFonts w:hAnsi="宋体"/>
                <w:sz w:val="24"/>
                <w:vertAlign w:val="superscript"/>
              </w:rPr>
              <w:t>18</w:t>
            </w:r>
            <w:r>
              <w:rPr>
                <w:rFonts w:hAnsi="宋体"/>
                <w:sz w:val="24"/>
              </w:rPr>
              <w:t>F</w:t>
            </w:r>
            <w:r>
              <w:rPr>
                <w:rFonts w:hAnsi="宋体" w:hint="eastAsia"/>
                <w:sz w:val="24"/>
              </w:rPr>
              <w:t>和</w:t>
            </w:r>
            <w:r>
              <w:rPr>
                <w:rFonts w:hAnsi="宋体"/>
                <w:sz w:val="24"/>
                <w:vertAlign w:val="superscript"/>
              </w:rPr>
              <w:t>99m</w:t>
            </w:r>
            <w:r>
              <w:rPr>
                <w:rFonts w:hAnsi="宋体"/>
                <w:sz w:val="24"/>
              </w:rPr>
              <w:t>Tc</w:t>
            </w:r>
            <w:r>
              <w:rPr>
                <w:rFonts w:hAnsi="宋体"/>
                <w:sz w:val="24"/>
              </w:rPr>
              <w:t>，销售放射性同位素</w:t>
            </w:r>
            <w:r>
              <w:rPr>
                <w:rFonts w:hAnsi="宋体"/>
                <w:sz w:val="24"/>
                <w:vertAlign w:val="superscript"/>
              </w:rPr>
              <w:t>18</w:t>
            </w:r>
            <w:r>
              <w:rPr>
                <w:rFonts w:hAnsi="宋体"/>
                <w:sz w:val="24"/>
              </w:rPr>
              <w:t>F</w:t>
            </w:r>
            <w:r>
              <w:rPr>
                <w:rFonts w:hAnsi="宋体" w:hint="eastAsia"/>
                <w:sz w:val="24"/>
              </w:rPr>
              <w:t>、</w:t>
            </w:r>
            <w:r>
              <w:rPr>
                <w:rFonts w:hAnsi="宋体"/>
                <w:sz w:val="24"/>
                <w:vertAlign w:val="superscript"/>
              </w:rPr>
              <w:t>99m</w:t>
            </w:r>
            <w:r>
              <w:rPr>
                <w:rFonts w:hAnsi="宋体"/>
                <w:sz w:val="24"/>
              </w:rPr>
              <w:t>Tc</w:t>
            </w:r>
            <w:r>
              <w:rPr>
                <w:rFonts w:hAnsi="宋体" w:hint="eastAsia"/>
                <w:sz w:val="24"/>
              </w:rPr>
              <w:t>、</w:t>
            </w:r>
            <w:r>
              <w:rPr>
                <w:rFonts w:hAnsi="宋体"/>
                <w:sz w:val="24"/>
                <w:vertAlign w:val="superscript"/>
              </w:rPr>
              <w:t>89</w:t>
            </w:r>
            <w:r>
              <w:rPr>
                <w:rFonts w:hAnsi="宋体"/>
                <w:sz w:val="24"/>
              </w:rPr>
              <w:t>Sr</w:t>
            </w:r>
            <w:r>
              <w:rPr>
                <w:rFonts w:hAnsi="宋体"/>
                <w:sz w:val="24"/>
              </w:rPr>
              <w:t>、</w:t>
            </w:r>
            <w:r>
              <w:rPr>
                <w:rFonts w:hAnsi="宋体"/>
                <w:sz w:val="24"/>
                <w:vertAlign w:val="superscript"/>
              </w:rPr>
              <w:t>125</w:t>
            </w:r>
            <w:r>
              <w:rPr>
                <w:rFonts w:hAnsi="宋体"/>
                <w:sz w:val="24"/>
              </w:rPr>
              <w:t>I</w:t>
            </w:r>
            <w:r>
              <w:rPr>
                <w:rFonts w:hAnsi="宋体" w:hint="eastAsia"/>
                <w:sz w:val="24"/>
              </w:rPr>
              <w:t>粒子和</w:t>
            </w:r>
            <w:r>
              <w:rPr>
                <w:rFonts w:hAnsi="宋体"/>
                <w:sz w:val="24"/>
                <w:vertAlign w:val="superscript"/>
              </w:rPr>
              <w:t>131</w:t>
            </w:r>
            <w:r>
              <w:rPr>
                <w:rFonts w:hAnsi="宋体"/>
                <w:sz w:val="24"/>
              </w:rPr>
              <w:t>I</w:t>
            </w:r>
            <w:r>
              <w:rPr>
                <w:rFonts w:hAnsi="宋体"/>
                <w:sz w:val="24"/>
              </w:rPr>
              <w:t>。</w:t>
            </w:r>
          </w:p>
          <w:p w:rsidR="00B875A5" w:rsidRDefault="007244F1">
            <w:pPr>
              <w:spacing w:line="360" w:lineRule="auto"/>
              <w:rPr>
                <w:color w:val="000000"/>
                <w:sz w:val="24"/>
              </w:rPr>
            </w:pPr>
            <w:r>
              <w:rPr>
                <w:rFonts w:hAnsi="宋体" w:hint="eastAsia"/>
                <w:sz w:val="24"/>
              </w:rPr>
              <w:t>制备</w:t>
            </w:r>
            <w:r>
              <w:rPr>
                <w:rFonts w:hAnsi="宋体" w:hint="eastAsia"/>
                <w:sz w:val="24"/>
              </w:rPr>
              <w:t>PET</w:t>
            </w:r>
            <w:r>
              <w:rPr>
                <w:rFonts w:hAnsi="宋体" w:hint="eastAsia"/>
                <w:sz w:val="24"/>
              </w:rPr>
              <w:t>用含</w:t>
            </w:r>
            <w:r>
              <w:rPr>
                <w:rFonts w:hAnsi="宋体"/>
                <w:sz w:val="24"/>
                <w:vertAlign w:val="superscript"/>
              </w:rPr>
              <w:t>18</w:t>
            </w:r>
            <w:r>
              <w:rPr>
                <w:rFonts w:hAnsi="宋体"/>
                <w:sz w:val="24"/>
              </w:rPr>
              <w:t>F</w:t>
            </w:r>
            <w:r>
              <w:rPr>
                <w:rFonts w:hAnsi="宋体" w:hint="eastAsia"/>
                <w:sz w:val="24"/>
              </w:rPr>
              <w:t>放射性药物（使用</w:t>
            </w:r>
            <w:r>
              <w:rPr>
                <w:rFonts w:hAnsi="宋体" w:hint="eastAsia"/>
                <w:sz w:val="24"/>
              </w:rPr>
              <w:t>1</w:t>
            </w:r>
            <w:r>
              <w:rPr>
                <w:rFonts w:hAnsi="宋体" w:hint="eastAsia"/>
                <w:sz w:val="24"/>
              </w:rPr>
              <w:t>台回旋加速器，属Ⅱ类射线装置），分装</w:t>
            </w:r>
            <w:r>
              <w:rPr>
                <w:rFonts w:hAnsi="宋体"/>
                <w:sz w:val="24"/>
              </w:rPr>
              <w:t>放射性同位素</w:t>
            </w:r>
            <w:r>
              <w:rPr>
                <w:rFonts w:hAnsi="宋体"/>
                <w:sz w:val="24"/>
                <w:vertAlign w:val="superscript"/>
              </w:rPr>
              <w:t>18</w:t>
            </w:r>
            <w:r>
              <w:rPr>
                <w:rFonts w:hAnsi="宋体"/>
                <w:sz w:val="24"/>
              </w:rPr>
              <w:t>F</w:t>
            </w:r>
            <w:r>
              <w:rPr>
                <w:rFonts w:hAnsi="宋体" w:hint="eastAsia"/>
                <w:sz w:val="24"/>
              </w:rPr>
              <w:t>和</w:t>
            </w:r>
            <w:r>
              <w:rPr>
                <w:rFonts w:hAnsi="宋体"/>
                <w:sz w:val="24"/>
                <w:vertAlign w:val="superscript"/>
              </w:rPr>
              <w:t>99m</w:t>
            </w:r>
            <w:r>
              <w:rPr>
                <w:rFonts w:hAnsi="宋体"/>
                <w:sz w:val="24"/>
              </w:rPr>
              <w:t>Tc</w:t>
            </w:r>
            <w:r>
              <w:rPr>
                <w:rFonts w:hAnsi="宋体"/>
                <w:sz w:val="24"/>
              </w:rPr>
              <w:t>，销售放射性同位素</w:t>
            </w:r>
            <w:r>
              <w:rPr>
                <w:rFonts w:hAnsi="宋体"/>
                <w:sz w:val="24"/>
                <w:vertAlign w:val="superscript"/>
              </w:rPr>
              <w:t>18</w:t>
            </w:r>
            <w:r>
              <w:rPr>
                <w:rFonts w:hAnsi="宋体"/>
                <w:sz w:val="24"/>
              </w:rPr>
              <w:t>F</w:t>
            </w:r>
            <w:r>
              <w:rPr>
                <w:rFonts w:hAnsi="宋体" w:hint="eastAsia"/>
                <w:sz w:val="24"/>
              </w:rPr>
              <w:t>、</w:t>
            </w:r>
            <w:r>
              <w:rPr>
                <w:rFonts w:hAnsi="宋体"/>
                <w:sz w:val="24"/>
                <w:vertAlign w:val="superscript"/>
              </w:rPr>
              <w:t>99m</w:t>
            </w:r>
            <w:r>
              <w:rPr>
                <w:rFonts w:hAnsi="宋体"/>
                <w:sz w:val="24"/>
              </w:rPr>
              <w:t>Tc</w:t>
            </w:r>
            <w:r>
              <w:rPr>
                <w:rFonts w:hAnsi="宋体" w:hint="eastAsia"/>
                <w:sz w:val="24"/>
              </w:rPr>
              <w:t>、</w:t>
            </w:r>
            <w:r>
              <w:rPr>
                <w:rFonts w:hAnsi="宋体"/>
                <w:sz w:val="24"/>
                <w:vertAlign w:val="superscript"/>
              </w:rPr>
              <w:t>89</w:t>
            </w:r>
            <w:r>
              <w:rPr>
                <w:rFonts w:hAnsi="宋体"/>
                <w:sz w:val="24"/>
              </w:rPr>
              <w:t>Sr</w:t>
            </w:r>
            <w:r>
              <w:rPr>
                <w:rFonts w:hAnsi="宋体"/>
                <w:sz w:val="24"/>
              </w:rPr>
              <w:t>、</w:t>
            </w:r>
            <w:r>
              <w:rPr>
                <w:rFonts w:hAnsi="宋体"/>
                <w:sz w:val="24"/>
                <w:vertAlign w:val="superscript"/>
              </w:rPr>
              <w:t>125</w:t>
            </w:r>
            <w:r>
              <w:rPr>
                <w:rFonts w:hAnsi="宋体"/>
                <w:sz w:val="24"/>
              </w:rPr>
              <w:t>I</w:t>
            </w:r>
            <w:r>
              <w:rPr>
                <w:rFonts w:hAnsi="宋体" w:hint="eastAsia"/>
                <w:sz w:val="24"/>
              </w:rPr>
              <w:t>粒子和</w:t>
            </w:r>
            <w:r>
              <w:rPr>
                <w:rFonts w:hAnsi="宋体"/>
                <w:sz w:val="24"/>
                <w:vertAlign w:val="superscript"/>
              </w:rPr>
              <w:t>131</w:t>
            </w:r>
            <w:r>
              <w:rPr>
                <w:rFonts w:hAnsi="宋体"/>
                <w:sz w:val="24"/>
              </w:rPr>
              <w:t>I</w:t>
            </w:r>
            <w:r>
              <w:rPr>
                <w:rFonts w:hAnsi="宋体"/>
                <w:sz w:val="24"/>
              </w:rPr>
              <w:t>。</w:t>
            </w:r>
          </w:p>
        </w:tc>
      </w:tr>
      <w:tr w:rsidR="00B875A5">
        <w:trPr>
          <w:trHeight w:val="567"/>
        </w:trPr>
        <w:tc>
          <w:tcPr>
            <w:tcW w:w="1689" w:type="dxa"/>
            <w:vAlign w:val="center"/>
          </w:tcPr>
          <w:p w:rsidR="00B875A5" w:rsidRDefault="007244F1">
            <w:pPr>
              <w:jc w:val="center"/>
              <w:rPr>
                <w:rFonts w:ascii="Times New Roman" w:hAnsi="Times New Roman"/>
                <w:b/>
                <w:kern w:val="0"/>
                <w:sz w:val="24"/>
              </w:rPr>
            </w:pPr>
            <w:r>
              <w:rPr>
                <w:rFonts w:ascii="Times New Roman" w:hAnsi="Times New Roman"/>
                <w:b/>
                <w:kern w:val="0"/>
                <w:sz w:val="24"/>
              </w:rPr>
              <w:t>联系人</w:t>
            </w:r>
          </w:p>
        </w:tc>
        <w:tc>
          <w:tcPr>
            <w:tcW w:w="2792" w:type="dxa"/>
            <w:gridSpan w:val="2"/>
            <w:tcBorders>
              <w:right w:val="single" w:sz="4" w:space="0" w:color="auto"/>
            </w:tcBorders>
            <w:vAlign w:val="center"/>
          </w:tcPr>
          <w:p w:rsidR="00B875A5" w:rsidRDefault="007244F1">
            <w:pPr>
              <w:jc w:val="center"/>
              <w:rPr>
                <w:rFonts w:ascii="Times New Roman" w:hAnsi="Times New Roman"/>
                <w:kern w:val="0"/>
                <w:sz w:val="24"/>
              </w:rPr>
            </w:pPr>
            <w:r>
              <w:rPr>
                <w:rFonts w:hAnsi="宋体" w:hint="eastAsia"/>
                <w:sz w:val="24"/>
              </w:rPr>
              <w:t>夏阳</w:t>
            </w:r>
          </w:p>
        </w:tc>
        <w:tc>
          <w:tcPr>
            <w:tcW w:w="1769" w:type="dxa"/>
            <w:gridSpan w:val="2"/>
            <w:tcBorders>
              <w:left w:val="single" w:sz="4" w:space="0" w:color="auto"/>
              <w:right w:val="single" w:sz="4" w:space="0" w:color="auto"/>
            </w:tcBorders>
            <w:vAlign w:val="center"/>
          </w:tcPr>
          <w:p w:rsidR="00B875A5" w:rsidRDefault="007244F1">
            <w:pPr>
              <w:jc w:val="center"/>
              <w:rPr>
                <w:rFonts w:ascii="Times New Roman" w:hAnsi="Times New Roman"/>
                <w:b/>
                <w:kern w:val="0"/>
                <w:sz w:val="24"/>
              </w:rPr>
            </w:pPr>
            <w:r>
              <w:rPr>
                <w:rFonts w:ascii="Times New Roman" w:hAnsi="Times New Roman"/>
                <w:b/>
                <w:kern w:val="0"/>
                <w:sz w:val="24"/>
              </w:rPr>
              <w:t>联系电话</w:t>
            </w:r>
          </w:p>
        </w:tc>
        <w:tc>
          <w:tcPr>
            <w:tcW w:w="2272" w:type="dxa"/>
            <w:gridSpan w:val="2"/>
            <w:tcBorders>
              <w:left w:val="single" w:sz="4" w:space="0" w:color="auto"/>
            </w:tcBorders>
            <w:vAlign w:val="center"/>
          </w:tcPr>
          <w:p w:rsidR="00B875A5" w:rsidRDefault="007244F1">
            <w:pPr>
              <w:jc w:val="center"/>
              <w:rPr>
                <w:rFonts w:ascii="Times New Roman" w:hAnsi="Times New Roman"/>
                <w:kern w:val="0"/>
                <w:sz w:val="24"/>
              </w:rPr>
            </w:pPr>
            <w:r>
              <w:rPr>
                <w:rFonts w:hAnsi="宋体" w:hint="eastAsia"/>
                <w:sz w:val="24"/>
              </w:rPr>
              <w:t>13566773807</w:t>
            </w:r>
          </w:p>
        </w:tc>
      </w:tr>
      <w:tr w:rsidR="00B875A5">
        <w:trPr>
          <w:trHeight w:val="567"/>
        </w:trPr>
        <w:tc>
          <w:tcPr>
            <w:tcW w:w="1689" w:type="dxa"/>
            <w:vAlign w:val="center"/>
          </w:tcPr>
          <w:p w:rsidR="00B875A5" w:rsidRDefault="007244F1">
            <w:pPr>
              <w:jc w:val="center"/>
              <w:rPr>
                <w:rFonts w:ascii="Times New Roman" w:hAnsi="Times New Roman"/>
                <w:b/>
                <w:kern w:val="0"/>
                <w:sz w:val="24"/>
              </w:rPr>
            </w:pPr>
            <w:r>
              <w:rPr>
                <w:rFonts w:ascii="Times New Roman" w:hAnsi="Times New Roman"/>
                <w:b/>
                <w:kern w:val="0"/>
                <w:sz w:val="24"/>
              </w:rPr>
              <w:t>环评时间</w:t>
            </w:r>
          </w:p>
        </w:tc>
        <w:tc>
          <w:tcPr>
            <w:tcW w:w="2792" w:type="dxa"/>
            <w:gridSpan w:val="2"/>
            <w:vAlign w:val="center"/>
          </w:tcPr>
          <w:p w:rsidR="00B875A5" w:rsidRDefault="007244F1">
            <w:pPr>
              <w:jc w:val="center"/>
              <w:rPr>
                <w:rFonts w:ascii="Times New Roman" w:hAnsi="Times New Roman"/>
                <w:kern w:val="0"/>
                <w:sz w:val="24"/>
              </w:rPr>
            </w:pPr>
            <w:r>
              <w:rPr>
                <w:rFonts w:ascii="Times New Roman" w:hAnsi="Times New Roman"/>
                <w:kern w:val="0"/>
                <w:sz w:val="24"/>
              </w:rPr>
              <w:t>20</w:t>
            </w:r>
            <w:r>
              <w:rPr>
                <w:rFonts w:ascii="Times New Roman" w:hAnsi="Times New Roman" w:hint="eastAsia"/>
                <w:kern w:val="0"/>
                <w:sz w:val="24"/>
              </w:rPr>
              <w:t>1</w:t>
            </w:r>
            <w:r>
              <w:rPr>
                <w:rFonts w:ascii="Times New Roman" w:hAnsi="Times New Roman" w:hint="eastAsia"/>
                <w:kern w:val="0"/>
                <w:sz w:val="24"/>
              </w:rPr>
              <w:t>4</w:t>
            </w:r>
            <w:r>
              <w:rPr>
                <w:rFonts w:ascii="Times New Roman" w:hAnsi="Times New Roman"/>
                <w:kern w:val="0"/>
                <w:sz w:val="24"/>
              </w:rPr>
              <w:t>年</w:t>
            </w:r>
            <w:r>
              <w:rPr>
                <w:rFonts w:ascii="Times New Roman" w:hAnsi="Times New Roman" w:hint="eastAsia"/>
                <w:kern w:val="0"/>
                <w:sz w:val="24"/>
              </w:rPr>
              <w:t>3</w:t>
            </w:r>
            <w:r>
              <w:rPr>
                <w:rFonts w:ascii="Times New Roman" w:hAnsi="Times New Roman"/>
                <w:kern w:val="0"/>
                <w:sz w:val="24"/>
              </w:rPr>
              <w:t>月</w:t>
            </w:r>
          </w:p>
        </w:tc>
        <w:tc>
          <w:tcPr>
            <w:tcW w:w="1769" w:type="dxa"/>
            <w:gridSpan w:val="2"/>
            <w:tcBorders>
              <w:right w:val="single" w:sz="4" w:space="0" w:color="auto"/>
            </w:tcBorders>
            <w:vAlign w:val="center"/>
          </w:tcPr>
          <w:p w:rsidR="00B875A5" w:rsidRDefault="007244F1">
            <w:pPr>
              <w:rPr>
                <w:rFonts w:ascii="Times New Roman" w:hAnsi="Times New Roman"/>
                <w:b/>
                <w:kern w:val="0"/>
                <w:sz w:val="24"/>
              </w:rPr>
            </w:pPr>
            <w:r>
              <w:rPr>
                <w:rFonts w:ascii="Times New Roman" w:hAnsi="Times New Roman"/>
                <w:b/>
                <w:kern w:val="0"/>
                <w:sz w:val="24"/>
              </w:rPr>
              <w:t>现场检测时间</w:t>
            </w:r>
          </w:p>
        </w:tc>
        <w:tc>
          <w:tcPr>
            <w:tcW w:w="2272" w:type="dxa"/>
            <w:gridSpan w:val="2"/>
            <w:tcBorders>
              <w:left w:val="single" w:sz="4" w:space="0" w:color="auto"/>
            </w:tcBorders>
            <w:vAlign w:val="center"/>
          </w:tcPr>
          <w:p w:rsidR="00B875A5" w:rsidRDefault="007244F1">
            <w:pPr>
              <w:jc w:val="center"/>
              <w:rPr>
                <w:rFonts w:ascii="Times New Roman" w:hAnsi="Times New Roman"/>
                <w:kern w:val="0"/>
                <w:sz w:val="24"/>
              </w:rPr>
            </w:pPr>
            <w:r>
              <w:rPr>
                <w:rFonts w:ascii="Times New Roman" w:hAnsi="Times New Roman"/>
                <w:kern w:val="0"/>
                <w:sz w:val="24"/>
              </w:rPr>
              <w:t>201</w:t>
            </w:r>
            <w:r>
              <w:rPr>
                <w:rFonts w:ascii="Times New Roman" w:hAnsi="Times New Roman" w:hint="eastAsia"/>
                <w:kern w:val="0"/>
                <w:sz w:val="24"/>
              </w:rPr>
              <w:t>8</w:t>
            </w:r>
            <w:r>
              <w:rPr>
                <w:rFonts w:ascii="Times New Roman" w:hAnsi="Times New Roman"/>
                <w:kern w:val="0"/>
                <w:sz w:val="24"/>
              </w:rPr>
              <w:t>年</w:t>
            </w:r>
            <w:r>
              <w:rPr>
                <w:rFonts w:ascii="Times New Roman" w:hAnsi="Times New Roman" w:hint="eastAsia"/>
                <w:kern w:val="0"/>
                <w:sz w:val="24"/>
              </w:rPr>
              <w:t>3</w:t>
            </w:r>
            <w:r>
              <w:rPr>
                <w:rFonts w:ascii="Times New Roman" w:hAnsi="Times New Roman" w:hint="eastAsia"/>
                <w:kern w:val="0"/>
                <w:sz w:val="24"/>
              </w:rPr>
              <w:t>月</w:t>
            </w:r>
          </w:p>
        </w:tc>
      </w:tr>
      <w:tr w:rsidR="00B875A5">
        <w:trPr>
          <w:trHeight w:val="567"/>
        </w:trPr>
        <w:tc>
          <w:tcPr>
            <w:tcW w:w="1689" w:type="dxa"/>
            <w:vAlign w:val="center"/>
          </w:tcPr>
          <w:p w:rsidR="00B875A5" w:rsidRDefault="007244F1">
            <w:pPr>
              <w:jc w:val="center"/>
              <w:rPr>
                <w:rFonts w:ascii="Times New Roman" w:hAnsi="Times New Roman"/>
                <w:b/>
                <w:kern w:val="0"/>
                <w:sz w:val="24"/>
              </w:rPr>
            </w:pPr>
            <w:r>
              <w:rPr>
                <w:rFonts w:ascii="Times New Roman" w:hAnsi="Times New Roman"/>
                <w:b/>
                <w:kern w:val="0"/>
                <w:sz w:val="24"/>
              </w:rPr>
              <w:t>环评报告表</w:t>
            </w:r>
          </w:p>
          <w:p w:rsidR="00B875A5" w:rsidRDefault="007244F1">
            <w:pPr>
              <w:jc w:val="center"/>
              <w:rPr>
                <w:rFonts w:ascii="Times New Roman" w:hAnsi="Times New Roman"/>
                <w:b/>
                <w:kern w:val="0"/>
                <w:sz w:val="24"/>
              </w:rPr>
            </w:pPr>
            <w:r>
              <w:rPr>
                <w:rFonts w:ascii="Times New Roman" w:hAnsi="Times New Roman"/>
                <w:b/>
                <w:kern w:val="0"/>
                <w:sz w:val="24"/>
              </w:rPr>
              <w:t>审批部门</w:t>
            </w:r>
          </w:p>
        </w:tc>
        <w:tc>
          <w:tcPr>
            <w:tcW w:w="2792" w:type="dxa"/>
            <w:gridSpan w:val="2"/>
            <w:vAlign w:val="center"/>
          </w:tcPr>
          <w:p w:rsidR="00B875A5" w:rsidRDefault="007244F1">
            <w:pPr>
              <w:jc w:val="center"/>
              <w:rPr>
                <w:rFonts w:ascii="Times New Roman" w:hAnsi="Times New Roman"/>
                <w:kern w:val="0"/>
                <w:sz w:val="24"/>
              </w:rPr>
            </w:pPr>
            <w:r>
              <w:rPr>
                <w:rFonts w:ascii="Times New Roman" w:hAnsi="Times New Roman" w:hint="eastAsia"/>
                <w:sz w:val="24"/>
              </w:rPr>
              <w:t>浙江省环保厅</w:t>
            </w:r>
          </w:p>
        </w:tc>
        <w:tc>
          <w:tcPr>
            <w:tcW w:w="1769" w:type="dxa"/>
            <w:gridSpan w:val="2"/>
            <w:vAlign w:val="center"/>
          </w:tcPr>
          <w:p w:rsidR="00B875A5" w:rsidRDefault="007244F1">
            <w:pPr>
              <w:jc w:val="center"/>
              <w:rPr>
                <w:rFonts w:ascii="Times New Roman" w:hAnsi="Times New Roman"/>
                <w:b/>
                <w:kern w:val="0"/>
                <w:sz w:val="24"/>
              </w:rPr>
            </w:pPr>
            <w:r>
              <w:rPr>
                <w:rFonts w:ascii="Times New Roman" w:hAnsi="Times New Roman"/>
                <w:b/>
                <w:kern w:val="0"/>
                <w:sz w:val="24"/>
              </w:rPr>
              <w:t>环评报告</w:t>
            </w:r>
            <w:r>
              <w:rPr>
                <w:rFonts w:ascii="Times New Roman" w:hAnsi="Times New Roman" w:hint="eastAsia"/>
                <w:b/>
                <w:kern w:val="0"/>
                <w:sz w:val="24"/>
              </w:rPr>
              <w:t>表</w:t>
            </w:r>
          </w:p>
          <w:p w:rsidR="00B875A5" w:rsidRDefault="007244F1">
            <w:pPr>
              <w:jc w:val="center"/>
              <w:rPr>
                <w:rFonts w:ascii="Times New Roman" w:hAnsi="Times New Roman"/>
                <w:b/>
                <w:kern w:val="0"/>
                <w:sz w:val="24"/>
              </w:rPr>
            </w:pPr>
            <w:r>
              <w:rPr>
                <w:rFonts w:ascii="Times New Roman" w:hAnsi="Times New Roman"/>
                <w:b/>
                <w:kern w:val="0"/>
                <w:sz w:val="24"/>
              </w:rPr>
              <w:t>编制单位</w:t>
            </w:r>
          </w:p>
        </w:tc>
        <w:tc>
          <w:tcPr>
            <w:tcW w:w="2272" w:type="dxa"/>
            <w:gridSpan w:val="2"/>
            <w:vAlign w:val="center"/>
          </w:tcPr>
          <w:p w:rsidR="00B875A5" w:rsidRDefault="007244F1">
            <w:pPr>
              <w:jc w:val="center"/>
              <w:rPr>
                <w:rFonts w:ascii="Times New Roman" w:hAnsi="Times New Roman"/>
                <w:kern w:val="0"/>
                <w:sz w:val="24"/>
                <w:szCs w:val="21"/>
              </w:rPr>
            </w:pPr>
            <w:r>
              <w:rPr>
                <w:rFonts w:ascii="Times New Roman" w:hAnsi="Times New Roman" w:hint="eastAsia"/>
                <w:kern w:val="0"/>
                <w:sz w:val="24"/>
                <w:szCs w:val="21"/>
              </w:rPr>
              <w:t>浙江国辐环保科技中心</w:t>
            </w:r>
          </w:p>
        </w:tc>
      </w:tr>
      <w:tr w:rsidR="00B875A5">
        <w:trPr>
          <w:trHeight w:val="567"/>
        </w:trPr>
        <w:tc>
          <w:tcPr>
            <w:tcW w:w="1689" w:type="dxa"/>
            <w:vAlign w:val="center"/>
          </w:tcPr>
          <w:p w:rsidR="00B875A5" w:rsidRDefault="007244F1">
            <w:pPr>
              <w:jc w:val="center"/>
              <w:rPr>
                <w:rFonts w:ascii="Times New Roman" w:hAnsi="Times New Roman"/>
                <w:b/>
                <w:kern w:val="0"/>
                <w:sz w:val="24"/>
              </w:rPr>
            </w:pPr>
            <w:r>
              <w:rPr>
                <w:rFonts w:ascii="Times New Roman" w:hAnsi="Times New Roman"/>
                <w:b/>
                <w:kern w:val="0"/>
                <w:sz w:val="24"/>
              </w:rPr>
              <w:t>环保设施</w:t>
            </w:r>
          </w:p>
          <w:p w:rsidR="00B875A5" w:rsidRDefault="007244F1">
            <w:pPr>
              <w:jc w:val="center"/>
              <w:rPr>
                <w:rFonts w:ascii="Times New Roman" w:hAnsi="Times New Roman"/>
                <w:b/>
                <w:kern w:val="0"/>
                <w:sz w:val="24"/>
              </w:rPr>
            </w:pPr>
            <w:r>
              <w:rPr>
                <w:rFonts w:ascii="Times New Roman" w:hAnsi="Times New Roman"/>
                <w:b/>
                <w:kern w:val="0"/>
                <w:sz w:val="24"/>
              </w:rPr>
              <w:t>设计单位</w:t>
            </w:r>
          </w:p>
        </w:tc>
        <w:tc>
          <w:tcPr>
            <w:tcW w:w="2792" w:type="dxa"/>
            <w:gridSpan w:val="2"/>
            <w:vAlign w:val="center"/>
          </w:tcPr>
          <w:p w:rsidR="00B875A5" w:rsidRDefault="007244F1">
            <w:pPr>
              <w:jc w:val="center"/>
              <w:rPr>
                <w:rFonts w:ascii="Times New Roman" w:hAnsi="Times New Roman"/>
                <w:kern w:val="0"/>
                <w:sz w:val="24"/>
              </w:rPr>
            </w:pPr>
            <w:r>
              <w:rPr>
                <w:rFonts w:ascii="Times New Roman" w:hAnsi="Times New Roman" w:hint="eastAsia"/>
                <w:kern w:val="0"/>
                <w:sz w:val="24"/>
              </w:rPr>
              <w:t>浙江华宇建筑设计</w:t>
            </w:r>
          </w:p>
          <w:p w:rsidR="00B875A5" w:rsidRDefault="007244F1">
            <w:pPr>
              <w:jc w:val="center"/>
              <w:rPr>
                <w:rFonts w:ascii="Times New Roman" w:hAnsi="Times New Roman"/>
                <w:kern w:val="0"/>
                <w:sz w:val="24"/>
              </w:rPr>
            </w:pPr>
            <w:r>
              <w:rPr>
                <w:rFonts w:ascii="Times New Roman" w:hAnsi="Times New Roman" w:hint="eastAsia"/>
                <w:kern w:val="0"/>
                <w:sz w:val="24"/>
              </w:rPr>
              <w:t>有限公司</w:t>
            </w:r>
          </w:p>
        </w:tc>
        <w:tc>
          <w:tcPr>
            <w:tcW w:w="1769" w:type="dxa"/>
            <w:gridSpan w:val="2"/>
            <w:vAlign w:val="center"/>
          </w:tcPr>
          <w:p w:rsidR="00B875A5" w:rsidRDefault="007244F1">
            <w:pPr>
              <w:jc w:val="center"/>
              <w:rPr>
                <w:rFonts w:ascii="Times New Roman" w:hAnsi="Times New Roman"/>
                <w:b/>
                <w:kern w:val="0"/>
                <w:sz w:val="24"/>
              </w:rPr>
            </w:pPr>
            <w:r>
              <w:rPr>
                <w:rFonts w:ascii="Times New Roman" w:hAnsi="Times New Roman"/>
                <w:b/>
                <w:kern w:val="0"/>
                <w:sz w:val="24"/>
              </w:rPr>
              <w:t>环保设施</w:t>
            </w:r>
          </w:p>
          <w:p w:rsidR="00B875A5" w:rsidRDefault="007244F1">
            <w:pPr>
              <w:jc w:val="center"/>
              <w:rPr>
                <w:rFonts w:ascii="Times New Roman" w:hAnsi="Times New Roman"/>
                <w:b/>
                <w:kern w:val="0"/>
                <w:sz w:val="24"/>
              </w:rPr>
            </w:pPr>
            <w:r>
              <w:rPr>
                <w:rFonts w:ascii="Times New Roman" w:hAnsi="Times New Roman"/>
                <w:b/>
                <w:kern w:val="0"/>
                <w:sz w:val="24"/>
              </w:rPr>
              <w:t>施工单位</w:t>
            </w:r>
          </w:p>
        </w:tc>
        <w:tc>
          <w:tcPr>
            <w:tcW w:w="2272" w:type="dxa"/>
            <w:gridSpan w:val="2"/>
            <w:vAlign w:val="center"/>
          </w:tcPr>
          <w:p w:rsidR="00B875A5" w:rsidRDefault="007244F1">
            <w:pPr>
              <w:jc w:val="center"/>
              <w:rPr>
                <w:rFonts w:ascii="Times New Roman" w:hAnsi="Times New Roman"/>
                <w:kern w:val="0"/>
                <w:sz w:val="24"/>
              </w:rPr>
            </w:pPr>
            <w:r>
              <w:rPr>
                <w:rFonts w:ascii="Times New Roman" w:hAnsi="Times New Roman" w:hint="eastAsia"/>
                <w:kern w:val="0"/>
                <w:sz w:val="24"/>
              </w:rPr>
              <w:t>晟元集团有限公司</w:t>
            </w:r>
          </w:p>
        </w:tc>
      </w:tr>
      <w:tr w:rsidR="00B875A5">
        <w:trPr>
          <w:trHeight w:val="567"/>
        </w:trPr>
        <w:tc>
          <w:tcPr>
            <w:tcW w:w="1689" w:type="dxa"/>
            <w:vAlign w:val="center"/>
          </w:tcPr>
          <w:p w:rsidR="00B875A5" w:rsidRDefault="007244F1">
            <w:pPr>
              <w:jc w:val="center"/>
              <w:rPr>
                <w:rFonts w:ascii="Times New Roman" w:hAnsi="Times New Roman"/>
                <w:b/>
                <w:kern w:val="0"/>
                <w:sz w:val="24"/>
              </w:rPr>
            </w:pPr>
            <w:r>
              <w:rPr>
                <w:rFonts w:ascii="Times New Roman" w:hAnsi="Times New Roman"/>
                <w:b/>
                <w:kern w:val="0"/>
                <w:sz w:val="24"/>
              </w:rPr>
              <w:t>投资总概算</w:t>
            </w:r>
          </w:p>
        </w:tc>
        <w:tc>
          <w:tcPr>
            <w:tcW w:w="1880" w:type="dxa"/>
            <w:vAlign w:val="center"/>
          </w:tcPr>
          <w:p w:rsidR="00B875A5" w:rsidRDefault="007244F1">
            <w:pPr>
              <w:jc w:val="center"/>
              <w:rPr>
                <w:rFonts w:ascii="Times New Roman" w:hAnsi="Times New Roman"/>
                <w:kern w:val="0"/>
                <w:sz w:val="24"/>
              </w:rPr>
            </w:pPr>
            <w:r>
              <w:rPr>
                <w:rFonts w:ascii="Times New Roman" w:hAnsi="Times New Roman" w:hint="eastAsia"/>
                <w:kern w:val="0"/>
                <w:sz w:val="24"/>
              </w:rPr>
              <w:t>3360</w:t>
            </w:r>
            <w:r>
              <w:rPr>
                <w:rFonts w:ascii="Times New Roman" w:hAnsi="Times New Roman" w:hint="eastAsia"/>
                <w:kern w:val="0"/>
                <w:sz w:val="24"/>
              </w:rPr>
              <w:t>万元</w:t>
            </w:r>
          </w:p>
        </w:tc>
        <w:tc>
          <w:tcPr>
            <w:tcW w:w="1457" w:type="dxa"/>
            <w:gridSpan w:val="2"/>
            <w:tcBorders>
              <w:right w:val="single" w:sz="4" w:space="0" w:color="auto"/>
            </w:tcBorders>
            <w:vAlign w:val="center"/>
          </w:tcPr>
          <w:p w:rsidR="00B875A5" w:rsidRDefault="007244F1">
            <w:pPr>
              <w:jc w:val="center"/>
              <w:rPr>
                <w:rFonts w:ascii="Times New Roman" w:hAnsi="Times New Roman"/>
                <w:b/>
                <w:kern w:val="0"/>
                <w:sz w:val="24"/>
              </w:rPr>
            </w:pPr>
            <w:r>
              <w:rPr>
                <w:rFonts w:ascii="Times New Roman" w:hAnsi="Times New Roman"/>
                <w:b/>
                <w:kern w:val="0"/>
                <w:sz w:val="24"/>
              </w:rPr>
              <w:t>环保投资</w:t>
            </w:r>
          </w:p>
          <w:p w:rsidR="00B875A5" w:rsidRDefault="007244F1">
            <w:pPr>
              <w:jc w:val="center"/>
              <w:rPr>
                <w:rFonts w:ascii="Times New Roman" w:hAnsi="Times New Roman"/>
                <w:b/>
                <w:kern w:val="0"/>
                <w:sz w:val="24"/>
              </w:rPr>
            </w:pPr>
            <w:r>
              <w:rPr>
                <w:rFonts w:ascii="Times New Roman" w:hAnsi="Times New Roman"/>
                <w:b/>
                <w:kern w:val="0"/>
                <w:sz w:val="24"/>
              </w:rPr>
              <w:t>总概算</w:t>
            </w:r>
          </w:p>
        </w:tc>
        <w:tc>
          <w:tcPr>
            <w:tcW w:w="1224" w:type="dxa"/>
            <w:tcBorders>
              <w:left w:val="single" w:sz="4" w:space="0" w:color="auto"/>
            </w:tcBorders>
            <w:vAlign w:val="center"/>
          </w:tcPr>
          <w:p w:rsidR="00B875A5" w:rsidRDefault="007244F1">
            <w:pPr>
              <w:rPr>
                <w:rFonts w:ascii="Times New Roman" w:hAnsi="Times New Roman"/>
                <w:kern w:val="0"/>
                <w:sz w:val="24"/>
              </w:rPr>
            </w:pPr>
            <w:r>
              <w:rPr>
                <w:rFonts w:ascii="Times New Roman" w:hAnsi="Times New Roman" w:hint="eastAsia"/>
                <w:kern w:val="0"/>
                <w:sz w:val="24"/>
              </w:rPr>
              <w:t>100</w:t>
            </w:r>
            <w:r>
              <w:rPr>
                <w:rFonts w:ascii="Times New Roman" w:hAnsi="Times New Roman"/>
                <w:kern w:val="0"/>
                <w:sz w:val="24"/>
              </w:rPr>
              <w:t>万元</w:t>
            </w:r>
          </w:p>
        </w:tc>
        <w:tc>
          <w:tcPr>
            <w:tcW w:w="999" w:type="dxa"/>
            <w:vAlign w:val="center"/>
          </w:tcPr>
          <w:p w:rsidR="00B875A5" w:rsidRDefault="007244F1">
            <w:pPr>
              <w:jc w:val="center"/>
              <w:rPr>
                <w:rFonts w:ascii="Times New Roman" w:hAnsi="Times New Roman"/>
                <w:kern w:val="0"/>
                <w:sz w:val="24"/>
              </w:rPr>
            </w:pPr>
            <w:r>
              <w:rPr>
                <w:rFonts w:ascii="Times New Roman" w:hAnsi="Times New Roman"/>
                <w:kern w:val="0"/>
                <w:sz w:val="24"/>
              </w:rPr>
              <w:t>比例</w:t>
            </w:r>
          </w:p>
        </w:tc>
        <w:tc>
          <w:tcPr>
            <w:tcW w:w="1273" w:type="dxa"/>
            <w:vAlign w:val="center"/>
          </w:tcPr>
          <w:p w:rsidR="00B875A5" w:rsidRDefault="007244F1">
            <w:pPr>
              <w:jc w:val="center"/>
              <w:rPr>
                <w:rFonts w:ascii="Times New Roman" w:hAnsi="Times New Roman"/>
                <w:kern w:val="0"/>
                <w:sz w:val="24"/>
              </w:rPr>
            </w:pPr>
            <w:r>
              <w:rPr>
                <w:rFonts w:ascii="Times New Roman" w:hAnsi="Times New Roman" w:hint="eastAsia"/>
                <w:kern w:val="0"/>
                <w:sz w:val="24"/>
              </w:rPr>
              <w:t>2.98%</w:t>
            </w:r>
          </w:p>
        </w:tc>
      </w:tr>
      <w:tr w:rsidR="00B875A5">
        <w:trPr>
          <w:trHeight w:val="567"/>
        </w:trPr>
        <w:tc>
          <w:tcPr>
            <w:tcW w:w="1689" w:type="dxa"/>
            <w:vAlign w:val="center"/>
          </w:tcPr>
          <w:p w:rsidR="00B875A5" w:rsidRDefault="007244F1">
            <w:pPr>
              <w:jc w:val="center"/>
              <w:rPr>
                <w:rFonts w:ascii="Times New Roman" w:hAnsi="Times New Roman"/>
                <w:b/>
                <w:kern w:val="0"/>
                <w:sz w:val="24"/>
              </w:rPr>
            </w:pPr>
            <w:r>
              <w:rPr>
                <w:rFonts w:ascii="Times New Roman" w:hAnsi="Times New Roman"/>
                <w:b/>
                <w:kern w:val="0"/>
                <w:sz w:val="24"/>
              </w:rPr>
              <w:t>实际总投资</w:t>
            </w:r>
          </w:p>
        </w:tc>
        <w:tc>
          <w:tcPr>
            <w:tcW w:w="1880" w:type="dxa"/>
            <w:vAlign w:val="center"/>
          </w:tcPr>
          <w:p w:rsidR="00B875A5" w:rsidRDefault="007244F1">
            <w:pPr>
              <w:jc w:val="center"/>
              <w:rPr>
                <w:rFonts w:ascii="Times New Roman" w:hAnsi="Times New Roman"/>
                <w:kern w:val="0"/>
                <w:sz w:val="24"/>
              </w:rPr>
            </w:pPr>
            <w:r>
              <w:rPr>
                <w:rFonts w:ascii="Times New Roman" w:hAnsi="Times New Roman" w:hint="eastAsia"/>
                <w:kern w:val="0"/>
                <w:sz w:val="24"/>
              </w:rPr>
              <w:t>3400</w:t>
            </w:r>
            <w:r>
              <w:rPr>
                <w:rFonts w:ascii="Times New Roman" w:hAnsi="Times New Roman" w:hint="eastAsia"/>
                <w:kern w:val="0"/>
                <w:sz w:val="24"/>
              </w:rPr>
              <w:t>万元</w:t>
            </w:r>
          </w:p>
        </w:tc>
        <w:tc>
          <w:tcPr>
            <w:tcW w:w="1457" w:type="dxa"/>
            <w:gridSpan w:val="2"/>
            <w:tcBorders>
              <w:right w:val="single" w:sz="4" w:space="0" w:color="auto"/>
            </w:tcBorders>
            <w:vAlign w:val="center"/>
          </w:tcPr>
          <w:p w:rsidR="00B875A5" w:rsidRDefault="007244F1">
            <w:pPr>
              <w:jc w:val="center"/>
              <w:rPr>
                <w:rFonts w:ascii="Times New Roman" w:hAnsi="Times New Roman"/>
                <w:b/>
                <w:kern w:val="0"/>
                <w:sz w:val="24"/>
              </w:rPr>
            </w:pPr>
            <w:r>
              <w:rPr>
                <w:rFonts w:ascii="Times New Roman" w:hAnsi="Times New Roman"/>
                <w:b/>
                <w:kern w:val="0"/>
                <w:sz w:val="24"/>
              </w:rPr>
              <w:t>实际环</w:t>
            </w:r>
          </w:p>
          <w:p w:rsidR="00B875A5" w:rsidRDefault="007244F1">
            <w:pPr>
              <w:jc w:val="center"/>
              <w:rPr>
                <w:rFonts w:ascii="Times New Roman" w:hAnsi="Times New Roman"/>
                <w:b/>
                <w:kern w:val="0"/>
                <w:sz w:val="24"/>
              </w:rPr>
            </w:pPr>
            <w:r>
              <w:rPr>
                <w:rFonts w:ascii="Times New Roman" w:hAnsi="Times New Roman"/>
                <w:b/>
                <w:kern w:val="0"/>
                <w:sz w:val="24"/>
              </w:rPr>
              <w:t>保投资</w:t>
            </w:r>
          </w:p>
        </w:tc>
        <w:tc>
          <w:tcPr>
            <w:tcW w:w="1224" w:type="dxa"/>
            <w:tcBorders>
              <w:left w:val="single" w:sz="4" w:space="0" w:color="auto"/>
            </w:tcBorders>
            <w:vAlign w:val="center"/>
          </w:tcPr>
          <w:p w:rsidR="00B875A5" w:rsidRDefault="007244F1">
            <w:pPr>
              <w:rPr>
                <w:rFonts w:ascii="Times New Roman" w:hAnsi="Times New Roman"/>
                <w:kern w:val="0"/>
                <w:sz w:val="24"/>
              </w:rPr>
            </w:pPr>
            <w:r>
              <w:rPr>
                <w:rFonts w:ascii="Times New Roman" w:hAnsi="Times New Roman" w:hint="eastAsia"/>
                <w:kern w:val="0"/>
                <w:sz w:val="24"/>
              </w:rPr>
              <w:t>120</w:t>
            </w:r>
            <w:r>
              <w:rPr>
                <w:rFonts w:ascii="Times New Roman" w:hAnsi="Times New Roman" w:hint="eastAsia"/>
                <w:kern w:val="0"/>
                <w:sz w:val="24"/>
              </w:rPr>
              <w:t>万元</w:t>
            </w:r>
          </w:p>
        </w:tc>
        <w:tc>
          <w:tcPr>
            <w:tcW w:w="999" w:type="dxa"/>
            <w:vAlign w:val="center"/>
          </w:tcPr>
          <w:p w:rsidR="00B875A5" w:rsidRDefault="007244F1">
            <w:pPr>
              <w:jc w:val="center"/>
              <w:rPr>
                <w:rFonts w:ascii="Times New Roman" w:hAnsi="Times New Roman"/>
                <w:kern w:val="0"/>
                <w:sz w:val="24"/>
              </w:rPr>
            </w:pPr>
            <w:r>
              <w:rPr>
                <w:rFonts w:ascii="Times New Roman" w:hAnsi="Times New Roman"/>
                <w:kern w:val="0"/>
                <w:sz w:val="24"/>
              </w:rPr>
              <w:t>比例</w:t>
            </w:r>
          </w:p>
        </w:tc>
        <w:tc>
          <w:tcPr>
            <w:tcW w:w="1273" w:type="dxa"/>
            <w:vAlign w:val="center"/>
          </w:tcPr>
          <w:p w:rsidR="00B875A5" w:rsidRDefault="007244F1">
            <w:pPr>
              <w:jc w:val="center"/>
              <w:rPr>
                <w:rFonts w:ascii="Times New Roman" w:hAnsi="Times New Roman"/>
                <w:kern w:val="0"/>
                <w:sz w:val="24"/>
              </w:rPr>
            </w:pPr>
            <w:r>
              <w:rPr>
                <w:rFonts w:ascii="Times New Roman" w:hAnsi="Times New Roman" w:hint="eastAsia"/>
                <w:kern w:val="0"/>
                <w:sz w:val="24"/>
              </w:rPr>
              <w:t>3.52</w:t>
            </w:r>
            <w:r>
              <w:rPr>
                <w:rFonts w:ascii="Times New Roman" w:hAnsi="Times New Roman"/>
                <w:kern w:val="0"/>
                <w:sz w:val="24"/>
              </w:rPr>
              <w:t>%</w:t>
            </w:r>
          </w:p>
        </w:tc>
      </w:tr>
      <w:tr w:rsidR="00B875A5">
        <w:trPr>
          <w:trHeight w:val="4519"/>
        </w:trPr>
        <w:tc>
          <w:tcPr>
            <w:tcW w:w="1689" w:type="dxa"/>
            <w:vAlign w:val="center"/>
          </w:tcPr>
          <w:p w:rsidR="00B875A5" w:rsidRDefault="007244F1">
            <w:pPr>
              <w:jc w:val="center"/>
              <w:rPr>
                <w:rFonts w:ascii="Times New Roman" w:hAnsi="Times New Roman"/>
                <w:b/>
                <w:kern w:val="0"/>
                <w:sz w:val="24"/>
              </w:rPr>
            </w:pPr>
            <w:r>
              <w:rPr>
                <w:rFonts w:ascii="Times New Roman" w:hAnsi="Times New Roman"/>
                <w:b/>
                <w:kern w:val="0"/>
                <w:sz w:val="24"/>
              </w:rPr>
              <w:t>验收</w:t>
            </w:r>
            <w:r>
              <w:rPr>
                <w:rFonts w:ascii="Times New Roman" w:hAnsi="Times New Roman" w:hint="eastAsia"/>
                <w:b/>
                <w:kern w:val="0"/>
                <w:sz w:val="24"/>
              </w:rPr>
              <w:t>检</w:t>
            </w:r>
            <w:r>
              <w:rPr>
                <w:rFonts w:ascii="Times New Roman" w:hAnsi="Times New Roman"/>
                <w:b/>
                <w:kern w:val="0"/>
                <w:sz w:val="24"/>
              </w:rPr>
              <w:t>测依据</w:t>
            </w:r>
          </w:p>
        </w:tc>
        <w:tc>
          <w:tcPr>
            <w:tcW w:w="6833" w:type="dxa"/>
            <w:gridSpan w:val="6"/>
            <w:vAlign w:val="center"/>
          </w:tcPr>
          <w:p w:rsidR="00B875A5" w:rsidRDefault="007244F1">
            <w:pPr>
              <w:spacing w:beforeLines="50" w:before="156" w:line="360" w:lineRule="auto"/>
              <w:rPr>
                <w:sz w:val="24"/>
              </w:rPr>
            </w:pPr>
            <w:r>
              <w:rPr>
                <w:rFonts w:hAnsi="宋体" w:hint="eastAsia"/>
                <w:sz w:val="24"/>
              </w:rPr>
              <w:t>（</w:t>
            </w:r>
            <w:r>
              <w:rPr>
                <w:sz w:val="24"/>
              </w:rPr>
              <w:t>1</w:t>
            </w:r>
            <w:r>
              <w:rPr>
                <w:rFonts w:hAnsi="宋体" w:hint="eastAsia"/>
                <w:sz w:val="24"/>
              </w:rPr>
              <w:t>）《中华人民共和国放射性污染防治法》，中华人民共和国主席令第</w:t>
            </w:r>
            <w:r>
              <w:rPr>
                <w:sz w:val="24"/>
              </w:rPr>
              <w:t>6</w:t>
            </w:r>
            <w:r>
              <w:rPr>
                <w:rFonts w:hAnsi="宋体" w:hint="eastAsia"/>
                <w:sz w:val="24"/>
              </w:rPr>
              <w:t>号，</w:t>
            </w:r>
            <w:r>
              <w:rPr>
                <w:sz w:val="24"/>
              </w:rPr>
              <w:t>2003</w:t>
            </w:r>
            <w:r>
              <w:rPr>
                <w:rFonts w:hAnsi="宋体" w:hint="eastAsia"/>
                <w:sz w:val="24"/>
              </w:rPr>
              <w:t>年</w:t>
            </w:r>
            <w:r>
              <w:rPr>
                <w:sz w:val="24"/>
              </w:rPr>
              <w:t>10</w:t>
            </w:r>
            <w:r>
              <w:rPr>
                <w:rFonts w:hAnsi="宋体" w:hint="eastAsia"/>
                <w:sz w:val="24"/>
              </w:rPr>
              <w:t>月</w:t>
            </w:r>
            <w:r>
              <w:rPr>
                <w:rFonts w:ascii="宋体" w:hAnsi="宋体" w:cs="宋体" w:hint="eastAsia"/>
                <w:color w:val="000000"/>
                <w:kern w:val="0"/>
                <w:sz w:val="24"/>
              </w:rPr>
              <w:t>1</w:t>
            </w:r>
            <w:r>
              <w:rPr>
                <w:rFonts w:ascii="宋体" w:hAnsi="宋体" w:cs="宋体" w:hint="eastAsia"/>
                <w:color w:val="000000"/>
                <w:kern w:val="0"/>
                <w:sz w:val="24"/>
              </w:rPr>
              <w:t>日；</w:t>
            </w:r>
          </w:p>
          <w:p w:rsidR="00B875A5" w:rsidRDefault="007244F1">
            <w:pPr>
              <w:spacing w:line="360" w:lineRule="auto"/>
              <w:rPr>
                <w:rFonts w:hAnsi="宋体"/>
                <w:color w:val="FF0000"/>
                <w:sz w:val="24"/>
              </w:rPr>
            </w:pPr>
            <w:r>
              <w:rPr>
                <w:rFonts w:hAnsi="宋体" w:hint="eastAsia"/>
                <w:sz w:val="24"/>
              </w:rPr>
              <w:t>（</w:t>
            </w:r>
            <w:r>
              <w:rPr>
                <w:sz w:val="24"/>
              </w:rPr>
              <w:t>2</w:t>
            </w:r>
            <w:r>
              <w:rPr>
                <w:rFonts w:hAnsi="宋体" w:hint="eastAsia"/>
                <w:sz w:val="24"/>
              </w:rPr>
              <w:t>）《建</w:t>
            </w:r>
            <w:r>
              <w:rPr>
                <w:rFonts w:hAnsi="宋体" w:hint="eastAsia"/>
                <w:sz w:val="24"/>
              </w:rPr>
              <w:t>设项目环境保护管理条例》，国务院令第</w:t>
            </w:r>
            <w:r>
              <w:rPr>
                <w:sz w:val="24"/>
              </w:rPr>
              <w:t>253</w:t>
            </w:r>
            <w:r>
              <w:rPr>
                <w:rFonts w:hAnsi="宋体" w:hint="eastAsia"/>
                <w:sz w:val="24"/>
              </w:rPr>
              <w:t>号，</w:t>
            </w:r>
            <w:r>
              <w:rPr>
                <w:rFonts w:hAnsi="宋体" w:hint="eastAsia"/>
                <w:sz w:val="24"/>
              </w:rPr>
              <w:t>2017</w:t>
            </w:r>
            <w:r>
              <w:rPr>
                <w:rFonts w:hAnsi="宋体" w:hint="eastAsia"/>
                <w:sz w:val="24"/>
              </w:rPr>
              <w:t>年；</w:t>
            </w:r>
          </w:p>
          <w:p w:rsidR="00B875A5" w:rsidRDefault="007244F1">
            <w:pPr>
              <w:spacing w:line="360" w:lineRule="auto"/>
              <w:rPr>
                <w:rFonts w:hAnsi="宋体"/>
                <w:sz w:val="24"/>
              </w:rPr>
            </w:pPr>
            <w:r>
              <w:rPr>
                <w:rFonts w:hAnsi="宋体" w:hint="eastAsia"/>
                <w:sz w:val="24"/>
              </w:rPr>
              <w:t>（</w:t>
            </w:r>
            <w:r>
              <w:rPr>
                <w:rFonts w:hAnsi="宋体"/>
                <w:sz w:val="24"/>
              </w:rPr>
              <w:t>3</w:t>
            </w:r>
            <w:r>
              <w:rPr>
                <w:rFonts w:hAnsi="宋体" w:hint="eastAsia"/>
                <w:sz w:val="24"/>
              </w:rPr>
              <w:t>）《放射性同位素与射线装置安全和防护条例》，国务院令第</w:t>
            </w:r>
            <w:r>
              <w:rPr>
                <w:rFonts w:hAnsi="宋体"/>
                <w:sz w:val="24"/>
              </w:rPr>
              <w:t>449</w:t>
            </w:r>
            <w:r>
              <w:rPr>
                <w:rFonts w:hAnsi="宋体" w:hint="eastAsia"/>
                <w:sz w:val="24"/>
              </w:rPr>
              <w:t>号，</w:t>
            </w:r>
            <w:r>
              <w:rPr>
                <w:rFonts w:hAnsi="宋体"/>
                <w:sz w:val="24"/>
              </w:rPr>
              <w:t>2005</w:t>
            </w:r>
            <w:r>
              <w:rPr>
                <w:rFonts w:hAnsi="宋体" w:hint="eastAsia"/>
                <w:sz w:val="24"/>
              </w:rPr>
              <w:t>年</w:t>
            </w:r>
            <w:r>
              <w:rPr>
                <w:rFonts w:hAnsi="宋体"/>
                <w:sz w:val="24"/>
              </w:rPr>
              <w:t>12</w:t>
            </w:r>
            <w:r>
              <w:rPr>
                <w:rFonts w:hAnsi="宋体" w:hint="eastAsia"/>
                <w:sz w:val="24"/>
              </w:rPr>
              <w:t>月</w:t>
            </w:r>
            <w:r>
              <w:rPr>
                <w:sz w:val="24"/>
              </w:rPr>
              <w:t>1</w:t>
            </w:r>
            <w:r>
              <w:rPr>
                <w:rFonts w:hint="eastAsia"/>
                <w:sz w:val="24"/>
              </w:rPr>
              <w:t>日</w:t>
            </w:r>
            <w:r>
              <w:rPr>
                <w:rFonts w:hAnsi="宋体" w:hint="eastAsia"/>
                <w:sz w:val="24"/>
              </w:rPr>
              <w:t>；</w:t>
            </w:r>
          </w:p>
          <w:p w:rsidR="00B875A5" w:rsidRDefault="007244F1">
            <w:pPr>
              <w:spacing w:line="360" w:lineRule="auto"/>
              <w:rPr>
                <w:rFonts w:hAnsi="宋体"/>
                <w:sz w:val="24"/>
              </w:rPr>
            </w:pPr>
            <w:r>
              <w:rPr>
                <w:rFonts w:hAnsi="宋体" w:hint="eastAsia"/>
                <w:sz w:val="24"/>
              </w:rPr>
              <w:t>（</w:t>
            </w:r>
            <w:r>
              <w:rPr>
                <w:rFonts w:hAnsi="宋体"/>
                <w:sz w:val="24"/>
              </w:rPr>
              <w:t>4</w:t>
            </w:r>
            <w:r>
              <w:rPr>
                <w:rFonts w:hAnsi="宋体" w:hint="eastAsia"/>
                <w:sz w:val="24"/>
              </w:rPr>
              <w:t>）《放射性物品运输安全管理条例》，国务院令第</w:t>
            </w:r>
            <w:r>
              <w:rPr>
                <w:rFonts w:hAnsi="宋体"/>
                <w:sz w:val="24"/>
              </w:rPr>
              <w:t>562</w:t>
            </w:r>
            <w:r>
              <w:rPr>
                <w:rFonts w:hAnsi="宋体" w:hint="eastAsia"/>
                <w:sz w:val="24"/>
              </w:rPr>
              <w:t>号，</w:t>
            </w:r>
            <w:r>
              <w:rPr>
                <w:rFonts w:hAnsi="宋体"/>
                <w:sz w:val="24"/>
              </w:rPr>
              <w:t>2010</w:t>
            </w:r>
            <w:r>
              <w:rPr>
                <w:rFonts w:hAnsi="宋体" w:hint="eastAsia"/>
                <w:sz w:val="24"/>
              </w:rPr>
              <w:t>年</w:t>
            </w:r>
            <w:r>
              <w:rPr>
                <w:rFonts w:hAnsi="宋体"/>
                <w:sz w:val="24"/>
              </w:rPr>
              <w:t>1</w:t>
            </w:r>
            <w:r>
              <w:rPr>
                <w:rFonts w:hAnsi="宋体" w:hint="eastAsia"/>
                <w:sz w:val="24"/>
              </w:rPr>
              <w:t>月</w:t>
            </w:r>
            <w:r>
              <w:rPr>
                <w:rFonts w:hAnsi="宋体"/>
                <w:sz w:val="24"/>
              </w:rPr>
              <w:t>1</w:t>
            </w:r>
            <w:r>
              <w:rPr>
                <w:rFonts w:hAnsi="宋体" w:hint="eastAsia"/>
                <w:sz w:val="24"/>
              </w:rPr>
              <w:t>日；</w:t>
            </w:r>
          </w:p>
          <w:p w:rsidR="00B875A5" w:rsidRDefault="00B875A5">
            <w:pPr>
              <w:tabs>
                <w:tab w:val="left" w:pos="0"/>
              </w:tabs>
              <w:spacing w:line="360" w:lineRule="auto"/>
              <w:rPr>
                <w:rFonts w:hAnsi="宋体"/>
                <w:spacing w:val="6"/>
                <w:sz w:val="24"/>
              </w:rPr>
            </w:pPr>
          </w:p>
        </w:tc>
      </w:tr>
    </w:tbl>
    <w:p w:rsidR="00B875A5" w:rsidRDefault="00B875A5">
      <w:pPr>
        <w:rPr>
          <w:rFonts w:ascii="Times New Roman" w:hAnsi="Times New Roman"/>
          <w:sz w:val="24"/>
          <w:szCs w:val="24"/>
        </w:rPr>
        <w:sectPr w:rsidR="00B875A5">
          <w:headerReference w:type="default" r:id="rId13"/>
          <w:footerReference w:type="default" r:id="rId14"/>
          <w:pgSz w:w="11906" w:h="16838"/>
          <w:pgMar w:top="1440" w:right="1800" w:bottom="1440" w:left="1800" w:header="851" w:footer="992" w:gutter="0"/>
          <w:pgNumType w:start="1"/>
          <w:cols w:space="720"/>
          <w:docGrid w:type="lines" w:linePitch="312"/>
        </w:sectPr>
      </w:pPr>
    </w:p>
    <w:p w:rsidR="00B875A5" w:rsidRDefault="007244F1">
      <w:pPr>
        <w:spacing w:line="360" w:lineRule="auto"/>
        <w:jc w:val="center"/>
        <w:rPr>
          <w:rFonts w:ascii="Times New Roman" w:hAnsi="Times New Roman"/>
          <w:b/>
          <w:sz w:val="32"/>
          <w:szCs w:val="30"/>
        </w:rPr>
      </w:pPr>
      <w:r>
        <w:rPr>
          <w:rFonts w:ascii="Times New Roman" w:hAnsi="Times New Roman" w:hint="eastAsia"/>
          <w:b/>
          <w:sz w:val="32"/>
          <w:szCs w:val="30"/>
        </w:rPr>
        <w:lastRenderedPageBreak/>
        <w:t>续表</w:t>
      </w:r>
      <w:r>
        <w:rPr>
          <w:rFonts w:ascii="Times New Roman" w:hAnsi="Times New Roman" w:hint="eastAsia"/>
          <w:b/>
          <w:sz w:val="32"/>
          <w:szCs w:val="30"/>
        </w:rPr>
        <w:t xml:space="preserve">1  </w:t>
      </w:r>
      <w:r>
        <w:rPr>
          <w:rFonts w:ascii="Times New Roman" w:hAnsi="Times New Roman" w:hint="eastAsia"/>
          <w:b/>
          <w:sz w:val="32"/>
          <w:szCs w:val="30"/>
        </w:rPr>
        <w:t>项目总体情况及</w:t>
      </w:r>
      <w:r>
        <w:rPr>
          <w:rFonts w:ascii="Times New Roman" w:hAnsi="Times New Roman"/>
          <w:b/>
          <w:sz w:val="32"/>
          <w:szCs w:val="30"/>
        </w:rPr>
        <w:t>验收</w:t>
      </w:r>
      <w:r>
        <w:rPr>
          <w:rFonts w:ascii="Times New Roman" w:hAnsi="Times New Roman" w:hint="eastAsia"/>
          <w:b/>
          <w:sz w:val="32"/>
          <w:szCs w:val="30"/>
        </w:rPr>
        <w:t>检</w:t>
      </w:r>
      <w:r>
        <w:rPr>
          <w:rFonts w:ascii="Times New Roman" w:hAnsi="Times New Roman"/>
          <w:b/>
          <w:sz w:val="32"/>
          <w:szCs w:val="30"/>
        </w:rPr>
        <w:t>测依据</w:t>
      </w:r>
      <w:r>
        <w:rPr>
          <w:rFonts w:ascii="Times New Roman" w:hAnsi="Times New Roman" w:hint="eastAsia"/>
          <w:b/>
          <w:sz w:val="32"/>
          <w:szCs w:val="30"/>
        </w:rPr>
        <w:t>、目的、标准</w:t>
      </w:r>
    </w:p>
    <w:tbl>
      <w:tblPr>
        <w:tblW w:w="83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09"/>
        <w:gridCol w:w="6579"/>
      </w:tblGrid>
      <w:tr w:rsidR="00B875A5">
        <w:trPr>
          <w:trHeight w:val="567"/>
        </w:trPr>
        <w:tc>
          <w:tcPr>
            <w:tcW w:w="1809" w:type="dxa"/>
            <w:vAlign w:val="center"/>
          </w:tcPr>
          <w:p w:rsidR="00B875A5" w:rsidRDefault="007244F1">
            <w:pPr>
              <w:jc w:val="center"/>
              <w:rPr>
                <w:rFonts w:ascii="Times New Roman" w:hAnsi="Times New Roman"/>
                <w:b/>
                <w:kern w:val="0"/>
                <w:sz w:val="24"/>
              </w:rPr>
            </w:pPr>
            <w:r>
              <w:rPr>
                <w:rFonts w:ascii="Times New Roman" w:hAnsi="Times New Roman"/>
                <w:b/>
                <w:kern w:val="0"/>
                <w:sz w:val="24"/>
              </w:rPr>
              <w:t>验收</w:t>
            </w:r>
            <w:r>
              <w:rPr>
                <w:rFonts w:ascii="Times New Roman" w:hAnsi="Times New Roman" w:hint="eastAsia"/>
                <w:b/>
                <w:kern w:val="0"/>
                <w:sz w:val="24"/>
              </w:rPr>
              <w:t>检</w:t>
            </w:r>
            <w:r>
              <w:rPr>
                <w:rFonts w:ascii="Times New Roman" w:hAnsi="Times New Roman"/>
                <w:b/>
                <w:kern w:val="0"/>
                <w:sz w:val="24"/>
              </w:rPr>
              <w:t>测依据</w:t>
            </w:r>
          </w:p>
        </w:tc>
        <w:tc>
          <w:tcPr>
            <w:tcW w:w="6579" w:type="dxa"/>
            <w:vAlign w:val="center"/>
          </w:tcPr>
          <w:p w:rsidR="00B875A5" w:rsidRDefault="007244F1">
            <w:pPr>
              <w:numPr>
                <w:ilvl w:val="0"/>
                <w:numId w:val="2"/>
              </w:numPr>
              <w:tabs>
                <w:tab w:val="left" w:pos="0"/>
              </w:tabs>
              <w:spacing w:line="360" w:lineRule="auto"/>
              <w:rPr>
                <w:rFonts w:hAnsi="宋体"/>
                <w:sz w:val="24"/>
              </w:rPr>
            </w:pPr>
            <w:r>
              <w:rPr>
                <w:rFonts w:hAnsi="宋体" w:hint="eastAsia"/>
                <w:sz w:val="24"/>
              </w:rPr>
              <w:t>关于</w:t>
            </w:r>
            <w:r>
              <w:rPr>
                <w:rFonts w:hAnsi="宋体" w:hint="eastAsia"/>
                <w:sz w:val="24"/>
              </w:rPr>
              <w:t>《放射性同位素与射线装置安全许可管理办法》第二次修正，</w:t>
            </w:r>
            <w:r>
              <w:rPr>
                <w:rFonts w:hAnsi="宋体"/>
                <w:sz w:val="24"/>
              </w:rPr>
              <w:t>20</w:t>
            </w:r>
            <w:r>
              <w:rPr>
                <w:rFonts w:hAnsi="宋体" w:hint="eastAsia"/>
                <w:sz w:val="24"/>
              </w:rPr>
              <w:t>17</w:t>
            </w:r>
            <w:r>
              <w:rPr>
                <w:rFonts w:hAnsi="宋体" w:hint="eastAsia"/>
                <w:sz w:val="24"/>
              </w:rPr>
              <w:t>年</w:t>
            </w:r>
            <w:r>
              <w:rPr>
                <w:rFonts w:hAnsi="宋体"/>
                <w:sz w:val="24"/>
              </w:rPr>
              <w:t>12</w:t>
            </w:r>
            <w:r>
              <w:rPr>
                <w:rFonts w:hAnsi="宋体" w:hint="eastAsia"/>
                <w:sz w:val="24"/>
              </w:rPr>
              <w:t>月</w:t>
            </w:r>
            <w:r>
              <w:rPr>
                <w:rFonts w:hAnsi="宋体" w:hint="eastAsia"/>
                <w:sz w:val="24"/>
              </w:rPr>
              <w:t>12</w:t>
            </w:r>
            <w:r>
              <w:rPr>
                <w:rFonts w:hAnsi="宋体" w:hint="eastAsia"/>
                <w:sz w:val="24"/>
              </w:rPr>
              <w:t>日；</w:t>
            </w:r>
          </w:p>
          <w:p w:rsidR="00B875A5" w:rsidRDefault="007244F1">
            <w:pPr>
              <w:numPr>
                <w:ilvl w:val="0"/>
                <w:numId w:val="2"/>
              </w:numPr>
              <w:tabs>
                <w:tab w:val="left" w:pos="0"/>
              </w:tabs>
              <w:spacing w:line="360" w:lineRule="auto"/>
              <w:rPr>
                <w:rFonts w:hAnsi="宋体"/>
                <w:spacing w:val="6"/>
                <w:sz w:val="24"/>
              </w:rPr>
            </w:pPr>
            <w:r>
              <w:rPr>
                <w:rFonts w:hint="eastAsia"/>
                <w:sz w:val="24"/>
              </w:rPr>
              <w:t>《放射性同位素与射线装置安全和防护管理办法》环境保护部令第</w:t>
            </w:r>
            <w:r>
              <w:rPr>
                <w:sz w:val="24"/>
              </w:rPr>
              <w:t>18</w:t>
            </w:r>
            <w:r>
              <w:rPr>
                <w:rFonts w:hint="eastAsia"/>
                <w:sz w:val="24"/>
              </w:rPr>
              <w:t>号，</w:t>
            </w:r>
            <w:r>
              <w:rPr>
                <w:kern w:val="0"/>
                <w:sz w:val="24"/>
              </w:rPr>
              <w:t>2011</w:t>
            </w:r>
            <w:r>
              <w:rPr>
                <w:rFonts w:hAnsi="宋体" w:hint="eastAsia"/>
                <w:kern w:val="0"/>
                <w:sz w:val="24"/>
              </w:rPr>
              <w:t>年</w:t>
            </w:r>
            <w:r>
              <w:rPr>
                <w:kern w:val="0"/>
                <w:sz w:val="24"/>
              </w:rPr>
              <w:t>5</w:t>
            </w:r>
            <w:r>
              <w:rPr>
                <w:rFonts w:hAnsi="宋体" w:hint="eastAsia"/>
                <w:kern w:val="0"/>
                <w:sz w:val="24"/>
              </w:rPr>
              <w:t>月</w:t>
            </w:r>
            <w:r>
              <w:rPr>
                <w:kern w:val="0"/>
                <w:sz w:val="24"/>
              </w:rPr>
              <w:t>1</w:t>
            </w:r>
            <w:r>
              <w:rPr>
                <w:rFonts w:hAnsi="宋体" w:hint="eastAsia"/>
                <w:kern w:val="0"/>
                <w:sz w:val="24"/>
              </w:rPr>
              <w:t>日</w:t>
            </w:r>
            <w:r>
              <w:rPr>
                <w:rFonts w:hint="eastAsia"/>
                <w:sz w:val="24"/>
              </w:rPr>
              <w:t>；</w:t>
            </w:r>
          </w:p>
          <w:p w:rsidR="00B875A5" w:rsidRDefault="007244F1">
            <w:pPr>
              <w:tabs>
                <w:tab w:val="left" w:pos="0"/>
              </w:tabs>
              <w:spacing w:line="360" w:lineRule="auto"/>
              <w:rPr>
                <w:rFonts w:hAnsi="宋体"/>
                <w:spacing w:val="6"/>
                <w:sz w:val="24"/>
              </w:rPr>
            </w:pPr>
            <w:r>
              <w:rPr>
                <w:rFonts w:hAnsi="宋体" w:hint="eastAsia"/>
                <w:spacing w:val="6"/>
                <w:sz w:val="24"/>
              </w:rPr>
              <w:t>（</w:t>
            </w:r>
            <w:r>
              <w:rPr>
                <w:rFonts w:hAnsi="宋体"/>
                <w:spacing w:val="6"/>
                <w:sz w:val="24"/>
              </w:rPr>
              <w:t>7</w:t>
            </w:r>
            <w:r>
              <w:rPr>
                <w:rFonts w:hAnsi="宋体" w:hint="eastAsia"/>
                <w:spacing w:val="6"/>
                <w:sz w:val="24"/>
              </w:rPr>
              <w:t>）《建设项目竣工环境保护验收暂行办法</w:t>
            </w:r>
            <w:r>
              <w:rPr>
                <w:rFonts w:hAnsi="宋体" w:hint="eastAsia"/>
                <w:spacing w:val="6"/>
                <w:sz w:val="24"/>
              </w:rPr>
              <w:t>》，</w:t>
            </w:r>
            <w:r>
              <w:rPr>
                <w:rFonts w:hAnsi="宋体" w:hint="eastAsia"/>
                <w:spacing w:val="6"/>
                <w:sz w:val="24"/>
              </w:rPr>
              <w:t>201</w:t>
            </w:r>
            <w:r>
              <w:rPr>
                <w:rFonts w:hAnsi="宋体" w:hint="eastAsia"/>
                <w:spacing w:val="6"/>
                <w:sz w:val="24"/>
              </w:rPr>
              <w:t>7</w:t>
            </w:r>
            <w:r>
              <w:rPr>
                <w:rFonts w:hAnsi="宋体" w:hint="eastAsia"/>
                <w:spacing w:val="6"/>
                <w:sz w:val="24"/>
              </w:rPr>
              <w:t>年；</w:t>
            </w:r>
          </w:p>
          <w:p w:rsidR="00B875A5" w:rsidRDefault="007244F1">
            <w:pPr>
              <w:spacing w:line="360" w:lineRule="auto"/>
              <w:rPr>
                <w:rFonts w:hAnsi="宋体"/>
                <w:sz w:val="24"/>
              </w:rPr>
            </w:pPr>
            <w:r>
              <w:rPr>
                <w:rFonts w:hAnsi="宋体" w:hint="eastAsia"/>
                <w:sz w:val="24"/>
              </w:rPr>
              <w:t>（</w:t>
            </w:r>
            <w:r>
              <w:rPr>
                <w:rFonts w:hAnsi="宋体" w:hint="eastAsia"/>
                <w:sz w:val="24"/>
              </w:rPr>
              <w:t>8</w:t>
            </w:r>
            <w:r>
              <w:rPr>
                <w:rFonts w:hAnsi="宋体" w:hint="eastAsia"/>
                <w:sz w:val="24"/>
              </w:rPr>
              <w:t>）《环境地表γ辐射剂量率测定规范》（</w:t>
            </w:r>
            <w:r>
              <w:rPr>
                <w:rFonts w:hAnsi="宋体"/>
                <w:sz w:val="24"/>
              </w:rPr>
              <w:t>GB/T14583-93</w:t>
            </w:r>
            <w:r>
              <w:rPr>
                <w:rFonts w:hAnsi="宋体" w:hint="eastAsia"/>
                <w:sz w:val="24"/>
              </w:rPr>
              <w:t>）；</w:t>
            </w:r>
          </w:p>
          <w:p w:rsidR="00B875A5" w:rsidRDefault="007244F1">
            <w:pPr>
              <w:spacing w:line="360" w:lineRule="auto"/>
              <w:rPr>
                <w:rFonts w:hAnsi="宋体"/>
                <w:sz w:val="24"/>
              </w:rPr>
            </w:pPr>
            <w:r>
              <w:rPr>
                <w:rFonts w:hAnsi="宋体" w:hint="eastAsia"/>
                <w:sz w:val="24"/>
              </w:rPr>
              <w:t>（</w:t>
            </w:r>
            <w:r>
              <w:rPr>
                <w:rFonts w:hAnsi="宋体" w:hint="eastAsia"/>
                <w:sz w:val="24"/>
              </w:rPr>
              <w:t>9</w:t>
            </w:r>
            <w:r>
              <w:rPr>
                <w:rFonts w:hAnsi="宋体" w:hint="eastAsia"/>
                <w:sz w:val="24"/>
              </w:rPr>
              <w:t>）《表面污染测定</w:t>
            </w:r>
            <w:r>
              <w:rPr>
                <w:rFonts w:hAnsi="宋体"/>
                <w:sz w:val="24"/>
              </w:rPr>
              <w:t xml:space="preserve"> </w:t>
            </w:r>
            <w:r>
              <w:rPr>
                <w:rFonts w:hAnsi="宋体" w:hint="eastAsia"/>
                <w:sz w:val="24"/>
              </w:rPr>
              <w:t>第</w:t>
            </w:r>
            <w:r>
              <w:rPr>
                <w:rFonts w:hAnsi="宋体"/>
                <w:sz w:val="24"/>
              </w:rPr>
              <w:t>1</w:t>
            </w:r>
            <w:r>
              <w:rPr>
                <w:rFonts w:hAnsi="宋体" w:hint="eastAsia"/>
                <w:sz w:val="24"/>
              </w:rPr>
              <w:t>部分：</w:t>
            </w:r>
            <w:r>
              <w:rPr>
                <w:rFonts w:hAnsi="宋体"/>
                <w:sz w:val="24"/>
              </w:rPr>
              <w:sym w:font="Symbol" w:char="0062"/>
            </w:r>
            <w:r>
              <w:rPr>
                <w:rFonts w:hAnsi="宋体" w:hint="eastAsia"/>
                <w:sz w:val="24"/>
              </w:rPr>
              <w:t>发射体（</w:t>
            </w:r>
            <w:r>
              <w:rPr>
                <w:rFonts w:hAnsi="宋体"/>
                <w:sz w:val="24"/>
              </w:rPr>
              <w:t>E</w:t>
            </w:r>
            <w:r>
              <w:rPr>
                <w:rFonts w:hAnsi="宋体" w:hint="eastAsia"/>
                <w:sz w:val="24"/>
                <w:vertAlign w:val="subscript"/>
              </w:rPr>
              <w:t>β</w:t>
            </w:r>
            <w:r>
              <w:rPr>
                <w:rFonts w:hAnsi="宋体"/>
                <w:sz w:val="24"/>
                <w:vertAlign w:val="subscript"/>
              </w:rPr>
              <w:t>max</w:t>
            </w:r>
            <w:r>
              <w:rPr>
                <w:rFonts w:hAnsi="宋体" w:hint="eastAsia"/>
                <w:sz w:val="24"/>
              </w:rPr>
              <w:t>＞</w:t>
            </w:r>
            <w:r>
              <w:rPr>
                <w:rFonts w:hAnsi="宋体"/>
                <w:sz w:val="24"/>
              </w:rPr>
              <w:t>0.15MeV</w:t>
            </w:r>
            <w:r>
              <w:rPr>
                <w:rFonts w:hAnsi="宋体" w:hint="eastAsia"/>
                <w:sz w:val="24"/>
              </w:rPr>
              <w:t>）和</w:t>
            </w:r>
            <w:r>
              <w:rPr>
                <w:rFonts w:hAnsi="宋体"/>
                <w:sz w:val="24"/>
              </w:rPr>
              <w:sym w:font="Symbol" w:char="0061"/>
            </w:r>
            <w:r>
              <w:rPr>
                <w:rFonts w:hAnsi="宋体" w:hint="eastAsia"/>
                <w:sz w:val="24"/>
              </w:rPr>
              <w:t>发射体》</w:t>
            </w:r>
            <w:r>
              <w:rPr>
                <w:rFonts w:hAnsi="宋体"/>
                <w:sz w:val="24"/>
              </w:rPr>
              <w:t>(GB/T14056.1-2008)</w:t>
            </w:r>
            <w:r>
              <w:rPr>
                <w:rFonts w:hAnsi="宋体" w:hint="eastAsia"/>
                <w:sz w:val="24"/>
              </w:rPr>
              <w:t>；</w:t>
            </w:r>
          </w:p>
          <w:p w:rsidR="00B875A5" w:rsidRDefault="007244F1">
            <w:pPr>
              <w:spacing w:line="360" w:lineRule="auto"/>
              <w:rPr>
                <w:rFonts w:hAnsi="宋体"/>
                <w:sz w:val="24"/>
              </w:rPr>
            </w:pPr>
            <w:r>
              <w:rPr>
                <w:rFonts w:hAnsi="宋体" w:hint="eastAsia"/>
                <w:sz w:val="24"/>
              </w:rPr>
              <w:t>（</w:t>
            </w:r>
            <w:r>
              <w:rPr>
                <w:rFonts w:hAnsi="宋体"/>
                <w:sz w:val="24"/>
              </w:rPr>
              <w:t>1</w:t>
            </w:r>
            <w:r>
              <w:rPr>
                <w:rFonts w:hAnsi="宋体" w:hint="eastAsia"/>
                <w:sz w:val="24"/>
              </w:rPr>
              <w:t>0</w:t>
            </w:r>
            <w:r>
              <w:rPr>
                <w:rFonts w:hAnsi="宋体" w:hint="eastAsia"/>
                <w:sz w:val="24"/>
              </w:rPr>
              <w:t>）《辐射环境检测技术规范》，</w:t>
            </w:r>
            <w:r>
              <w:rPr>
                <w:rFonts w:hAnsi="宋体"/>
                <w:sz w:val="24"/>
              </w:rPr>
              <w:t>HJ/T 61-2001</w:t>
            </w:r>
            <w:r>
              <w:rPr>
                <w:rFonts w:hAnsi="宋体" w:hint="eastAsia"/>
                <w:sz w:val="24"/>
              </w:rPr>
              <w:t>；</w:t>
            </w:r>
          </w:p>
          <w:p w:rsidR="00B875A5" w:rsidRDefault="007244F1">
            <w:pPr>
              <w:spacing w:line="360" w:lineRule="auto"/>
              <w:rPr>
                <w:rFonts w:hAnsi="宋体"/>
                <w:sz w:val="24"/>
              </w:rPr>
            </w:pPr>
            <w:r>
              <w:rPr>
                <w:rFonts w:hAnsi="宋体" w:hint="eastAsia"/>
                <w:sz w:val="24"/>
              </w:rPr>
              <w:t>（</w:t>
            </w:r>
            <w:r>
              <w:rPr>
                <w:rFonts w:hAnsi="宋体"/>
                <w:sz w:val="24"/>
              </w:rPr>
              <w:t>1</w:t>
            </w:r>
            <w:r>
              <w:rPr>
                <w:rFonts w:hAnsi="宋体" w:hint="eastAsia"/>
                <w:sz w:val="24"/>
              </w:rPr>
              <w:t>1</w:t>
            </w:r>
            <w:r>
              <w:rPr>
                <w:rFonts w:hAnsi="宋体" w:hint="eastAsia"/>
                <w:sz w:val="24"/>
              </w:rPr>
              <w:t>）《浙江省辐射环境管理办法》，省政府令第</w:t>
            </w:r>
            <w:r>
              <w:rPr>
                <w:rFonts w:hAnsi="宋体"/>
                <w:sz w:val="24"/>
              </w:rPr>
              <w:t>289</w:t>
            </w:r>
            <w:r>
              <w:rPr>
                <w:rFonts w:hAnsi="宋体" w:hint="eastAsia"/>
                <w:sz w:val="24"/>
              </w:rPr>
              <w:t>号，</w:t>
            </w:r>
            <w:r>
              <w:rPr>
                <w:rFonts w:hAnsi="宋体"/>
                <w:sz w:val="24"/>
              </w:rPr>
              <w:t>201</w:t>
            </w:r>
            <w:r>
              <w:rPr>
                <w:rFonts w:hAnsi="宋体" w:hint="eastAsia"/>
                <w:sz w:val="24"/>
              </w:rPr>
              <w:t>2</w:t>
            </w:r>
            <w:r>
              <w:rPr>
                <w:rFonts w:hAnsi="宋体" w:hint="eastAsia"/>
                <w:sz w:val="24"/>
              </w:rPr>
              <w:t>年；</w:t>
            </w:r>
          </w:p>
          <w:p w:rsidR="00B875A5" w:rsidRDefault="007244F1">
            <w:pPr>
              <w:pStyle w:val="a9"/>
              <w:ind w:rightChars="-38" w:right="-80"/>
              <w:rPr>
                <w:rFonts w:hint="default"/>
                <w:sz w:val="24"/>
                <w:szCs w:val="24"/>
              </w:rPr>
            </w:pPr>
            <w:r>
              <w:rPr>
                <w:rFonts w:hAnsi="宋体"/>
                <w:sz w:val="24"/>
              </w:rPr>
              <w:t>（</w:t>
            </w:r>
            <w:r>
              <w:rPr>
                <w:rFonts w:hAnsi="宋体"/>
                <w:sz w:val="24"/>
              </w:rPr>
              <w:t>12</w:t>
            </w:r>
            <w:r>
              <w:rPr>
                <w:rFonts w:hAnsi="宋体"/>
                <w:sz w:val="24"/>
              </w:rPr>
              <w:t>）《</w:t>
            </w:r>
            <w:r>
              <w:rPr>
                <w:rFonts w:hAnsi="宋体"/>
                <w:sz w:val="24"/>
              </w:rPr>
              <w:t>制备</w:t>
            </w:r>
            <w:r>
              <w:rPr>
                <w:rFonts w:hAnsi="宋体"/>
                <w:sz w:val="24"/>
              </w:rPr>
              <w:t>PET</w:t>
            </w:r>
            <w:r>
              <w:rPr>
                <w:rFonts w:hAnsi="宋体"/>
                <w:sz w:val="24"/>
              </w:rPr>
              <w:t>用放射性药物及医用放射性药物分装和销售项目（新建）</w:t>
            </w:r>
            <w:r>
              <w:rPr>
                <w:sz w:val="24"/>
                <w:szCs w:val="24"/>
              </w:rPr>
              <w:t>环境影响报告表</w:t>
            </w:r>
            <w:r>
              <w:rPr>
                <w:rFonts w:hAnsi="宋体"/>
                <w:sz w:val="24"/>
              </w:rPr>
              <w:t>》，</w:t>
            </w:r>
            <w:r>
              <w:rPr>
                <w:rFonts w:hAnsi="宋体"/>
                <w:sz w:val="24"/>
              </w:rPr>
              <w:t>浙江国辐环保科技中心</w:t>
            </w:r>
            <w:r>
              <w:rPr>
                <w:rFonts w:hAnsi="宋体"/>
                <w:sz w:val="24"/>
              </w:rPr>
              <w:t>，</w:t>
            </w:r>
            <w:r>
              <w:rPr>
                <w:rFonts w:hAnsi="宋体"/>
                <w:sz w:val="24"/>
              </w:rPr>
              <w:t>201</w:t>
            </w:r>
            <w:r>
              <w:rPr>
                <w:rFonts w:hAnsi="宋体"/>
                <w:sz w:val="24"/>
              </w:rPr>
              <w:t>4</w:t>
            </w:r>
            <w:r>
              <w:rPr>
                <w:rFonts w:hAnsi="宋体"/>
                <w:sz w:val="24"/>
              </w:rPr>
              <w:t>年</w:t>
            </w:r>
            <w:r>
              <w:rPr>
                <w:rFonts w:hAnsi="宋体"/>
                <w:sz w:val="24"/>
              </w:rPr>
              <w:t>3</w:t>
            </w:r>
            <w:r>
              <w:rPr>
                <w:rFonts w:hAnsi="宋体"/>
                <w:sz w:val="24"/>
              </w:rPr>
              <w:t>月；</w:t>
            </w:r>
          </w:p>
          <w:p w:rsidR="00B875A5" w:rsidRDefault="007244F1">
            <w:pPr>
              <w:spacing w:line="360" w:lineRule="auto"/>
              <w:rPr>
                <w:rFonts w:ascii="Times New Roman" w:hAnsi="Times New Roman"/>
                <w:sz w:val="24"/>
              </w:rPr>
            </w:pPr>
            <w:r>
              <w:rPr>
                <w:rFonts w:hAnsi="宋体" w:hint="eastAsia"/>
                <w:sz w:val="24"/>
              </w:rPr>
              <w:t>（</w:t>
            </w:r>
            <w:r>
              <w:rPr>
                <w:rFonts w:hAnsi="宋体"/>
                <w:sz w:val="24"/>
              </w:rPr>
              <w:t>1</w:t>
            </w:r>
            <w:r>
              <w:rPr>
                <w:rFonts w:hAnsi="宋体" w:hint="eastAsia"/>
                <w:sz w:val="24"/>
              </w:rPr>
              <w:t>3</w:t>
            </w:r>
            <w:r>
              <w:rPr>
                <w:rFonts w:hAnsi="宋体" w:hint="eastAsia"/>
                <w:sz w:val="24"/>
              </w:rPr>
              <w:t>）《</w:t>
            </w:r>
            <w:r>
              <w:rPr>
                <w:rFonts w:hAnsi="宋体" w:hint="eastAsia"/>
                <w:sz w:val="24"/>
              </w:rPr>
              <w:t>关于浙江安迪科正电子技术有限公司制备</w:t>
            </w:r>
            <w:r>
              <w:rPr>
                <w:rFonts w:hAnsi="宋体" w:hint="eastAsia"/>
                <w:sz w:val="24"/>
              </w:rPr>
              <w:t>PET</w:t>
            </w:r>
            <w:r>
              <w:rPr>
                <w:rFonts w:hAnsi="宋体" w:hint="eastAsia"/>
                <w:sz w:val="24"/>
              </w:rPr>
              <w:t>用放射性药物及医用放射性药物分装和销售项目</w:t>
            </w:r>
            <w:r>
              <w:rPr>
                <w:rFonts w:hAnsi="宋体" w:hint="eastAsia"/>
                <w:sz w:val="24"/>
              </w:rPr>
              <w:t>环境影响评价文件审批意见》，</w:t>
            </w:r>
            <w:r>
              <w:rPr>
                <w:rFonts w:hAnsi="宋体" w:hint="eastAsia"/>
                <w:sz w:val="24"/>
              </w:rPr>
              <w:t>浙</w:t>
            </w:r>
            <w:r>
              <w:rPr>
                <w:rFonts w:hAnsi="宋体" w:hint="eastAsia"/>
                <w:sz w:val="24"/>
              </w:rPr>
              <w:t>环辐评〔</w:t>
            </w:r>
            <w:r>
              <w:rPr>
                <w:rFonts w:hAnsi="宋体"/>
                <w:sz w:val="24"/>
              </w:rPr>
              <w:t>201</w:t>
            </w:r>
            <w:r>
              <w:rPr>
                <w:rFonts w:hAnsi="宋体" w:hint="eastAsia"/>
                <w:sz w:val="24"/>
              </w:rPr>
              <w:t>4</w:t>
            </w:r>
            <w:r>
              <w:rPr>
                <w:rFonts w:hAnsi="宋体" w:hint="eastAsia"/>
                <w:sz w:val="24"/>
              </w:rPr>
              <w:t>〕</w:t>
            </w:r>
            <w:r>
              <w:rPr>
                <w:rFonts w:hAnsi="宋体" w:hint="eastAsia"/>
                <w:sz w:val="24"/>
              </w:rPr>
              <w:t>8</w:t>
            </w:r>
            <w:r>
              <w:rPr>
                <w:rFonts w:hAnsi="宋体" w:hint="eastAsia"/>
                <w:sz w:val="24"/>
              </w:rPr>
              <w:t>号，</w:t>
            </w:r>
            <w:r>
              <w:rPr>
                <w:rFonts w:hAnsi="宋体" w:hint="eastAsia"/>
                <w:sz w:val="24"/>
              </w:rPr>
              <w:t>浙江省环境保护厅</w:t>
            </w:r>
            <w:r>
              <w:rPr>
                <w:rFonts w:hAnsi="宋体" w:hint="eastAsia"/>
                <w:sz w:val="24"/>
              </w:rPr>
              <w:t>，</w:t>
            </w:r>
            <w:r>
              <w:rPr>
                <w:rFonts w:hAnsi="宋体"/>
                <w:sz w:val="24"/>
              </w:rPr>
              <w:t>201</w:t>
            </w:r>
            <w:r>
              <w:rPr>
                <w:rFonts w:hAnsi="宋体" w:hint="eastAsia"/>
                <w:sz w:val="24"/>
              </w:rPr>
              <w:t>4</w:t>
            </w:r>
            <w:r>
              <w:rPr>
                <w:rFonts w:hAnsi="宋体" w:hint="eastAsia"/>
                <w:sz w:val="24"/>
              </w:rPr>
              <w:t>年</w:t>
            </w:r>
            <w:r>
              <w:rPr>
                <w:rFonts w:hAnsi="宋体" w:hint="eastAsia"/>
                <w:sz w:val="24"/>
              </w:rPr>
              <w:t>5</w:t>
            </w:r>
            <w:r>
              <w:rPr>
                <w:rFonts w:hAnsi="宋体" w:hint="eastAsia"/>
                <w:sz w:val="24"/>
              </w:rPr>
              <w:t>月</w:t>
            </w:r>
            <w:r>
              <w:rPr>
                <w:rFonts w:hAnsi="宋体" w:hint="eastAsia"/>
                <w:sz w:val="24"/>
              </w:rPr>
              <w:t>2</w:t>
            </w:r>
            <w:r>
              <w:rPr>
                <w:rFonts w:hAnsi="宋体" w:hint="eastAsia"/>
                <w:sz w:val="24"/>
              </w:rPr>
              <w:t>0</w:t>
            </w:r>
            <w:r>
              <w:rPr>
                <w:rFonts w:hAnsi="宋体" w:hint="eastAsia"/>
                <w:sz w:val="24"/>
              </w:rPr>
              <w:t>日。</w:t>
            </w:r>
          </w:p>
        </w:tc>
      </w:tr>
      <w:tr w:rsidR="00B875A5">
        <w:trPr>
          <w:trHeight w:val="4800"/>
        </w:trPr>
        <w:tc>
          <w:tcPr>
            <w:tcW w:w="1809" w:type="dxa"/>
            <w:vAlign w:val="center"/>
          </w:tcPr>
          <w:p w:rsidR="00B875A5" w:rsidRDefault="007244F1">
            <w:pPr>
              <w:jc w:val="center"/>
              <w:rPr>
                <w:rFonts w:ascii="Times New Roman" w:hAnsi="Times New Roman"/>
                <w:b/>
                <w:kern w:val="0"/>
                <w:sz w:val="24"/>
              </w:rPr>
            </w:pPr>
            <w:r>
              <w:rPr>
                <w:rFonts w:ascii="Times New Roman" w:hAnsi="Times New Roman"/>
                <w:b/>
                <w:kern w:val="0"/>
                <w:sz w:val="24"/>
              </w:rPr>
              <w:t>验收</w:t>
            </w:r>
            <w:r>
              <w:rPr>
                <w:rFonts w:ascii="Times New Roman" w:hAnsi="Times New Roman" w:hint="eastAsia"/>
                <w:b/>
                <w:kern w:val="0"/>
                <w:sz w:val="24"/>
              </w:rPr>
              <w:t>检</w:t>
            </w:r>
            <w:r>
              <w:rPr>
                <w:rFonts w:ascii="Times New Roman" w:hAnsi="Times New Roman"/>
                <w:b/>
                <w:kern w:val="0"/>
                <w:sz w:val="24"/>
              </w:rPr>
              <w:t>测目的</w:t>
            </w:r>
          </w:p>
        </w:tc>
        <w:tc>
          <w:tcPr>
            <w:tcW w:w="6579" w:type="dxa"/>
            <w:vAlign w:val="center"/>
          </w:tcPr>
          <w:p w:rsidR="00B875A5" w:rsidRDefault="007244F1">
            <w:pPr>
              <w:tabs>
                <w:tab w:val="left" w:pos="0"/>
              </w:tabs>
              <w:spacing w:line="360" w:lineRule="auto"/>
              <w:rPr>
                <w:rFonts w:ascii="Times New Roman" w:hAnsi="Times New Roman"/>
                <w:spacing w:val="6"/>
                <w:sz w:val="24"/>
              </w:rPr>
            </w:pPr>
            <w:r>
              <w:rPr>
                <w:rFonts w:ascii="Times New Roman" w:hAnsi="Times New Roman"/>
                <w:spacing w:val="6"/>
                <w:sz w:val="24"/>
              </w:rPr>
              <w:t>（</w:t>
            </w:r>
            <w:r>
              <w:rPr>
                <w:rFonts w:ascii="Times New Roman" w:hAnsi="Times New Roman"/>
                <w:spacing w:val="6"/>
                <w:sz w:val="24"/>
              </w:rPr>
              <w:t>1</w:t>
            </w:r>
            <w:r>
              <w:rPr>
                <w:rFonts w:ascii="Times New Roman" w:hAnsi="Times New Roman"/>
                <w:spacing w:val="6"/>
                <w:sz w:val="24"/>
              </w:rPr>
              <w:t>）</w:t>
            </w:r>
            <w:r>
              <w:rPr>
                <w:rFonts w:ascii="Times New Roman" w:hAnsi="Times New Roman" w:hint="eastAsia"/>
                <w:spacing w:val="6"/>
                <w:sz w:val="24"/>
              </w:rPr>
              <w:t>核查</w:t>
            </w:r>
            <w:r>
              <w:rPr>
                <w:rFonts w:ascii="Times New Roman" w:hAnsi="Times New Roman"/>
                <w:spacing w:val="6"/>
                <w:sz w:val="24"/>
              </w:rPr>
              <w:t>项目环境影响评价制度、环境保护</w:t>
            </w:r>
            <w:r>
              <w:rPr>
                <w:rFonts w:ascii="Times New Roman" w:hAnsi="Times New Roman" w:hint="eastAsia"/>
                <w:spacing w:val="6"/>
                <w:sz w:val="24"/>
              </w:rPr>
              <w:t>“</w:t>
            </w:r>
            <w:r>
              <w:rPr>
                <w:rFonts w:ascii="Times New Roman" w:hAnsi="Times New Roman"/>
                <w:spacing w:val="6"/>
                <w:sz w:val="24"/>
              </w:rPr>
              <w:t>三同时</w:t>
            </w:r>
            <w:r>
              <w:rPr>
                <w:rFonts w:ascii="Times New Roman" w:hAnsi="Times New Roman" w:hint="eastAsia"/>
                <w:spacing w:val="6"/>
                <w:sz w:val="24"/>
              </w:rPr>
              <w:t>”</w:t>
            </w:r>
            <w:r>
              <w:rPr>
                <w:rFonts w:ascii="Times New Roman" w:hAnsi="Times New Roman"/>
                <w:spacing w:val="6"/>
                <w:sz w:val="24"/>
              </w:rPr>
              <w:t>制度、辐射安全许可制度执行情况</w:t>
            </w:r>
            <w:r>
              <w:rPr>
                <w:rFonts w:ascii="Times New Roman" w:hAnsi="Times New Roman" w:hint="eastAsia"/>
                <w:spacing w:val="6"/>
                <w:sz w:val="24"/>
              </w:rPr>
              <w:t>；</w:t>
            </w:r>
          </w:p>
          <w:p w:rsidR="00B875A5" w:rsidRDefault="007244F1">
            <w:pPr>
              <w:tabs>
                <w:tab w:val="left" w:pos="0"/>
              </w:tabs>
              <w:spacing w:line="360" w:lineRule="auto"/>
              <w:rPr>
                <w:rFonts w:ascii="Times New Roman" w:hAnsi="Times New Roman"/>
                <w:spacing w:val="6"/>
                <w:sz w:val="24"/>
              </w:rPr>
            </w:pPr>
            <w:r>
              <w:rPr>
                <w:rFonts w:ascii="Times New Roman" w:hAnsi="Times New Roman"/>
                <w:spacing w:val="6"/>
                <w:sz w:val="24"/>
              </w:rPr>
              <w:t>（</w:t>
            </w:r>
            <w:r>
              <w:rPr>
                <w:rFonts w:ascii="Times New Roman" w:hAnsi="Times New Roman"/>
                <w:spacing w:val="6"/>
                <w:sz w:val="24"/>
              </w:rPr>
              <w:t>2</w:t>
            </w:r>
            <w:r>
              <w:rPr>
                <w:rFonts w:ascii="Times New Roman" w:hAnsi="Times New Roman"/>
                <w:spacing w:val="6"/>
                <w:sz w:val="24"/>
              </w:rPr>
              <w:t>）</w:t>
            </w:r>
            <w:r>
              <w:rPr>
                <w:rFonts w:ascii="Times New Roman" w:hAnsi="Times New Roman" w:hint="eastAsia"/>
                <w:spacing w:val="6"/>
                <w:sz w:val="24"/>
              </w:rPr>
              <w:t>核查</w:t>
            </w:r>
            <w:r>
              <w:rPr>
                <w:rFonts w:ascii="Times New Roman" w:hAnsi="Times New Roman"/>
                <w:spacing w:val="6"/>
                <w:sz w:val="24"/>
              </w:rPr>
              <w:t>环评及</w:t>
            </w:r>
            <w:r>
              <w:rPr>
                <w:rFonts w:ascii="Times New Roman" w:hAnsi="Times New Roman" w:hint="eastAsia"/>
                <w:spacing w:val="6"/>
                <w:sz w:val="24"/>
              </w:rPr>
              <w:t>其</w:t>
            </w:r>
            <w:r>
              <w:rPr>
                <w:rFonts w:ascii="Times New Roman" w:hAnsi="Times New Roman"/>
                <w:spacing w:val="6"/>
                <w:sz w:val="24"/>
              </w:rPr>
              <w:t>批复文件要求的各项辐射防护设施的实际建设、管理、运行状况及各项辐射防护措施的落实情况</w:t>
            </w:r>
            <w:r>
              <w:rPr>
                <w:rFonts w:ascii="Times New Roman" w:hAnsi="Times New Roman" w:hint="eastAsia"/>
                <w:spacing w:val="6"/>
                <w:sz w:val="24"/>
              </w:rPr>
              <w:t>；</w:t>
            </w:r>
          </w:p>
          <w:p w:rsidR="00B875A5" w:rsidRDefault="007244F1">
            <w:pPr>
              <w:tabs>
                <w:tab w:val="left" w:pos="0"/>
              </w:tabs>
              <w:spacing w:line="360" w:lineRule="auto"/>
              <w:rPr>
                <w:rFonts w:ascii="Times New Roman" w:hAnsi="Times New Roman"/>
                <w:spacing w:val="6"/>
                <w:sz w:val="24"/>
              </w:rPr>
            </w:pPr>
            <w:r>
              <w:rPr>
                <w:rFonts w:ascii="Times New Roman" w:hAnsi="Times New Roman"/>
                <w:spacing w:val="6"/>
                <w:sz w:val="24"/>
              </w:rPr>
              <w:t>（</w:t>
            </w:r>
            <w:r>
              <w:rPr>
                <w:rFonts w:ascii="Times New Roman" w:hAnsi="Times New Roman"/>
                <w:spacing w:val="6"/>
                <w:sz w:val="24"/>
              </w:rPr>
              <w:t>3</w:t>
            </w:r>
            <w:r>
              <w:rPr>
                <w:rFonts w:ascii="Times New Roman" w:hAnsi="Times New Roman"/>
                <w:spacing w:val="6"/>
                <w:sz w:val="24"/>
              </w:rPr>
              <w:t>）通过现场检测及对</w:t>
            </w:r>
            <w:r>
              <w:rPr>
                <w:rFonts w:ascii="Times New Roman" w:hAnsi="Times New Roman" w:hint="eastAsia"/>
                <w:spacing w:val="6"/>
                <w:sz w:val="24"/>
              </w:rPr>
              <w:t>检测结果</w:t>
            </w:r>
            <w:r>
              <w:rPr>
                <w:rFonts w:ascii="Times New Roman" w:hAnsi="Times New Roman"/>
                <w:spacing w:val="6"/>
                <w:sz w:val="24"/>
              </w:rPr>
              <w:t>的分析评价，明确项目是否符合辐射防护相关标准，在此基础上，分析各项辐射防护设施和措施的有效性；针对存在的问题，提出改进措施或建议</w:t>
            </w:r>
            <w:r>
              <w:rPr>
                <w:rFonts w:ascii="Times New Roman" w:hAnsi="Times New Roman" w:hint="eastAsia"/>
                <w:spacing w:val="6"/>
                <w:sz w:val="24"/>
              </w:rPr>
              <w:t>；</w:t>
            </w:r>
          </w:p>
          <w:p w:rsidR="00B875A5" w:rsidRDefault="007244F1">
            <w:pPr>
              <w:tabs>
                <w:tab w:val="left" w:pos="0"/>
              </w:tabs>
              <w:spacing w:line="360" w:lineRule="auto"/>
              <w:rPr>
                <w:rFonts w:ascii="Times New Roman" w:hAnsi="Times New Roman"/>
                <w:spacing w:val="6"/>
                <w:sz w:val="24"/>
              </w:rPr>
            </w:pPr>
            <w:r>
              <w:rPr>
                <w:rFonts w:ascii="Times New Roman" w:hAnsi="Times New Roman"/>
                <w:spacing w:val="6"/>
                <w:sz w:val="24"/>
              </w:rPr>
              <w:t>（</w:t>
            </w:r>
            <w:r>
              <w:rPr>
                <w:rFonts w:ascii="Times New Roman" w:hAnsi="Times New Roman"/>
                <w:spacing w:val="6"/>
                <w:sz w:val="24"/>
              </w:rPr>
              <w:t>4</w:t>
            </w:r>
            <w:r>
              <w:rPr>
                <w:rFonts w:ascii="Times New Roman" w:hAnsi="Times New Roman"/>
                <w:spacing w:val="6"/>
                <w:sz w:val="24"/>
              </w:rPr>
              <w:t>）为环境保护行政主管部门审管提供依据</w:t>
            </w:r>
            <w:r>
              <w:rPr>
                <w:rFonts w:ascii="Times New Roman" w:hAnsi="Times New Roman" w:hint="eastAsia"/>
                <w:spacing w:val="6"/>
                <w:sz w:val="24"/>
              </w:rPr>
              <w:t>；</w:t>
            </w:r>
          </w:p>
          <w:p w:rsidR="00B875A5" w:rsidRDefault="007244F1">
            <w:pPr>
              <w:tabs>
                <w:tab w:val="left" w:pos="0"/>
              </w:tabs>
              <w:spacing w:line="360" w:lineRule="auto"/>
              <w:rPr>
                <w:rFonts w:ascii="Times New Roman" w:hAnsi="Times New Roman"/>
                <w:sz w:val="24"/>
              </w:rPr>
            </w:pPr>
            <w:r>
              <w:rPr>
                <w:rFonts w:ascii="Times New Roman" w:hAnsi="Times New Roman"/>
                <w:spacing w:val="6"/>
                <w:sz w:val="24"/>
              </w:rPr>
              <w:t>（</w:t>
            </w:r>
            <w:r>
              <w:rPr>
                <w:rFonts w:ascii="Times New Roman" w:hAnsi="Times New Roman"/>
                <w:spacing w:val="6"/>
                <w:sz w:val="24"/>
              </w:rPr>
              <w:t>5</w:t>
            </w:r>
            <w:r>
              <w:rPr>
                <w:rFonts w:ascii="Times New Roman" w:hAnsi="Times New Roman"/>
                <w:spacing w:val="6"/>
                <w:sz w:val="24"/>
              </w:rPr>
              <w:t>）为建设单位日常管理提供依据。</w:t>
            </w:r>
          </w:p>
        </w:tc>
      </w:tr>
    </w:tbl>
    <w:p w:rsidR="00B875A5" w:rsidRDefault="00B875A5">
      <w:pPr>
        <w:rPr>
          <w:rFonts w:ascii="Times New Roman" w:hAnsi="Times New Roman"/>
          <w:sz w:val="24"/>
          <w:szCs w:val="24"/>
        </w:rPr>
        <w:sectPr w:rsidR="00B875A5">
          <w:pgSz w:w="11906" w:h="16838"/>
          <w:pgMar w:top="1440" w:right="1800" w:bottom="1440" w:left="1800" w:header="851" w:footer="992" w:gutter="0"/>
          <w:cols w:space="720"/>
          <w:docGrid w:type="lines" w:linePitch="312"/>
        </w:sectPr>
      </w:pPr>
    </w:p>
    <w:p w:rsidR="00B875A5" w:rsidRDefault="007244F1">
      <w:pPr>
        <w:spacing w:line="360" w:lineRule="auto"/>
        <w:jc w:val="center"/>
        <w:rPr>
          <w:rFonts w:ascii="Times New Roman" w:hAnsi="Times New Roman"/>
          <w:b/>
          <w:sz w:val="32"/>
          <w:szCs w:val="30"/>
        </w:rPr>
      </w:pPr>
      <w:r>
        <w:rPr>
          <w:rFonts w:ascii="Times New Roman" w:hAnsi="Times New Roman" w:hint="eastAsia"/>
          <w:b/>
          <w:sz w:val="32"/>
          <w:szCs w:val="30"/>
        </w:rPr>
        <w:lastRenderedPageBreak/>
        <w:t>续表</w:t>
      </w:r>
      <w:r>
        <w:rPr>
          <w:rFonts w:ascii="Times New Roman" w:hAnsi="Times New Roman" w:hint="eastAsia"/>
          <w:b/>
          <w:sz w:val="32"/>
          <w:szCs w:val="30"/>
        </w:rPr>
        <w:t xml:space="preserve">1  </w:t>
      </w:r>
      <w:r>
        <w:rPr>
          <w:rFonts w:ascii="Times New Roman" w:hAnsi="Times New Roman" w:hint="eastAsia"/>
          <w:b/>
          <w:sz w:val="32"/>
          <w:szCs w:val="30"/>
        </w:rPr>
        <w:t>项目总体情况及</w:t>
      </w:r>
      <w:r>
        <w:rPr>
          <w:rFonts w:ascii="Times New Roman" w:hAnsi="Times New Roman"/>
          <w:b/>
          <w:sz w:val="32"/>
          <w:szCs w:val="30"/>
        </w:rPr>
        <w:t>验收</w:t>
      </w:r>
      <w:r>
        <w:rPr>
          <w:rFonts w:ascii="Times New Roman" w:hAnsi="Times New Roman" w:hint="eastAsia"/>
          <w:b/>
          <w:sz w:val="32"/>
          <w:szCs w:val="30"/>
        </w:rPr>
        <w:t>检测</w:t>
      </w:r>
      <w:r>
        <w:rPr>
          <w:rFonts w:ascii="Times New Roman" w:hAnsi="Times New Roman"/>
          <w:b/>
          <w:sz w:val="32"/>
          <w:szCs w:val="30"/>
        </w:rPr>
        <w:t>依据</w:t>
      </w:r>
      <w:r>
        <w:rPr>
          <w:rFonts w:ascii="Times New Roman" w:hAnsi="Times New Roman" w:hint="eastAsia"/>
          <w:b/>
          <w:sz w:val="32"/>
          <w:szCs w:val="30"/>
        </w:rPr>
        <w:t>、目的、标准</w:t>
      </w:r>
    </w:p>
    <w:tbl>
      <w:tblPr>
        <w:tblW w:w="825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673"/>
        <w:gridCol w:w="6577"/>
      </w:tblGrid>
      <w:tr w:rsidR="00B875A5">
        <w:trPr>
          <w:trHeight w:val="90"/>
          <w:jc w:val="center"/>
        </w:trPr>
        <w:tc>
          <w:tcPr>
            <w:tcW w:w="1673" w:type="dxa"/>
            <w:vAlign w:val="center"/>
          </w:tcPr>
          <w:p w:rsidR="00B875A5" w:rsidRDefault="007244F1">
            <w:pPr>
              <w:jc w:val="center"/>
              <w:rPr>
                <w:rFonts w:ascii="Times New Roman" w:hAnsi="Times New Roman"/>
                <w:b/>
                <w:spacing w:val="20"/>
                <w:sz w:val="24"/>
              </w:rPr>
            </w:pPr>
            <w:r>
              <w:rPr>
                <w:rFonts w:ascii="Times New Roman" w:hAnsi="Times New Roman" w:hint="eastAsia"/>
                <w:b/>
                <w:spacing w:val="20"/>
                <w:sz w:val="24"/>
              </w:rPr>
              <w:t>验收检测</w:t>
            </w:r>
          </w:p>
          <w:p w:rsidR="00B875A5" w:rsidRDefault="007244F1">
            <w:pPr>
              <w:jc w:val="center"/>
              <w:rPr>
                <w:rFonts w:ascii="Times New Roman" w:hAnsi="Times New Roman"/>
                <w:b/>
                <w:spacing w:val="20"/>
                <w:sz w:val="24"/>
              </w:rPr>
            </w:pPr>
            <w:r>
              <w:rPr>
                <w:rFonts w:ascii="Times New Roman" w:hAnsi="Times New Roman"/>
                <w:b/>
                <w:spacing w:val="20"/>
                <w:sz w:val="24"/>
              </w:rPr>
              <w:t>标准、标号、级别</w:t>
            </w:r>
          </w:p>
          <w:p w:rsidR="00B875A5" w:rsidRDefault="00B875A5">
            <w:pPr>
              <w:jc w:val="center"/>
              <w:rPr>
                <w:rFonts w:ascii="Times New Roman" w:hAnsi="Times New Roman"/>
                <w:b/>
                <w:spacing w:val="20"/>
                <w:sz w:val="24"/>
              </w:rPr>
            </w:pPr>
          </w:p>
          <w:p w:rsidR="00B875A5" w:rsidRDefault="00B875A5">
            <w:pPr>
              <w:jc w:val="center"/>
              <w:rPr>
                <w:rFonts w:ascii="Times New Roman" w:hAnsi="Times New Roman"/>
                <w:b/>
                <w:spacing w:val="20"/>
                <w:sz w:val="24"/>
              </w:rPr>
            </w:pPr>
          </w:p>
          <w:p w:rsidR="00B875A5" w:rsidRDefault="00B875A5">
            <w:pPr>
              <w:rPr>
                <w:rFonts w:ascii="Times New Roman" w:hAnsi="Times New Roman"/>
                <w:b/>
                <w:spacing w:val="20"/>
                <w:sz w:val="24"/>
              </w:rPr>
            </w:pPr>
          </w:p>
        </w:tc>
        <w:tc>
          <w:tcPr>
            <w:tcW w:w="6577" w:type="dxa"/>
            <w:vAlign w:val="center"/>
          </w:tcPr>
          <w:p w:rsidR="00B875A5" w:rsidRDefault="007244F1">
            <w:pPr>
              <w:spacing w:line="400" w:lineRule="exact"/>
              <w:rPr>
                <w:rFonts w:hAnsi="宋体"/>
                <w:b/>
                <w:sz w:val="24"/>
              </w:rPr>
            </w:pPr>
            <w:r>
              <w:rPr>
                <w:rFonts w:hAnsi="宋体" w:hint="eastAsia"/>
                <w:b/>
                <w:sz w:val="24"/>
              </w:rPr>
              <w:t>（</w:t>
            </w:r>
            <w:r>
              <w:rPr>
                <w:rFonts w:hAnsi="宋体"/>
                <w:b/>
                <w:sz w:val="24"/>
              </w:rPr>
              <w:t>1</w:t>
            </w:r>
            <w:r>
              <w:rPr>
                <w:rFonts w:hAnsi="宋体" w:hint="eastAsia"/>
                <w:b/>
                <w:sz w:val="24"/>
              </w:rPr>
              <w:t>）</w:t>
            </w:r>
            <w:r>
              <w:rPr>
                <w:rFonts w:hAnsi="宋体" w:hint="eastAsia"/>
                <w:b/>
                <w:spacing w:val="6"/>
                <w:sz w:val="24"/>
              </w:rPr>
              <w:t>《电离辐射防护与辐射源安全基本标准》</w:t>
            </w:r>
            <w:r>
              <w:rPr>
                <w:rFonts w:hAnsi="宋体" w:hint="eastAsia"/>
                <w:b/>
                <w:sz w:val="24"/>
              </w:rPr>
              <w:t>（</w:t>
            </w:r>
            <w:r>
              <w:rPr>
                <w:rFonts w:ascii="Arial" w:hAnsi="Arial" w:cs="Arial"/>
                <w:b/>
                <w:kern w:val="0"/>
                <w:sz w:val="24"/>
              </w:rPr>
              <w:t>GB18871-2002</w:t>
            </w:r>
            <w:r>
              <w:rPr>
                <w:rFonts w:hAnsi="宋体" w:hint="eastAsia"/>
                <w:b/>
                <w:sz w:val="24"/>
              </w:rPr>
              <w:t>）</w:t>
            </w:r>
          </w:p>
          <w:p w:rsidR="00B875A5" w:rsidRDefault="007244F1">
            <w:pPr>
              <w:spacing w:line="360" w:lineRule="auto"/>
              <w:ind w:firstLineChars="200" w:firstLine="480"/>
              <w:rPr>
                <w:rFonts w:ascii="宋体" w:hAnsi="宋体"/>
                <w:b/>
                <w:sz w:val="24"/>
              </w:rPr>
            </w:pPr>
            <w:r>
              <w:rPr>
                <w:rFonts w:ascii="宋体" w:hAnsi="宋体" w:hint="eastAsia"/>
                <w:sz w:val="24"/>
              </w:rPr>
              <w:t>根据本项目环境影响报告表，本项目职业照射和公众照射剂量限值：</w:t>
            </w:r>
          </w:p>
          <w:p w:rsidR="00B875A5" w:rsidRDefault="007244F1">
            <w:pPr>
              <w:spacing w:line="360" w:lineRule="auto"/>
              <w:ind w:rightChars="-50" w:right="-105" w:firstLineChars="200" w:firstLine="482"/>
              <w:rPr>
                <w:rFonts w:ascii="宋体" w:hAnsi="宋体"/>
                <w:b/>
                <w:sz w:val="24"/>
              </w:rPr>
            </w:pPr>
            <w:r>
              <w:rPr>
                <w:rFonts w:ascii="宋体" w:hAnsi="宋体" w:hint="eastAsia"/>
                <w:b/>
                <w:sz w:val="24"/>
              </w:rPr>
              <w:t>①剂量限值</w:t>
            </w:r>
          </w:p>
          <w:p w:rsidR="00B875A5" w:rsidRDefault="007244F1">
            <w:pPr>
              <w:spacing w:line="360" w:lineRule="auto"/>
              <w:ind w:firstLineChars="200" w:firstLine="480"/>
              <w:rPr>
                <w:rFonts w:ascii="宋体" w:hAnsi="宋体"/>
                <w:b/>
                <w:spacing w:val="6"/>
                <w:sz w:val="24"/>
              </w:rPr>
            </w:pPr>
            <w:r>
              <w:rPr>
                <w:rFonts w:ascii="宋体" w:hAnsi="宋体" w:hint="eastAsia"/>
                <w:sz w:val="24"/>
              </w:rPr>
              <w:t>职业照射剂量限值：</w:t>
            </w:r>
            <w:r>
              <w:rPr>
                <w:rFonts w:ascii="宋体" w:hAnsi="宋体" w:hint="eastAsia"/>
                <w:sz w:val="24"/>
              </w:rPr>
              <w:t>20mSv/a</w:t>
            </w:r>
            <w:r>
              <w:rPr>
                <w:rFonts w:ascii="宋体" w:hAnsi="宋体" w:hint="eastAsia"/>
                <w:sz w:val="24"/>
              </w:rPr>
              <w:t>；剂量约束值：</w:t>
            </w:r>
            <w:r>
              <w:rPr>
                <w:rFonts w:ascii="宋体" w:hAnsi="宋体" w:hint="eastAsia"/>
                <w:sz w:val="24"/>
              </w:rPr>
              <w:t>5mSv/a</w:t>
            </w:r>
            <w:r>
              <w:rPr>
                <w:rFonts w:ascii="宋体" w:hAnsi="宋体" w:hint="eastAsia"/>
                <w:sz w:val="24"/>
              </w:rPr>
              <w:t>；</w:t>
            </w:r>
          </w:p>
          <w:p w:rsidR="00B875A5" w:rsidRDefault="007244F1">
            <w:pPr>
              <w:spacing w:line="360" w:lineRule="auto"/>
              <w:ind w:firstLineChars="200" w:firstLine="480"/>
              <w:rPr>
                <w:rFonts w:ascii="宋体" w:hAnsi="宋体"/>
                <w:sz w:val="24"/>
              </w:rPr>
            </w:pPr>
            <w:r>
              <w:rPr>
                <w:rFonts w:ascii="宋体" w:hAnsi="宋体" w:hint="eastAsia"/>
                <w:sz w:val="24"/>
              </w:rPr>
              <w:t>公众照射剂量限值：</w:t>
            </w:r>
            <w:r>
              <w:rPr>
                <w:rFonts w:ascii="宋体" w:hAnsi="宋体" w:hint="eastAsia"/>
                <w:sz w:val="24"/>
              </w:rPr>
              <w:t>1mSv/a</w:t>
            </w:r>
            <w:r>
              <w:rPr>
                <w:rFonts w:ascii="宋体" w:hAnsi="宋体" w:hint="eastAsia"/>
                <w:sz w:val="24"/>
              </w:rPr>
              <w:t>；剂量约束值：</w:t>
            </w:r>
            <w:r>
              <w:rPr>
                <w:rFonts w:ascii="宋体" w:hAnsi="宋体" w:hint="eastAsia"/>
                <w:sz w:val="24"/>
              </w:rPr>
              <w:t>0.25mSv/a</w:t>
            </w:r>
            <w:r>
              <w:rPr>
                <w:rFonts w:ascii="宋体" w:hAnsi="宋体" w:hint="eastAsia"/>
                <w:sz w:val="24"/>
              </w:rPr>
              <w:t>。</w:t>
            </w:r>
          </w:p>
          <w:p w:rsidR="00B875A5" w:rsidRDefault="007244F1">
            <w:pPr>
              <w:spacing w:line="360" w:lineRule="auto"/>
              <w:ind w:firstLineChars="200" w:firstLine="506"/>
              <w:rPr>
                <w:rFonts w:ascii="宋体" w:hAnsi="宋体"/>
                <w:b/>
                <w:spacing w:val="6"/>
                <w:sz w:val="24"/>
              </w:rPr>
            </w:pPr>
            <w:r>
              <w:rPr>
                <w:rFonts w:ascii="宋体" w:hAnsi="宋体" w:hint="eastAsia"/>
                <w:b/>
                <w:spacing w:val="6"/>
                <w:sz w:val="24"/>
              </w:rPr>
              <w:t>②表面放射性污染的控制</w:t>
            </w:r>
          </w:p>
          <w:p w:rsidR="00B875A5" w:rsidRDefault="007244F1">
            <w:pPr>
              <w:spacing w:line="360" w:lineRule="auto"/>
              <w:ind w:firstLineChars="200" w:firstLine="480"/>
              <w:rPr>
                <w:rFonts w:ascii="宋体" w:hAnsi="宋体"/>
                <w:sz w:val="24"/>
              </w:rPr>
            </w:pPr>
            <w:r>
              <w:rPr>
                <w:rFonts w:ascii="宋体" w:hAnsi="宋体" w:hint="eastAsia"/>
                <w:sz w:val="24"/>
              </w:rPr>
              <w:t>工作人员体表、内衣、工作服、以及工作场所的设备和地面等表面放射性污染的控制应遵循附录</w:t>
            </w:r>
            <w:r>
              <w:rPr>
                <w:rFonts w:ascii="宋体" w:hAnsi="宋体" w:hint="eastAsia"/>
                <w:sz w:val="24"/>
              </w:rPr>
              <w:t>B</w:t>
            </w:r>
            <w:r>
              <w:rPr>
                <w:rFonts w:ascii="宋体" w:hAnsi="宋体" w:hint="eastAsia"/>
                <w:sz w:val="24"/>
              </w:rPr>
              <w:t>（标准的附录）</w:t>
            </w:r>
            <w:r>
              <w:rPr>
                <w:rFonts w:ascii="宋体" w:hAnsi="宋体" w:hint="eastAsia"/>
                <w:sz w:val="24"/>
              </w:rPr>
              <w:t>B2</w:t>
            </w:r>
            <w:r>
              <w:rPr>
                <w:rFonts w:ascii="宋体" w:hAnsi="宋体" w:hint="eastAsia"/>
                <w:sz w:val="24"/>
              </w:rPr>
              <w:t>所规定的限制要求。</w:t>
            </w:r>
          </w:p>
          <w:p w:rsidR="00B875A5" w:rsidRDefault="007244F1">
            <w:pPr>
              <w:spacing w:line="360" w:lineRule="auto"/>
              <w:ind w:firstLineChars="200" w:firstLine="480"/>
              <w:rPr>
                <w:rFonts w:ascii="宋体" w:hAnsi="宋体"/>
                <w:sz w:val="24"/>
              </w:rPr>
            </w:pPr>
            <w:r>
              <w:rPr>
                <w:rFonts w:ascii="宋体" w:hAnsi="宋体" w:hint="eastAsia"/>
                <w:sz w:val="24"/>
              </w:rPr>
              <w:t>第</w:t>
            </w:r>
            <w:r>
              <w:rPr>
                <w:rFonts w:ascii="宋体" w:hAnsi="宋体" w:hint="eastAsia"/>
                <w:sz w:val="24"/>
              </w:rPr>
              <w:t>B2</w:t>
            </w:r>
            <w:r>
              <w:rPr>
                <w:rFonts w:ascii="宋体" w:hAnsi="宋体" w:hint="eastAsia"/>
                <w:sz w:val="24"/>
              </w:rPr>
              <w:t>款</w:t>
            </w:r>
            <w:r>
              <w:rPr>
                <w:rFonts w:ascii="宋体" w:hAnsi="宋体" w:hint="eastAsia"/>
                <w:sz w:val="24"/>
              </w:rPr>
              <w:t xml:space="preserve">  </w:t>
            </w:r>
            <w:r>
              <w:rPr>
                <w:rFonts w:ascii="宋体" w:hAnsi="宋体" w:hint="eastAsia"/>
                <w:sz w:val="24"/>
              </w:rPr>
              <w:t>表面污染控制水平</w:t>
            </w:r>
          </w:p>
          <w:p w:rsidR="00B875A5" w:rsidRDefault="007244F1">
            <w:pPr>
              <w:spacing w:line="360" w:lineRule="auto"/>
              <w:ind w:firstLineChars="200" w:firstLine="480"/>
              <w:rPr>
                <w:rFonts w:ascii="宋体" w:hAnsi="宋体"/>
                <w:sz w:val="24"/>
              </w:rPr>
            </w:pPr>
            <w:r>
              <w:rPr>
                <w:rFonts w:ascii="宋体" w:hAnsi="宋体" w:hint="eastAsia"/>
                <w:sz w:val="24"/>
              </w:rPr>
              <w:t>第</w:t>
            </w:r>
            <w:r>
              <w:rPr>
                <w:rFonts w:ascii="宋体" w:hAnsi="宋体" w:hint="eastAsia"/>
                <w:sz w:val="24"/>
              </w:rPr>
              <w:t>B2.1</w:t>
            </w:r>
            <w:r>
              <w:rPr>
                <w:rFonts w:ascii="宋体" w:hAnsi="宋体" w:hint="eastAsia"/>
                <w:sz w:val="24"/>
              </w:rPr>
              <w:t>款，工作场所的表面污染控制水平如表</w:t>
            </w:r>
            <w:r>
              <w:rPr>
                <w:rFonts w:ascii="宋体" w:hAnsi="宋体" w:hint="eastAsia"/>
                <w:sz w:val="24"/>
              </w:rPr>
              <w:t>1-1</w:t>
            </w:r>
            <w:r>
              <w:rPr>
                <w:rFonts w:ascii="宋体" w:hAnsi="宋体" w:hint="eastAsia"/>
                <w:sz w:val="24"/>
              </w:rPr>
              <w:t>所列。</w:t>
            </w:r>
          </w:p>
          <w:p w:rsidR="00B875A5" w:rsidRDefault="007244F1">
            <w:pPr>
              <w:spacing w:line="360" w:lineRule="auto"/>
              <w:jc w:val="center"/>
              <w:rPr>
                <w:rFonts w:ascii="宋体" w:hAnsi="宋体"/>
                <w:szCs w:val="21"/>
              </w:rPr>
            </w:pPr>
            <w:r>
              <w:rPr>
                <w:rFonts w:ascii="宋体" w:hAnsi="宋体" w:hint="eastAsia"/>
                <w:szCs w:val="21"/>
              </w:rPr>
              <w:t xml:space="preserve">   </w:t>
            </w:r>
            <w:r>
              <w:rPr>
                <w:rFonts w:ascii="宋体" w:hAnsi="宋体" w:hint="eastAsia"/>
                <w:szCs w:val="21"/>
              </w:rPr>
              <w:t>表</w:t>
            </w:r>
            <w:r>
              <w:rPr>
                <w:rFonts w:ascii="宋体" w:hAnsi="宋体" w:hint="eastAsia"/>
                <w:szCs w:val="21"/>
              </w:rPr>
              <w:t xml:space="preserve">1-1  </w:t>
            </w:r>
            <w:r>
              <w:rPr>
                <w:rFonts w:ascii="宋体" w:hAnsi="宋体" w:hint="eastAsia"/>
                <w:szCs w:val="21"/>
              </w:rPr>
              <w:t>工作场所的放射性表面污染控制水平</w:t>
            </w:r>
            <w:r>
              <w:rPr>
                <w:rFonts w:ascii="宋体" w:hAnsi="宋体" w:hint="eastAsia"/>
                <w:szCs w:val="21"/>
              </w:rPr>
              <w:t xml:space="preserve">   </w:t>
            </w:r>
            <w:r>
              <w:rPr>
                <w:rFonts w:ascii="宋体" w:hAnsi="宋体" w:hint="eastAsia"/>
                <w:szCs w:val="21"/>
              </w:rPr>
              <w:t>单位：</w:t>
            </w:r>
            <w:r>
              <w:rPr>
                <w:rFonts w:ascii="宋体" w:hAnsi="宋体" w:hint="eastAsia"/>
                <w:szCs w:val="21"/>
              </w:rPr>
              <w:t>Bq/cm</w:t>
            </w:r>
            <w:r>
              <w:rPr>
                <w:rFonts w:ascii="宋体" w:hAnsi="宋体" w:hint="eastAsia"/>
                <w:szCs w:val="21"/>
                <w:vertAlign w:val="superscript"/>
              </w:rPr>
              <w:t>2</w:t>
            </w:r>
          </w:p>
          <w:tbl>
            <w:tblPr>
              <w:tblW w:w="6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9"/>
              <w:gridCol w:w="1576"/>
              <w:gridCol w:w="1715"/>
            </w:tblGrid>
            <w:tr w:rsidR="00B875A5">
              <w:trPr>
                <w:cantSplit/>
                <w:trHeight w:val="520"/>
                <w:jc w:val="center"/>
              </w:trPr>
              <w:tc>
                <w:tcPr>
                  <w:tcW w:w="4375" w:type="dxa"/>
                  <w:gridSpan w:val="2"/>
                  <w:tcBorders>
                    <w:top w:val="single" w:sz="8" w:space="0" w:color="auto"/>
                    <w:left w:val="single" w:sz="8" w:space="0" w:color="auto"/>
                    <w:bottom w:val="single" w:sz="8" w:space="0" w:color="auto"/>
                    <w:right w:val="single" w:sz="4" w:space="0" w:color="auto"/>
                  </w:tcBorders>
                  <w:vAlign w:val="center"/>
                </w:tcPr>
                <w:p w:rsidR="00B875A5" w:rsidRDefault="007244F1">
                  <w:pPr>
                    <w:jc w:val="center"/>
                    <w:rPr>
                      <w:rFonts w:ascii="宋体" w:hAnsi="宋体"/>
                      <w:szCs w:val="21"/>
                    </w:rPr>
                  </w:pPr>
                  <w:r>
                    <w:rPr>
                      <w:rFonts w:ascii="宋体" w:hAnsi="宋体" w:hint="eastAsia"/>
                      <w:szCs w:val="21"/>
                    </w:rPr>
                    <w:t>表</w:t>
                  </w:r>
                  <w:r>
                    <w:rPr>
                      <w:rFonts w:ascii="宋体" w:hAnsi="宋体" w:hint="eastAsia"/>
                      <w:szCs w:val="21"/>
                    </w:rPr>
                    <w:t xml:space="preserve">     </w:t>
                  </w:r>
                  <w:r>
                    <w:rPr>
                      <w:rFonts w:ascii="宋体" w:hAnsi="宋体" w:hint="eastAsia"/>
                      <w:szCs w:val="21"/>
                    </w:rPr>
                    <w:t>面</w:t>
                  </w:r>
                  <w:r>
                    <w:rPr>
                      <w:rFonts w:ascii="宋体" w:hAnsi="宋体" w:hint="eastAsia"/>
                      <w:szCs w:val="21"/>
                    </w:rPr>
                    <w:t xml:space="preserve">     </w:t>
                  </w:r>
                  <w:r>
                    <w:rPr>
                      <w:rFonts w:ascii="宋体" w:hAnsi="宋体" w:hint="eastAsia"/>
                      <w:szCs w:val="21"/>
                    </w:rPr>
                    <w:t>类</w:t>
                  </w:r>
                  <w:r>
                    <w:rPr>
                      <w:rFonts w:ascii="宋体" w:hAnsi="宋体" w:hint="eastAsia"/>
                      <w:szCs w:val="21"/>
                    </w:rPr>
                    <w:t xml:space="preserve">    </w:t>
                  </w:r>
                  <w:r>
                    <w:rPr>
                      <w:rFonts w:ascii="宋体" w:hAnsi="宋体" w:hint="eastAsia"/>
                      <w:szCs w:val="21"/>
                    </w:rPr>
                    <w:t>型</w:t>
                  </w:r>
                </w:p>
              </w:tc>
              <w:tc>
                <w:tcPr>
                  <w:tcW w:w="1715" w:type="dxa"/>
                  <w:tcBorders>
                    <w:top w:val="single" w:sz="8" w:space="0" w:color="auto"/>
                    <w:left w:val="single" w:sz="4" w:space="0" w:color="auto"/>
                    <w:bottom w:val="single" w:sz="8" w:space="0" w:color="auto"/>
                    <w:right w:val="single" w:sz="8" w:space="0" w:color="auto"/>
                  </w:tcBorders>
                  <w:vAlign w:val="center"/>
                </w:tcPr>
                <w:p w:rsidR="00B875A5" w:rsidRDefault="007244F1">
                  <w:pPr>
                    <w:jc w:val="center"/>
                    <w:rPr>
                      <w:rFonts w:ascii="宋体" w:hAnsi="宋体"/>
                      <w:szCs w:val="21"/>
                    </w:rPr>
                  </w:pPr>
                  <w:r>
                    <w:rPr>
                      <w:rFonts w:ascii="宋体" w:hAnsi="宋体" w:hint="eastAsia"/>
                      <w:szCs w:val="21"/>
                    </w:rPr>
                    <w:t>β放射性物质</w:t>
                  </w:r>
                </w:p>
              </w:tc>
            </w:tr>
            <w:tr w:rsidR="00B875A5">
              <w:trPr>
                <w:cantSplit/>
                <w:trHeight w:val="459"/>
                <w:jc w:val="center"/>
              </w:trPr>
              <w:tc>
                <w:tcPr>
                  <w:tcW w:w="2799" w:type="dxa"/>
                  <w:vMerge w:val="restart"/>
                  <w:tcBorders>
                    <w:top w:val="single" w:sz="8" w:space="0" w:color="auto"/>
                    <w:left w:val="single" w:sz="8" w:space="0" w:color="auto"/>
                    <w:bottom w:val="single" w:sz="4" w:space="0" w:color="auto"/>
                    <w:right w:val="single" w:sz="4" w:space="0" w:color="auto"/>
                  </w:tcBorders>
                  <w:vAlign w:val="center"/>
                </w:tcPr>
                <w:p w:rsidR="00B875A5" w:rsidRDefault="007244F1">
                  <w:pPr>
                    <w:jc w:val="center"/>
                    <w:rPr>
                      <w:rFonts w:ascii="宋体" w:hAnsi="宋体"/>
                      <w:szCs w:val="21"/>
                    </w:rPr>
                  </w:pPr>
                  <w:r>
                    <w:rPr>
                      <w:rFonts w:ascii="宋体" w:hAnsi="宋体" w:hint="eastAsia"/>
                      <w:szCs w:val="21"/>
                    </w:rPr>
                    <w:t>工作台、设备、墙壁、地面</w:t>
                  </w:r>
                </w:p>
              </w:tc>
              <w:tc>
                <w:tcPr>
                  <w:tcW w:w="1576" w:type="dxa"/>
                  <w:tcBorders>
                    <w:top w:val="single" w:sz="8" w:space="0" w:color="auto"/>
                    <w:left w:val="single" w:sz="4" w:space="0" w:color="auto"/>
                    <w:bottom w:val="single" w:sz="4" w:space="0" w:color="auto"/>
                    <w:right w:val="single" w:sz="4" w:space="0" w:color="auto"/>
                  </w:tcBorders>
                  <w:vAlign w:val="center"/>
                </w:tcPr>
                <w:p w:rsidR="00B875A5" w:rsidRDefault="007244F1">
                  <w:pPr>
                    <w:jc w:val="center"/>
                    <w:rPr>
                      <w:rFonts w:ascii="宋体" w:hAnsi="宋体"/>
                      <w:szCs w:val="21"/>
                    </w:rPr>
                  </w:pPr>
                  <w:r>
                    <w:rPr>
                      <w:rFonts w:ascii="宋体" w:hAnsi="宋体" w:hint="eastAsia"/>
                      <w:szCs w:val="21"/>
                    </w:rPr>
                    <w:t xml:space="preserve">  </w:t>
                  </w:r>
                  <w:r>
                    <w:rPr>
                      <w:rFonts w:ascii="宋体" w:hAnsi="宋体" w:hint="eastAsia"/>
                      <w:szCs w:val="21"/>
                    </w:rPr>
                    <w:t>控制区</w:t>
                  </w:r>
                  <w:r>
                    <w:rPr>
                      <w:rFonts w:ascii="宋体" w:hAnsi="宋体" w:hint="eastAsia"/>
                      <w:szCs w:val="21"/>
                      <w:vertAlign w:val="superscript"/>
                    </w:rPr>
                    <w:t>1</w:t>
                  </w:r>
                  <w:r>
                    <w:rPr>
                      <w:rFonts w:ascii="宋体" w:hAnsi="宋体" w:hint="eastAsia"/>
                      <w:szCs w:val="21"/>
                      <w:vertAlign w:val="superscript"/>
                    </w:rPr>
                    <w:t>）</w:t>
                  </w:r>
                </w:p>
              </w:tc>
              <w:tc>
                <w:tcPr>
                  <w:tcW w:w="1715" w:type="dxa"/>
                  <w:tcBorders>
                    <w:top w:val="single" w:sz="8" w:space="0" w:color="auto"/>
                    <w:left w:val="single" w:sz="4" w:space="0" w:color="auto"/>
                    <w:bottom w:val="single" w:sz="4" w:space="0" w:color="auto"/>
                    <w:right w:val="single" w:sz="8" w:space="0" w:color="auto"/>
                  </w:tcBorders>
                  <w:vAlign w:val="center"/>
                </w:tcPr>
                <w:p w:rsidR="00B875A5" w:rsidRDefault="007244F1">
                  <w:pPr>
                    <w:jc w:val="center"/>
                    <w:rPr>
                      <w:rFonts w:ascii="宋体" w:hAnsi="宋体"/>
                      <w:szCs w:val="21"/>
                    </w:rPr>
                  </w:pPr>
                  <w:r>
                    <w:rPr>
                      <w:rFonts w:ascii="宋体" w:hAnsi="宋体" w:hint="eastAsia"/>
                      <w:szCs w:val="21"/>
                    </w:rPr>
                    <w:t>4</w:t>
                  </w:r>
                  <w:r>
                    <w:rPr>
                      <w:rFonts w:ascii="宋体" w:hAnsi="宋体" w:hint="eastAsia"/>
                      <w:szCs w:val="21"/>
                    </w:rPr>
                    <w:t>×</w:t>
                  </w:r>
                  <w:r>
                    <w:rPr>
                      <w:rFonts w:ascii="宋体" w:hAnsi="宋体" w:hint="eastAsia"/>
                      <w:szCs w:val="21"/>
                    </w:rPr>
                    <w:t>10</w:t>
                  </w:r>
                </w:p>
              </w:tc>
            </w:tr>
            <w:tr w:rsidR="00B875A5">
              <w:trPr>
                <w:cantSplit/>
                <w:trHeight w:val="447"/>
                <w:jc w:val="center"/>
              </w:trPr>
              <w:tc>
                <w:tcPr>
                  <w:tcW w:w="2799" w:type="dxa"/>
                  <w:vMerge/>
                  <w:tcBorders>
                    <w:top w:val="single" w:sz="8" w:space="0" w:color="auto"/>
                    <w:left w:val="single" w:sz="8" w:space="0" w:color="auto"/>
                    <w:bottom w:val="single" w:sz="4" w:space="0" w:color="auto"/>
                    <w:right w:val="single" w:sz="4" w:space="0" w:color="auto"/>
                  </w:tcBorders>
                  <w:vAlign w:val="center"/>
                </w:tcPr>
                <w:p w:rsidR="00B875A5" w:rsidRDefault="00B875A5">
                  <w:pPr>
                    <w:widowControl/>
                    <w:jc w:val="left"/>
                    <w:rPr>
                      <w:rFonts w:ascii="宋体" w:hAnsi="宋体"/>
                      <w:szCs w:val="21"/>
                    </w:rPr>
                  </w:pPr>
                </w:p>
              </w:tc>
              <w:tc>
                <w:tcPr>
                  <w:tcW w:w="1576" w:type="dxa"/>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宋体" w:hAnsi="宋体"/>
                      <w:szCs w:val="21"/>
                    </w:rPr>
                  </w:pPr>
                  <w:r>
                    <w:rPr>
                      <w:rFonts w:ascii="宋体" w:hAnsi="宋体" w:hint="eastAsia"/>
                      <w:szCs w:val="21"/>
                    </w:rPr>
                    <w:t>监督区</w:t>
                  </w:r>
                </w:p>
              </w:tc>
              <w:tc>
                <w:tcPr>
                  <w:tcW w:w="1715" w:type="dxa"/>
                  <w:tcBorders>
                    <w:top w:val="single" w:sz="4" w:space="0" w:color="auto"/>
                    <w:left w:val="single" w:sz="4" w:space="0" w:color="auto"/>
                    <w:bottom w:val="single" w:sz="4" w:space="0" w:color="auto"/>
                    <w:right w:val="single" w:sz="8" w:space="0" w:color="auto"/>
                  </w:tcBorders>
                  <w:vAlign w:val="center"/>
                </w:tcPr>
                <w:p w:rsidR="00B875A5" w:rsidRDefault="007244F1">
                  <w:pPr>
                    <w:jc w:val="center"/>
                    <w:rPr>
                      <w:rFonts w:ascii="宋体" w:hAnsi="宋体"/>
                      <w:szCs w:val="21"/>
                    </w:rPr>
                  </w:pPr>
                  <w:r>
                    <w:rPr>
                      <w:rFonts w:ascii="宋体" w:hAnsi="宋体" w:hint="eastAsia"/>
                      <w:szCs w:val="21"/>
                    </w:rPr>
                    <w:t>4</w:t>
                  </w:r>
                </w:p>
              </w:tc>
            </w:tr>
            <w:tr w:rsidR="00B875A5">
              <w:trPr>
                <w:cantSplit/>
                <w:trHeight w:val="601"/>
                <w:jc w:val="center"/>
              </w:trPr>
              <w:tc>
                <w:tcPr>
                  <w:tcW w:w="2799" w:type="dxa"/>
                  <w:tcBorders>
                    <w:top w:val="single" w:sz="4" w:space="0" w:color="auto"/>
                    <w:left w:val="single" w:sz="8" w:space="0" w:color="auto"/>
                    <w:bottom w:val="single" w:sz="4" w:space="0" w:color="auto"/>
                    <w:right w:val="single" w:sz="4" w:space="0" w:color="auto"/>
                  </w:tcBorders>
                  <w:vAlign w:val="center"/>
                </w:tcPr>
                <w:p w:rsidR="00B875A5" w:rsidRDefault="007244F1">
                  <w:pPr>
                    <w:jc w:val="center"/>
                    <w:rPr>
                      <w:rFonts w:ascii="宋体" w:hAnsi="宋体"/>
                      <w:szCs w:val="21"/>
                    </w:rPr>
                  </w:pPr>
                  <w:r>
                    <w:rPr>
                      <w:rFonts w:ascii="宋体" w:hAnsi="宋体" w:hint="eastAsia"/>
                      <w:szCs w:val="21"/>
                    </w:rPr>
                    <w:t>工作服、手套、工作鞋</w:t>
                  </w:r>
                </w:p>
              </w:tc>
              <w:tc>
                <w:tcPr>
                  <w:tcW w:w="1576" w:type="dxa"/>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宋体" w:hAnsi="宋体"/>
                      <w:szCs w:val="21"/>
                    </w:rPr>
                  </w:pPr>
                  <w:r>
                    <w:rPr>
                      <w:rFonts w:ascii="宋体" w:hAnsi="宋体" w:hint="eastAsia"/>
                      <w:szCs w:val="21"/>
                    </w:rPr>
                    <w:t>控制区</w:t>
                  </w:r>
                </w:p>
                <w:p w:rsidR="00B875A5" w:rsidRDefault="007244F1">
                  <w:pPr>
                    <w:jc w:val="center"/>
                    <w:rPr>
                      <w:rFonts w:ascii="宋体" w:hAnsi="宋体"/>
                      <w:szCs w:val="21"/>
                    </w:rPr>
                  </w:pPr>
                  <w:r>
                    <w:rPr>
                      <w:rFonts w:ascii="宋体" w:hAnsi="宋体" w:hint="eastAsia"/>
                      <w:szCs w:val="21"/>
                    </w:rPr>
                    <w:t>监督区</w:t>
                  </w:r>
                </w:p>
              </w:tc>
              <w:tc>
                <w:tcPr>
                  <w:tcW w:w="1715" w:type="dxa"/>
                  <w:tcBorders>
                    <w:top w:val="single" w:sz="4" w:space="0" w:color="auto"/>
                    <w:left w:val="single" w:sz="4" w:space="0" w:color="auto"/>
                    <w:bottom w:val="single" w:sz="4" w:space="0" w:color="auto"/>
                    <w:right w:val="single" w:sz="8" w:space="0" w:color="auto"/>
                  </w:tcBorders>
                  <w:vAlign w:val="center"/>
                </w:tcPr>
                <w:p w:rsidR="00B875A5" w:rsidRDefault="007244F1">
                  <w:pPr>
                    <w:jc w:val="center"/>
                    <w:rPr>
                      <w:rFonts w:ascii="宋体" w:hAnsi="宋体"/>
                      <w:szCs w:val="21"/>
                    </w:rPr>
                  </w:pPr>
                  <w:r>
                    <w:rPr>
                      <w:rFonts w:ascii="宋体" w:hAnsi="宋体" w:hint="eastAsia"/>
                      <w:szCs w:val="21"/>
                    </w:rPr>
                    <w:t>4</w:t>
                  </w:r>
                </w:p>
              </w:tc>
            </w:tr>
            <w:tr w:rsidR="00B875A5">
              <w:trPr>
                <w:cantSplit/>
                <w:trHeight w:val="520"/>
                <w:jc w:val="center"/>
              </w:trPr>
              <w:tc>
                <w:tcPr>
                  <w:tcW w:w="4375" w:type="dxa"/>
                  <w:gridSpan w:val="2"/>
                  <w:tcBorders>
                    <w:top w:val="single" w:sz="4" w:space="0" w:color="auto"/>
                    <w:left w:val="single" w:sz="8" w:space="0" w:color="auto"/>
                    <w:bottom w:val="single" w:sz="4" w:space="0" w:color="auto"/>
                    <w:right w:val="single" w:sz="4" w:space="0" w:color="auto"/>
                  </w:tcBorders>
                  <w:vAlign w:val="center"/>
                </w:tcPr>
                <w:p w:rsidR="00B875A5" w:rsidRDefault="007244F1">
                  <w:pPr>
                    <w:jc w:val="center"/>
                    <w:rPr>
                      <w:rFonts w:ascii="宋体" w:hAnsi="宋体"/>
                      <w:szCs w:val="21"/>
                    </w:rPr>
                  </w:pPr>
                  <w:r>
                    <w:rPr>
                      <w:rFonts w:ascii="宋体" w:hAnsi="宋体" w:hint="eastAsia"/>
                      <w:szCs w:val="21"/>
                    </w:rPr>
                    <w:t>手、皮肤、内衣、工作袜</w:t>
                  </w:r>
                </w:p>
              </w:tc>
              <w:tc>
                <w:tcPr>
                  <w:tcW w:w="1715" w:type="dxa"/>
                  <w:tcBorders>
                    <w:top w:val="single" w:sz="4" w:space="0" w:color="auto"/>
                    <w:left w:val="single" w:sz="4" w:space="0" w:color="auto"/>
                    <w:bottom w:val="single" w:sz="4" w:space="0" w:color="auto"/>
                    <w:right w:val="single" w:sz="8" w:space="0" w:color="auto"/>
                  </w:tcBorders>
                  <w:vAlign w:val="center"/>
                </w:tcPr>
                <w:p w:rsidR="00B875A5" w:rsidRDefault="007244F1">
                  <w:pPr>
                    <w:jc w:val="center"/>
                    <w:rPr>
                      <w:rFonts w:ascii="宋体" w:hAnsi="宋体"/>
                      <w:szCs w:val="21"/>
                    </w:rPr>
                  </w:pPr>
                  <w:r>
                    <w:rPr>
                      <w:rFonts w:ascii="宋体" w:hAnsi="宋体" w:hint="eastAsia"/>
                      <w:szCs w:val="21"/>
                    </w:rPr>
                    <w:t>4</w:t>
                  </w:r>
                  <w:r>
                    <w:rPr>
                      <w:rFonts w:ascii="宋体" w:hAnsi="宋体" w:hint="eastAsia"/>
                      <w:szCs w:val="21"/>
                    </w:rPr>
                    <w:t>×</w:t>
                  </w:r>
                  <w:r>
                    <w:rPr>
                      <w:rFonts w:ascii="宋体" w:hAnsi="宋体" w:hint="eastAsia"/>
                      <w:szCs w:val="21"/>
                    </w:rPr>
                    <w:t>10</w:t>
                  </w:r>
                  <w:r>
                    <w:rPr>
                      <w:rFonts w:ascii="宋体" w:hAnsi="宋体" w:hint="eastAsia"/>
                      <w:szCs w:val="21"/>
                      <w:vertAlign w:val="superscript"/>
                    </w:rPr>
                    <w:t>-1</w:t>
                  </w:r>
                </w:p>
              </w:tc>
            </w:tr>
            <w:tr w:rsidR="00B875A5">
              <w:trPr>
                <w:cantSplit/>
                <w:trHeight w:val="411"/>
                <w:jc w:val="center"/>
              </w:trPr>
              <w:tc>
                <w:tcPr>
                  <w:tcW w:w="6090" w:type="dxa"/>
                  <w:gridSpan w:val="3"/>
                  <w:tcBorders>
                    <w:top w:val="single" w:sz="4" w:space="0" w:color="auto"/>
                    <w:left w:val="single" w:sz="8" w:space="0" w:color="auto"/>
                    <w:bottom w:val="single" w:sz="8" w:space="0" w:color="auto"/>
                    <w:right w:val="single" w:sz="8" w:space="0" w:color="auto"/>
                  </w:tcBorders>
                  <w:vAlign w:val="center"/>
                </w:tcPr>
                <w:p w:rsidR="00B875A5" w:rsidRDefault="007244F1">
                  <w:pPr>
                    <w:spacing w:line="320" w:lineRule="exact"/>
                    <w:ind w:firstLineChars="100" w:firstLine="210"/>
                    <w:rPr>
                      <w:rFonts w:ascii="宋体" w:hAnsi="宋体"/>
                      <w:szCs w:val="21"/>
                    </w:rPr>
                  </w:pPr>
                  <w:r>
                    <w:rPr>
                      <w:rFonts w:ascii="宋体" w:hAnsi="宋体" w:hint="eastAsia"/>
                      <w:szCs w:val="21"/>
                    </w:rPr>
                    <w:t>1</w:t>
                  </w:r>
                  <w:r>
                    <w:rPr>
                      <w:rFonts w:ascii="宋体" w:hAnsi="宋体" w:hint="eastAsia"/>
                      <w:szCs w:val="21"/>
                    </w:rPr>
                    <w:t>）该区内的高污染子区除外。</w:t>
                  </w:r>
                </w:p>
              </w:tc>
            </w:tr>
          </w:tbl>
          <w:p w:rsidR="00B875A5" w:rsidRDefault="007244F1">
            <w:pPr>
              <w:spacing w:beforeLines="50" w:before="156" w:line="360" w:lineRule="auto"/>
              <w:ind w:firstLineChars="200" w:firstLine="506"/>
              <w:rPr>
                <w:rFonts w:ascii="宋体" w:hAnsi="宋体"/>
                <w:b/>
                <w:spacing w:val="6"/>
                <w:sz w:val="24"/>
              </w:rPr>
            </w:pPr>
            <w:r>
              <w:rPr>
                <w:rFonts w:ascii="宋体" w:hAnsi="宋体" w:hint="eastAsia"/>
                <w:b/>
                <w:spacing w:val="6"/>
                <w:sz w:val="24"/>
              </w:rPr>
              <w:t>③</w:t>
            </w:r>
            <w:r>
              <w:rPr>
                <w:rFonts w:ascii="宋体" w:hAnsi="宋体" w:hint="eastAsia"/>
                <w:b/>
                <w:spacing w:val="6"/>
                <w:sz w:val="24"/>
              </w:rPr>
              <w:t xml:space="preserve"> </w:t>
            </w:r>
            <w:r>
              <w:rPr>
                <w:rFonts w:ascii="宋体" w:hAnsi="宋体" w:hint="eastAsia"/>
                <w:b/>
                <w:spacing w:val="6"/>
                <w:sz w:val="24"/>
              </w:rPr>
              <w:t>非密封源工作场所的分级</w:t>
            </w:r>
          </w:p>
          <w:p w:rsidR="00B875A5" w:rsidRDefault="007244F1">
            <w:pPr>
              <w:spacing w:line="360" w:lineRule="auto"/>
              <w:ind w:firstLineChars="200" w:firstLine="480"/>
              <w:rPr>
                <w:rFonts w:ascii="Times New Roman" w:hAnsi="宋体"/>
                <w:sz w:val="24"/>
              </w:rPr>
            </w:pPr>
            <w:r>
              <w:rPr>
                <w:rFonts w:hAnsi="宋体" w:hint="eastAsia"/>
                <w:sz w:val="24"/>
              </w:rPr>
              <w:t>非密封源工作场所的分级应按附录</w:t>
            </w:r>
            <w:r>
              <w:rPr>
                <w:rFonts w:hAnsi="宋体"/>
                <w:sz w:val="24"/>
              </w:rPr>
              <w:t>C</w:t>
            </w:r>
            <w:r>
              <w:rPr>
                <w:rFonts w:hAnsi="宋体" w:hint="eastAsia"/>
                <w:sz w:val="24"/>
              </w:rPr>
              <w:t>（标准的附录）的规定进行。</w:t>
            </w:r>
          </w:p>
          <w:p w:rsidR="00B875A5" w:rsidRDefault="007244F1">
            <w:pPr>
              <w:spacing w:line="360" w:lineRule="auto"/>
              <w:ind w:firstLineChars="200" w:firstLine="480"/>
              <w:rPr>
                <w:rFonts w:hAnsi="宋体"/>
                <w:sz w:val="24"/>
              </w:rPr>
            </w:pPr>
            <w:r>
              <w:rPr>
                <w:rFonts w:hAnsi="宋体" w:hint="eastAsia"/>
                <w:sz w:val="24"/>
              </w:rPr>
              <w:t>第</w:t>
            </w:r>
            <w:r>
              <w:rPr>
                <w:rFonts w:hAnsi="宋体"/>
                <w:sz w:val="24"/>
              </w:rPr>
              <w:t>C1</w:t>
            </w:r>
            <w:r>
              <w:rPr>
                <w:rFonts w:hAnsi="宋体" w:hint="eastAsia"/>
                <w:sz w:val="24"/>
              </w:rPr>
              <w:t>款，应按表</w:t>
            </w:r>
            <w:r>
              <w:rPr>
                <w:rFonts w:hAnsi="宋体"/>
                <w:sz w:val="24"/>
              </w:rPr>
              <w:t>1-2</w:t>
            </w:r>
            <w:r>
              <w:rPr>
                <w:rFonts w:hAnsi="宋体" w:hint="eastAsia"/>
                <w:sz w:val="24"/>
              </w:rPr>
              <w:t>将非密封源工作场所按放射性核素日等效最大操作量的大小分级。</w:t>
            </w:r>
          </w:p>
          <w:p w:rsidR="00B875A5" w:rsidRDefault="00B875A5">
            <w:pPr>
              <w:spacing w:line="360" w:lineRule="auto"/>
              <w:jc w:val="center"/>
              <w:rPr>
                <w:rFonts w:hAnsi="宋体"/>
                <w:szCs w:val="21"/>
              </w:rPr>
            </w:pPr>
          </w:p>
          <w:p w:rsidR="00B875A5" w:rsidRDefault="00B875A5">
            <w:pPr>
              <w:spacing w:line="360" w:lineRule="auto"/>
              <w:jc w:val="center"/>
              <w:rPr>
                <w:rFonts w:hAnsi="宋体"/>
                <w:szCs w:val="21"/>
              </w:rPr>
            </w:pPr>
          </w:p>
          <w:p w:rsidR="00B875A5" w:rsidRDefault="007244F1">
            <w:pPr>
              <w:spacing w:line="360" w:lineRule="auto"/>
              <w:jc w:val="center"/>
              <w:rPr>
                <w:rFonts w:hAnsi="Times New Roman"/>
                <w:szCs w:val="21"/>
              </w:rPr>
            </w:pPr>
            <w:r>
              <w:rPr>
                <w:rFonts w:hAnsi="宋体" w:hint="eastAsia"/>
                <w:szCs w:val="21"/>
              </w:rPr>
              <w:lastRenderedPageBreak/>
              <w:t>表</w:t>
            </w:r>
            <w:r>
              <w:rPr>
                <w:szCs w:val="21"/>
              </w:rPr>
              <w:t xml:space="preserve">1-2  </w:t>
            </w:r>
            <w:r>
              <w:rPr>
                <w:rFonts w:hAnsi="宋体" w:hint="eastAsia"/>
                <w:szCs w:val="21"/>
              </w:rPr>
              <w:t>非密封源工作场所的分级</w:t>
            </w:r>
          </w:p>
          <w:tbl>
            <w:tblPr>
              <w:tblW w:w="5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1"/>
              <w:gridCol w:w="4102"/>
            </w:tblGrid>
            <w:tr w:rsidR="00B875A5">
              <w:trPr>
                <w:jc w:val="center"/>
              </w:trPr>
              <w:tc>
                <w:tcPr>
                  <w:tcW w:w="1841" w:type="dxa"/>
                  <w:tcBorders>
                    <w:top w:val="single" w:sz="4" w:space="0" w:color="auto"/>
                    <w:left w:val="single" w:sz="4" w:space="0" w:color="auto"/>
                    <w:bottom w:val="single" w:sz="4" w:space="0" w:color="auto"/>
                    <w:right w:val="single" w:sz="4" w:space="0" w:color="auto"/>
                  </w:tcBorders>
                  <w:vAlign w:val="center"/>
                </w:tcPr>
                <w:p w:rsidR="00B875A5" w:rsidRDefault="007244F1">
                  <w:pPr>
                    <w:spacing w:line="400" w:lineRule="exact"/>
                    <w:jc w:val="center"/>
                    <w:rPr>
                      <w:szCs w:val="21"/>
                    </w:rPr>
                  </w:pPr>
                  <w:r>
                    <w:rPr>
                      <w:rFonts w:hAnsi="宋体" w:hint="eastAsia"/>
                      <w:szCs w:val="21"/>
                    </w:rPr>
                    <w:t>级别</w:t>
                  </w:r>
                </w:p>
              </w:tc>
              <w:tc>
                <w:tcPr>
                  <w:tcW w:w="4102" w:type="dxa"/>
                  <w:tcBorders>
                    <w:top w:val="single" w:sz="4" w:space="0" w:color="auto"/>
                    <w:left w:val="single" w:sz="4" w:space="0" w:color="auto"/>
                    <w:bottom w:val="single" w:sz="4" w:space="0" w:color="auto"/>
                    <w:right w:val="single" w:sz="4" w:space="0" w:color="auto"/>
                  </w:tcBorders>
                  <w:vAlign w:val="center"/>
                </w:tcPr>
                <w:p w:rsidR="00B875A5" w:rsidRDefault="007244F1">
                  <w:pPr>
                    <w:spacing w:line="400" w:lineRule="exact"/>
                    <w:jc w:val="center"/>
                    <w:rPr>
                      <w:szCs w:val="21"/>
                    </w:rPr>
                  </w:pPr>
                  <w:r>
                    <w:rPr>
                      <w:rFonts w:hAnsi="宋体" w:hint="eastAsia"/>
                      <w:szCs w:val="21"/>
                    </w:rPr>
                    <w:t>日等效最大操作量，</w:t>
                  </w:r>
                  <w:r>
                    <w:rPr>
                      <w:szCs w:val="21"/>
                    </w:rPr>
                    <w:t>Bq</w:t>
                  </w:r>
                </w:p>
              </w:tc>
            </w:tr>
            <w:tr w:rsidR="00B875A5">
              <w:trPr>
                <w:jc w:val="center"/>
              </w:trPr>
              <w:tc>
                <w:tcPr>
                  <w:tcW w:w="1841" w:type="dxa"/>
                  <w:tcBorders>
                    <w:top w:val="single" w:sz="4" w:space="0" w:color="auto"/>
                    <w:left w:val="single" w:sz="4" w:space="0" w:color="auto"/>
                    <w:bottom w:val="single" w:sz="4" w:space="0" w:color="auto"/>
                    <w:right w:val="single" w:sz="4" w:space="0" w:color="auto"/>
                  </w:tcBorders>
                  <w:vAlign w:val="center"/>
                </w:tcPr>
                <w:p w:rsidR="00B875A5" w:rsidRDefault="007244F1">
                  <w:pPr>
                    <w:spacing w:line="400" w:lineRule="exact"/>
                    <w:jc w:val="center"/>
                    <w:rPr>
                      <w:szCs w:val="21"/>
                    </w:rPr>
                  </w:pPr>
                  <w:r>
                    <w:rPr>
                      <w:rFonts w:hAnsi="宋体" w:hint="eastAsia"/>
                      <w:szCs w:val="21"/>
                    </w:rPr>
                    <w:t>甲</w:t>
                  </w:r>
                </w:p>
              </w:tc>
              <w:tc>
                <w:tcPr>
                  <w:tcW w:w="4102" w:type="dxa"/>
                  <w:tcBorders>
                    <w:top w:val="single" w:sz="4" w:space="0" w:color="auto"/>
                    <w:left w:val="single" w:sz="4" w:space="0" w:color="auto"/>
                    <w:bottom w:val="single" w:sz="4" w:space="0" w:color="auto"/>
                    <w:right w:val="single" w:sz="4" w:space="0" w:color="auto"/>
                  </w:tcBorders>
                  <w:vAlign w:val="center"/>
                </w:tcPr>
                <w:p w:rsidR="00B875A5" w:rsidRDefault="007244F1">
                  <w:pPr>
                    <w:spacing w:line="400" w:lineRule="exact"/>
                    <w:jc w:val="center"/>
                    <w:rPr>
                      <w:szCs w:val="21"/>
                    </w:rPr>
                  </w:pPr>
                  <w:r>
                    <w:rPr>
                      <w:szCs w:val="21"/>
                    </w:rPr>
                    <w:t>&gt;4×10</w:t>
                  </w:r>
                  <w:r>
                    <w:rPr>
                      <w:szCs w:val="21"/>
                      <w:vertAlign w:val="superscript"/>
                    </w:rPr>
                    <w:t>9</w:t>
                  </w:r>
                </w:p>
              </w:tc>
            </w:tr>
            <w:tr w:rsidR="00B875A5">
              <w:trPr>
                <w:jc w:val="center"/>
              </w:trPr>
              <w:tc>
                <w:tcPr>
                  <w:tcW w:w="1841" w:type="dxa"/>
                  <w:tcBorders>
                    <w:top w:val="single" w:sz="4" w:space="0" w:color="auto"/>
                    <w:left w:val="single" w:sz="4" w:space="0" w:color="auto"/>
                    <w:bottom w:val="single" w:sz="4" w:space="0" w:color="auto"/>
                    <w:right w:val="single" w:sz="4" w:space="0" w:color="auto"/>
                  </w:tcBorders>
                  <w:vAlign w:val="center"/>
                </w:tcPr>
                <w:p w:rsidR="00B875A5" w:rsidRDefault="007244F1">
                  <w:pPr>
                    <w:spacing w:line="400" w:lineRule="exact"/>
                    <w:jc w:val="center"/>
                    <w:rPr>
                      <w:szCs w:val="21"/>
                    </w:rPr>
                  </w:pPr>
                  <w:r>
                    <w:rPr>
                      <w:rFonts w:hAnsi="宋体" w:hint="eastAsia"/>
                      <w:szCs w:val="21"/>
                    </w:rPr>
                    <w:t>乙</w:t>
                  </w:r>
                </w:p>
              </w:tc>
              <w:tc>
                <w:tcPr>
                  <w:tcW w:w="4102" w:type="dxa"/>
                  <w:tcBorders>
                    <w:top w:val="single" w:sz="4" w:space="0" w:color="auto"/>
                    <w:left w:val="single" w:sz="4" w:space="0" w:color="auto"/>
                    <w:bottom w:val="single" w:sz="4" w:space="0" w:color="auto"/>
                    <w:right w:val="single" w:sz="4" w:space="0" w:color="auto"/>
                  </w:tcBorders>
                  <w:vAlign w:val="center"/>
                </w:tcPr>
                <w:p w:rsidR="00B875A5" w:rsidRDefault="007244F1">
                  <w:pPr>
                    <w:spacing w:line="400" w:lineRule="exact"/>
                    <w:jc w:val="center"/>
                    <w:rPr>
                      <w:szCs w:val="21"/>
                    </w:rPr>
                  </w:pPr>
                  <w:r>
                    <w:rPr>
                      <w:szCs w:val="21"/>
                    </w:rPr>
                    <w:t>2×10</w:t>
                  </w:r>
                  <w:r>
                    <w:rPr>
                      <w:szCs w:val="21"/>
                      <w:vertAlign w:val="superscript"/>
                    </w:rPr>
                    <w:t>7</w:t>
                  </w:r>
                  <w:r>
                    <w:rPr>
                      <w:rFonts w:hAnsi="宋体" w:hint="eastAsia"/>
                      <w:szCs w:val="21"/>
                    </w:rPr>
                    <w:t>～</w:t>
                  </w:r>
                  <w:r>
                    <w:rPr>
                      <w:szCs w:val="21"/>
                    </w:rPr>
                    <w:t>4×10</w:t>
                  </w:r>
                  <w:r>
                    <w:rPr>
                      <w:szCs w:val="21"/>
                      <w:vertAlign w:val="superscript"/>
                    </w:rPr>
                    <w:t>9</w:t>
                  </w:r>
                </w:p>
              </w:tc>
            </w:tr>
            <w:tr w:rsidR="00B875A5">
              <w:trPr>
                <w:jc w:val="center"/>
              </w:trPr>
              <w:tc>
                <w:tcPr>
                  <w:tcW w:w="1841" w:type="dxa"/>
                  <w:tcBorders>
                    <w:top w:val="single" w:sz="4" w:space="0" w:color="auto"/>
                    <w:left w:val="single" w:sz="4" w:space="0" w:color="auto"/>
                    <w:bottom w:val="single" w:sz="4" w:space="0" w:color="auto"/>
                    <w:right w:val="single" w:sz="4" w:space="0" w:color="auto"/>
                  </w:tcBorders>
                  <w:vAlign w:val="center"/>
                </w:tcPr>
                <w:p w:rsidR="00B875A5" w:rsidRDefault="007244F1">
                  <w:pPr>
                    <w:spacing w:line="400" w:lineRule="exact"/>
                    <w:jc w:val="center"/>
                    <w:rPr>
                      <w:szCs w:val="21"/>
                    </w:rPr>
                  </w:pPr>
                  <w:r>
                    <w:rPr>
                      <w:rFonts w:hAnsi="宋体" w:hint="eastAsia"/>
                      <w:szCs w:val="21"/>
                    </w:rPr>
                    <w:t>丙</w:t>
                  </w:r>
                </w:p>
              </w:tc>
              <w:tc>
                <w:tcPr>
                  <w:tcW w:w="4102" w:type="dxa"/>
                  <w:tcBorders>
                    <w:top w:val="single" w:sz="4" w:space="0" w:color="auto"/>
                    <w:left w:val="single" w:sz="4" w:space="0" w:color="auto"/>
                    <w:bottom w:val="single" w:sz="4" w:space="0" w:color="auto"/>
                    <w:right w:val="single" w:sz="4" w:space="0" w:color="auto"/>
                  </w:tcBorders>
                  <w:vAlign w:val="center"/>
                </w:tcPr>
                <w:p w:rsidR="00B875A5" w:rsidRDefault="007244F1">
                  <w:pPr>
                    <w:spacing w:line="400" w:lineRule="exact"/>
                    <w:jc w:val="center"/>
                    <w:rPr>
                      <w:szCs w:val="21"/>
                    </w:rPr>
                  </w:pPr>
                  <w:r>
                    <w:rPr>
                      <w:rFonts w:hAnsi="宋体" w:hint="eastAsia"/>
                      <w:szCs w:val="21"/>
                    </w:rPr>
                    <w:t>豁免活度值以上～</w:t>
                  </w:r>
                  <w:r>
                    <w:rPr>
                      <w:szCs w:val="21"/>
                    </w:rPr>
                    <w:t>2×10</w:t>
                  </w:r>
                  <w:r>
                    <w:rPr>
                      <w:szCs w:val="21"/>
                      <w:vertAlign w:val="superscript"/>
                    </w:rPr>
                    <w:t>7</w:t>
                  </w:r>
                </w:p>
              </w:tc>
            </w:tr>
          </w:tbl>
          <w:p w:rsidR="00B875A5" w:rsidRDefault="007244F1">
            <w:pPr>
              <w:spacing w:beforeLines="100" w:before="312" w:line="360" w:lineRule="auto"/>
              <w:ind w:firstLine="573"/>
              <w:rPr>
                <w:rFonts w:ascii="宋体" w:hAnsi="宋体"/>
                <w:b/>
                <w:spacing w:val="6"/>
                <w:sz w:val="24"/>
                <w:szCs w:val="24"/>
              </w:rPr>
            </w:pPr>
            <w:r>
              <w:rPr>
                <w:rFonts w:ascii="宋体" w:hAnsi="宋体" w:hint="eastAsia"/>
                <w:b/>
                <w:spacing w:val="6"/>
                <w:sz w:val="24"/>
              </w:rPr>
              <w:t>④放射性物质向环境排放的控制</w:t>
            </w:r>
          </w:p>
          <w:p w:rsidR="00B875A5" w:rsidRDefault="007244F1">
            <w:pPr>
              <w:spacing w:line="360" w:lineRule="auto"/>
              <w:ind w:firstLine="570"/>
              <w:rPr>
                <w:rFonts w:ascii="Times New Roman" w:hAnsi="Times New Roman"/>
                <w:sz w:val="24"/>
              </w:rPr>
            </w:pPr>
            <w:r>
              <w:rPr>
                <w:rFonts w:hAnsi="宋体" w:hint="eastAsia"/>
                <w:sz w:val="24"/>
              </w:rPr>
              <w:t>第</w:t>
            </w:r>
            <w:r>
              <w:rPr>
                <w:sz w:val="24"/>
              </w:rPr>
              <w:t>8.6.2</w:t>
            </w:r>
            <w:r>
              <w:rPr>
                <w:rFonts w:hAnsi="宋体" w:hint="eastAsia"/>
                <w:sz w:val="24"/>
              </w:rPr>
              <w:t>款规定，不得将放射性废液排入普通下水道，除非经审管部门确认是满足下列条件的低放废液，方可直接排入流量大于</w:t>
            </w:r>
            <w:r>
              <w:rPr>
                <w:sz w:val="24"/>
              </w:rPr>
              <w:t>10</w:t>
            </w:r>
            <w:r>
              <w:rPr>
                <w:rFonts w:hAnsi="宋体" w:hint="eastAsia"/>
                <w:sz w:val="24"/>
              </w:rPr>
              <w:t>倍排放流量的普通下水道，并应对每次排放作好记录：</w:t>
            </w:r>
          </w:p>
          <w:p w:rsidR="00B875A5" w:rsidRDefault="007244F1">
            <w:pPr>
              <w:spacing w:line="360" w:lineRule="auto"/>
              <w:ind w:firstLine="573"/>
              <w:rPr>
                <w:sz w:val="24"/>
              </w:rPr>
            </w:pPr>
            <w:r>
              <w:rPr>
                <w:sz w:val="24"/>
              </w:rPr>
              <w:t>a)</w:t>
            </w:r>
            <w:r>
              <w:rPr>
                <w:rFonts w:hAnsi="宋体" w:hint="eastAsia"/>
                <w:sz w:val="24"/>
              </w:rPr>
              <w:t>每月排放的总活度不超过</w:t>
            </w:r>
            <w:r>
              <w:rPr>
                <w:sz w:val="24"/>
              </w:rPr>
              <w:t>10ALI</w:t>
            </w:r>
            <w:r>
              <w:rPr>
                <w:sz w:val="24"/>
                <w:vertAlign w:val="subscript"/>
              </w:rPr>
              <w:t>min</w:t>
            </w:r>
            <w:r>
              <w:rPr>
                <w:sz w:val="24"/>
              </w:rPr>
              <w:t>(ALI</w:t>
            </w:r>
            <w:r>
              <w:rPr>
                <w:sz w:val="24"/>
                <w:vertAlign w:val="subscript"/>
              </w:rPr>
              <w:t>min</w:t>
            </w:r>
            <w:r>
              <w:rPr>
                <w:rFonts w:hAnsi="宋体" w:hint="eastAsia"/>
                <w:sz w:val="24"/>
              </w:rPr>
              <w:t>是相应于职业照射的食入和吸入</w:t>
            </w:r>
            <w:r>
              <w:rPr>
                <w:sz w:val="24"/>
              </w:rPr>
              <w:t>ALI</w:t>
            </w:r>
            <w:r>
              <w:rPr>
                <w:rFonts w:hAnsi="宋体" w:hint="eastAsia"/>
                <w:sz w:val="24"/>
              </w:rPr>
              <w:t>值中的较小者，其具体数值可按</w:t>
            </w:r>
            <w:r>
              <w:rPr>
                <w:sz w:val="24"/>
              </w:rPr>
              <w:t>B1.3.4</w:t>
            </w:r>
            <w:r>
              <w:rPr>
                <w:rFonts w:hAnsi="宋体" w:hint="eastAsia"/>
                <w:sz w:val="24"/>
              </w:rPr>
              <w:t>和</w:t>
            </w:r>
            <w:r>
              <w:rPr>
                <w:sz w:val="24"/>
              </w:rPr>
              <w:t>B1.3.5</w:t>
            </w:r>
            <w:r>
              <w:rPr>
                <w:rFonts w:hAnsi="宋体" w:hint="eastAsia"/>
                <w:sz w:val="24"/>
              </w:rPr>
              <w:t>条的规定获得</w:t>
            </w:r>
            <w:r>
              <w:rPr>
                <w:sz w:val="24"/>
              </w:rPr>
              <w:t>)</w:t>
            </w:r>
            <w:r>
              <w:rPr>
                <w:rFonts w:hAnsi="宋体" w:hint="eastAsia"/>
                <w:sz w:val="24"/>
              </w:rPr>
              <w:t>；</w:t>
            </w:r>
          </w:p>
          <w:p w:rsidR="00B875A5" w:rsidRDefault="007244F1">
            <w:pPr>
              <w:spacing w:line="360" w:lineRule="auto"/>
              <w:ind w:firstLine="570"/>
              <w:rPr>
                <w:sz w:val="24"/>
              </w:rPr>
            </w:pPr>
            <w:r>
              <w:rPr>
                <w:sz w:val="24"/>
              </w:rPr>
              <w:t>b)</w:t>
            </w:r>
            <w:r>
              <w:rPr>
                <w:rFonts w:hAnsi="宋体" w:hint="eastAsia"/>
                <w:sz w:val="24"/>
              </w:rPr>
              <w:t>每一次排放的活度不超过</w:t>
            </w:r>
            <w:r>
              <w:rPr>
                <w:sz w:val="24"/>
              </w:rPr>
              <w:t>1ALI</w:t>
            </w:r>
            <w:r>
              <w:rPr>
                <w:sz w:val="24"/>
                <w:vertAlign w:val="subscript"/>
              </w:rPr>
              <w:t>min</w:t>
            </w:r>
            <w:r>
              <w:rPr>
                <w:rFonts w:hAnsi="宋体" w:hint="eastAsia"/>
                <w:sz w:val="24"/>
              </w:rPr>
              <w:t>，并且每次排放后用不少于</w:t>
            </w:r>
            <w:r>
              <w:rPr>
                <w:sz w:val="24"/>
              </w:rPr>
              <w:t>3</w:t>
            </w:r>
            <w:r>
              <w:rPr>
                <w:rFonts w:hAnsi="宋体" w:hint="eastAsia"/>
                <w:sz w:val="24"/>
              </w:rPr>
              <w:t>倍排放量的水进行冲洗。</w:t>
            </w:r>
          </w:p>
          <w:p w:rsidR="00B875A5" w:rsidRDefault="007244F1">
            <w:pPr>
              <w:spacing w:line="360" w:lineRule="auto"/>
              <w:ind w:firstLineChars="200" w:firstLine="482"/>
              <w:rPr>
                <w:b/>
                <w:sz w:val="24"/>
              </w:rPr>
            </w:pPr>
            <w:r>
              <w:rPr>
                <w:rFonts w:hint="eastAsia"/>
                <w:b/>
                <w:sz w:val="24"/>
              </w:rPr>
              <w:t>（</w:t>
            </w:r>
            <w:r>
              <w:rPr>
                <w:b/>
                <w:sz w:val="24"/>
              </w:rPr>
              <w:t>2</w:t>
            </w:r>
            <w:r>
              <w:rPr>
                <w:rFonts w:hint="eastAsia"/>
                <w:b/>
                <w:sz w:val="24"/>
              </w:rPr>
              <w:t>）《放射性废物分类》（</w:t>
            </w:r>
            <w:r>
              <w:rPr>
                <w:b/>
                <w:sz w:val="24"/>
              </w:rPr>
              <w:t>GB9133-1995</w:t>
            </w:r>
            <w:r>
              <w:rPr>
                <w:rFonts w:hint="eastAsia"/>
                <w:b/>
                <w:sz w:val="24"/>
              </w:rPr>
              <w:t>）</w:t>
            </w:r>
          </w:p>
          <w:p w:rsidR="00B875A5" w:rsidRDefault="007244F1">
            <w:pPr>
              <w:spacing w:line="360" w:lineRule="auto"/>
              <w:ind w:firstLineChars="200" w:firstLine="480"/>
              <w:rPr>
                <w:rFonts w:ascii="宋体" w:hAnsi="宋体"/>
                <w:sz w:val="24"/>
              </w:rPr>
            </w:pPr>
            <w:r>
              <w:rPr>
                <w:rFonts w:ascii="宋体" w:hAnsi="宋体" w:hint="eastAsia"/>
                <w:sz w:val="24"/>
              </w:rPr>
              <w:t>第</w:t>
            </w:r>
            <w:r>
              <w:rPr>
                <w:rFonts w:ascii="宋体" w:hAnsi="宋体" w:hint="eastAsia"/>
                <w:sz w:val="24"/>
              </w:rPr>
              <w:t>5</w:t>
            </w:r>
            <w:r>
              <w:rPr>
                <w:rFonts w:ascii="宋体" w:hAnsi="宋体" w:hint="eastAsia"/>
                <w:sz w:val="24"/>
              </w:rPr>
              <w:t>款，第</w:t>
            </w:r>
            <w:r>
              <w:rPr>
                <w:rFonts w:ascii="宋体" w:hAnsi="宋体" w:hint="eastAsia"/>
                <w:sz w:val="24"/>
              </w:rPr>
              <w:t>I</w:t>
            </w:r>
            <w:r>
              <w:rPr>
                <w:rFonts w:ascii="宋体" w:hAnsi="宋体" w:hint="eastAsia"/>
                <w:sz w:val="24"/>
              </w:rPr>
              <w:t>级（低放废液）：浓度小于或等于</w:t>
            </w:r>
            <w:r>
              <w:rPr>
                <w:rFonts w:ascii="宋体" w:hAnsi="宋体" w:hint="eastAsia"/>
                <w:sz w:val="24"/>
              </w:rPr>
              <w:t>4</w:t>
            </w:r>
            <w:r>
              <w:rPr>
                <w:rFonts w:ascii="宋体" w:hAnsi="宋体" w:hint="eastAsia"/>
                <w:sz w:val="24"/>
              </w:rPr>
              <w:t>×</w:t>
            </w:r>
            <w:r>
              <w:rPr>
                <w:rFonts w:ascii="宋体" w:hAnsi="宋体" w:hint="eastAsia"/>
                <w:sz w:val="24"/>
              </w:rPr>
              <w:t>10</w:t>
            </w:r>
            <w:r>
              <w:rPr>
                <w:rFonts w:ascii="宋体" w:hAnsi="宋体" w:hint="eastAsia"/>
                <w:sz w:val="24"/>
                <w:vertAlign w:val="superscript"/>
              </w:rPr>
              <w:t>6</w:t>
            </w:r>
            <w:r>
              <w:rPr>
                <w:rFonts w:ascii="宋体" w:hAnsi="宋体" w:hint="eastAsia"/>
                <w:sz w:val="24"/>
              </w:rPr>
              <w:t>Bq/L</w:t>
            </w:r>
            <w:r>
              <w:rPr>
                <w:rFonts w:ascii="宋体" w:hAnsi="宋体" w:hint="eastAsia"/>
                <w:sz w:val="24"/>
              </w:rPr>
              <w:t>；第Ⅱ级（中放废液）：浓度大于</w:t>
            </w:r>
            <w:r>
              <w:rPr>
                <w:rFonts w:ascii="宋体" w:hAnsi="宋体" w:hint="eastAsia"/>
                <w:sz w:val="24"/>
              </w:rPr>
              <w:t>4</w:t>
            </w:r>
            <w:r>
              <w:rPr>
                <w:rFonts w:ascii="宋体" w:hAnsi="宋体" w:hint="eastAsia"/>
                <w:sz w:val="24"/>
              </w:rPr>
              <w:t>×</w:t>
            </w:r>
            <w:r>
              <w:rPr>
                <w:rFonts w:ascii="宋体" w:hAnsi="宋体" w:hint="eastAsia"/>
                <w:sz w:val="24"/>
              </w:rPr>
              <w:t>10</w:t>
            </w:r>
            <w:r>
              <w:rPr>
                <w:rFonts w:ascii="宋体" w:hAnsi="宋体" w:hint="eastAsia"/>
                <w:sz w:val="24"/>
                <w:vertAlign w:val="superscript"/>
              </w:rPr>
              <w:t>6</w:t>
            </w:r>
            <w:r>
              <w:rPr>
                <w:rFonts w:ascii="宋体" w:hAnsi="宋体" w:hint="eastAsia"/>
                <w:sz w:val="24"/>
              </w:rPr>
              <w:t>Bq/L</w:t>
            </w:r>
            <w:r>
              <w:rPr>
                <w:rFonts w:ascii="宋体" w:hAnsi="宋体" w:hint="eastAsia"/>
                <w:sz w:val="24"/>
              </w:rPr>
              <w:t>，小于或等于</w:t>
            </w:r>
            <w:r>
              <w:rPr>
                <w:rFonts w:ascii="宋体" w:hAnsi="宋体" w:hint="eastAsia"/>
                <w:sz w:val="24"/>
              </w:rPr>
              <w:t>4</w:t>
            </w:r>
            <w:r>
              <w:rPr>
                <w:rFonts w:ascii="宋体" w:hAnsi="宋体" w:hint="eastAsia"/>
                <w:sz w:val="24"/>
              </w:rPr>
              <w:t>×</w:t>
            </w:r>
            <w:r>
              <w:rPr>
                <w:rFonts w:ascii="宋体" w:hAnsi="宋体" w:hint="eastAsia"/>
                <w:sz w:val="24"/>
              </w:rPr>
              <w:t>10</w:t>
            </w:r>
            <w:r>
              <w:rPr>
                <w:rFonts w:ascii="宋体" w:hAnsi="宋体" w:hint="eastAsia"/>
                <w:sz w:val="24"/>
                <w:vertAlign w:val="superscript"/>
              </w:rPr>
              <w:t>10</w:t>
            </w:r>
            <w:r>
              <w:rPr>
                <w:rFonts w:ascii="宋体" w:hAnsi="宋体" w:hint="eastAsia"/>
                <w:sz w:val="24"/>
              </w:rPr>
              <w:t>Bq/L</w:t>
            </w:r>
            <w:r>
              <w:rPr>
                <w:rFonts w:ascii="宋体" w:hAnsi="宋体" w:hint="eastAsia"/>
                <w:sz w:val="24"/>
              </w:rPr>
              <w:t>；第Ⅲ级（高放废液）：浓度大于</w:t>
            </w:r>
            <w:r>
              <w:rPr>
                <w:rFonts w:ascii="宋体" w:hAnsi="宋体" w:hint="eastAsia"/>
                <w:sz w:val="24"/>
              </w:rPr>
              <w:t>4</w:t>
            </w:r>
            <w:r>
              <w:rPr>
                <w:rFonts w:ascii="宋体" w:hAnsi="宋体" w:hint="eastAsia"/>
                <w:sz w:val="24"/>
              </w:rPr>
              <w:t>×</w:t>
            </w:r>
            <w:r>
              <w:rPr>
                <w:rFonts w:ascii="宋体" w:hAnsi="宋体" w:hint="eastAsia"/>
                <w:sz w:val="24"/>
              </w:rPr>
              <w:t>10</w:t>
            </w:r>
            <w:r>
              <w:rPr>
                <w:rFonts w:ascii="宋体" w:hAnsi="宋体" w:hint="eastAsia"/>
                <w:sz w:val="24"/>
                <w:vertAlign w:val="superscript"/>
              </w:rPr>
              <w:t>10</w:t>
            </w:r>
            <w:r>
              <w:rPr>
                <w:rFonts w:ascii="宋体" w:hAnsi="宋体" w:hint="eastAsia"/>
                <w:sz w:val="24"/>
              </w:rPr>
              <w:t>Bq/L</w:t>
            </w:r>
            <w:r>
              <w:rPr>
                <w:rFonts w:ascii="宋体" w:hAnsi="宋体" w:hint="eastAsia"/>
                <w:sz w:val="24"/>
              </w:rPr>
              <w:t>。</w:t>
            </w:r>
          </w:p>
          <w:p w:rsidR="00B875A5" w:rsidRDefault="007244F1">
            <w:pPr>
              <w:spacing w:beforeLines="50" w:before="156" w:line="360" w:lineRule="auto"/>
              <w:ind w:firstLineChars="200" w:firstLine="480"/>
              <w:rPr>
                <w:rFonts w:ascii="宋体" w:hAnsi="宋体"/>
                <w:sz w:val="24"/>
              </w:rPr>
            </w:pPr>
            <w:r>
              <w:rPr>
                <w:rFonts w:ascii="宋体" w:hAnsi="宋体" w:hint="eastAsia"/>
                <w:sz w:val="24"/>
              </w:rPr>
              <w:t>第</w:t>
            </w:r>
            <w:r>
              <w:rPr>
                <w:rFonts w:ascii="宋体" w:hAnsi="宋体" w:hint="eastAsia"/>
                <w:sz w:val="24"/>
              </w:rPr>
              <w:t>6</w:t>
            </w:r>
            <w:r>
              <w:rPr>
                <w:rFonts w:ascii="宋体" w:hAnsi="宋体" w:hint="eastAsia"/>
                <w:sz w:val="24"/>
              </w:rPr>
              <w:t>款，含有半衰期大于</w:t>
            </w:r>
            <w:r>
              <w:rPr>
                <w:rFonts w:ascii="宋体" w:hAnsi="宋体" w:hint="eastAsia"/>
                <w:sz w:val="24"/>
              </w:rPr>
              <w:t>5a</w:t>
            </w:r>
            <w:r>
              <w:rPr>
                <w:rFonts w:ascii="宋体" w:hAnsi="宋体" w:hint="eastAsia"/>
                <w:sz w:val="24"/>
              </w:rPr>
              <w:t>、小于或等于</w:t>
            </w:r>
            <w:r>
              <w:rPr>
                <w:rFonts w:ascii="宋体" w:hAnsi="宋体" w:hint="eastAsia"/>
                <w:sz w:val="24"/>
              </w:rPr>
              <w:t>30 a</w:t>
            </w:r>
            <w:r>
              <w:rPr>
                <w:rFonts w:ascii="宋体" w:hAnsi="宋体" w:hint="eastAsia"/>
                <w:sz w:val="24"/>
              </w:rPr>
              <w:t>（包括核素艳</w:t>
            </w:r>
            <w:r>
              <w:rPr>
                <w:rFonts w:ascii="宋体" w:hAnsi="宋体" w:hint="eastAsia"/>
                <w:sz w:val="24"/>
              </w:rPr>
              <w:t>-137</w:t>
            </w:r>
            <w:r>
              <w:rPr>
                <w:rFonts w:ascii="宋体" w:hAnsi="宋体" w:hint="eastAsia"/>
                <w:sz w:val="24"/>
              </w:rPr>
              <w:t>）的放射性核素的废物，按其放射性比活度水平分为三级。第</w:t>
            </w:r>
            <w:r>
              <w:rPr>
                <w:rFonts w:ascii="宋体" w:hAnsi="宋体" w:hint="eastAsia"/>
                <w:sz w:val="24"/>
              </w:rPr>
              <w:t>I</w:t>
            </w:r>
            <w:r>
              <w:rPr>
                <w:rFonts w:ascii="宋体" w:hAnsi="宋体" w:hint="eastAsia"/>
                <w:sz w:val="24"/>
              </w:rPr>
              <w:t>级（低放废物）：比活度小于或等于</w:t>
            </w:r>
            <w:r>
              <w:rPr>
                <w:rFonts w:ascii="宋体" w:hAnsi="宋体" w:hint="eastAsia"/>
                <w:sz w:val="24"/>
              </w:rPr>
              <w:t>4</w:t>
            </w:r>
            <w:r>
              <w:rPr>
                <w:rFonts w:ascii="宋体" w:hAnsi="宋体" w:hint="eastAsia"/>
                <w:sz w:val="24"/>
              </w:rPr>
              <w:t>×</w:t>
            </w:r>
            <w:r>
              <w:rPr>
                <w:rFonts w:ascii="宋体" w:hAnsi="宋体" w:hint="eastAsia"/>
                <w:sz w:val="24"/>
              </w:rPr>
              <w:t>10</w:t>
            </w:r>
            <w:r>
              <w:rPr>
                <w:rFonts w:ascii="宋体" w:hAnsi="宋体" w:hint="eastAsia"/>
                <w:sz w:val="24"/>
                <w:vertAlign w:val="superscript"/>
              </w:rPr>
              <w:t>6</w:t>
            </w:r>
            <w:r>
              <w:rPr>
                <w:rFonts w:ascii="宋体" w:hAnsi="宋体" w:hint="eastAsia"/>
                <w:sz w:val="24"/>
              </w:rPr>
              <w:t>Bq/kg</w:t>
            </w:r>
            <w:r>
              <w:rPr>
                <w:rFonts w:ascii="宋体" w:hAnsi="宋体" w:hint="eastAsia"/>
                <w:sz w:val="24"/>
              </w:rPr>
              <w:t>；第Ⅱ级（中放废物）：比活度大于</w:t>
            </w:r>
            <w:r>
              <w:rPr>
                <w:rFonts w:ascii="宋体" w:hAnsi="宋体" w:hint="eastAsia"/>
                <w:sz w:val="24"/>
              </w:rPr>
              <w:t>4</w:t>
            </w:r>
            <w:r>
              <w:rPr>
                <w:rFonts w:ascii="宋体" w:hAnsi="宋体" w:hint="eastAsia"/>
                <w:sz w:val="24"/>
              </w:rPr>
              <w:t>×</w:t>
            </w:r>
            <w:r>
              <w:rPr>
                <w:rFonts w:ascii="宋体" w:hAnsi="宋体" w:hint="eastAsia"/>
                <w:sz w:val="24"/>
              </w:rPr>
              <w:t>10</w:t>
            </w:r>
            <w:r>
              <w:rPr>
                <w:rFonts w:ascii="宋体" w:hAnsi="宋体" w:hint="eastAsia"/>
                <w:sz w:val="24"/>
                <w:vertAlign w:val="superscript"/>
              </w:rPr>
              <w:t>6</w:t>
            </w:r>
            <w:r>
              <w:rPr>
                <w:rFonts w:ascii="宋体" w:hAnsi="宋体" w:hint="eastAsia"/>
                <w:sz w:val="24"/>
              </w:rPr>
              <w:t>Bq/kg</w:t>
            </w:r>
            <w:r>
              <w:rPr>
                <w:rFonts w:ascii="宋体" w:hAnsi="宋体" w:hint="eastAsia"/>
                <w:sz w:val="24"/>
              </w:rPr>
              <w:t>、小于或等于</w:t>
            </w:r>
            <w:r>
              <w:rPr>
                <w:rFonts w:ascii="宋体" w:hAnsi="宋体" w:hint="eastAsia"/>
                <w:sz w:val="24"/>
              </w:rPr>
              <w:t>4</w:t>
            </w:r>
            <w:r>
              <w:rPr>
                <w:rFonts w:ascii="宋体" w:hAnsi="宋体" w:hint="eastAsia"/>
                <w:sz w:val="24"/>
              </w:rPr>
              <w:t>×</w:t>
            </w:r>
            <w:r>
              <w:rPr>
                <w:rFonts w:ascii="宋体" w:hAnsi="宋体" w:hint="eastAsia"/>
                <w:sz w:val="24"/>
              </w:rPr>
              <w:t>10</w:t>
            </w:r>
            <w:r>
              <w:rPr>
                <w:rFonts w:ascii="宋体" w:hAnsi="宋体" w:hint="eastAsia"/>
                <w:sz w:val="24"/>
                <w:vertAlign w:val="superscript"/>
              </w:rPr>
              <w:t>11</w:t>
            </w:r>
            <w:r>
              <w:rPr>
                <w:rFonts w:ascii="宋体" w:hAnsi="宋体" w:hint="eastAsia"/>
                <w:sz w:val="24"/>
              </w:rPr>
              <w:t>Bq/kg</w:t>
            </w:r>
            <w:r>
              <w:rPr>
                <w:rFonts w:ascii="宋体" w:hAnsi="宋体" w:hint="eastAsia"/>
                <w:sz w:val="24"/>
              </w:rPr>
              <w:t>，且释热率小于或等于</w:t>
            </w:r>
            <w:r>
              <w:rPr>
                <w:rFonts w:ascii="宋体" w:hAnsi="宋体" w:hint="eastAsia"/>
                <w:sz w:val="24"/>
              </w:rPr>
              <w:t>2kW/m</w:t>
            </w:r>
            <w:r>
              <w:rPr>
                <w:rFonts w:ascii="宋体" w:hAnsi="宋体" w:hint="eastAsia"/>
                <w:sz w:val="24"/>
                <w:vertAlign w:val="superscript"/>
              </w:rPr>
              <w:t>3</w:t>
            </w:r>
            <w:r>
              <w:rPr>
                <w:rFonts w:ascii="宋体" w:hAnsi="宋体" w:hint="eastAsia"/>
                <w:sz w:val="24"/>
              </w:rPr>
              <w:t>，第Ⅲ级（高放废物）：释热率大于</w:t>
            </w:r>
            <w:r>
              <w:rPr>
                <w:rFonts w:ascii="宋体" w:hAnsi="宋体" w:hint="eastAsia"/>
                <w:sz w:val="24"/>
              </w:rPr>
              <w:t>2kW/m</w:t>
            </w:r>
            <w:r>
              <w:rPr>
                <w:rFonts w:ascii="宋体" w:hAnsi="宋体" w:hint="eastAsia"/>
                <w:sz w:val="24"/>
                <w:vertAlign w:val="superscript"/>
              </w:rPr>
              <w:t>3</w:t>
            </w:r>
            <w:r>
              <w:rPr>
                <w:rFonts w:ascii="宋体" w:hAnsi="宋体" w:hint="eastAsia"/>
                <w:sz w:val="24"/>
              </w:rPr>
              <w:t>，或比活度大于</w:t>
            </w:r>
            <w:r>
              <w:rPr>
                <w:rFonts w:ascii="宋体" w:hAnsi="宋体" w:hint="eastAsia"/>
                <w:sz w:val="24"/>
              </w:rPr>
              <w:t>4</w:t>
            </w:r>
            <w:r>
              <w:rPr>
                <w:rFonts w:ascii="宋体" w:hAnsi="宋体" w:hint="eastAsia"/>
                <w:sz w:val="24"/>
              </w:rPr>
              <w:t>×</w:t>
            </w:r>
            <w:r>
              <w:rPr>
                <w:rFonts w:ascii="宋体" w:hAnsi="宋体" w:hint="eastAsia"/>
                <w:sz w:val="24"/>
              </w:rPr>
              <w:t>10</w:t>
            </w:r>
            <w:r>
              <w:rPr>
                <w:rFonts w:ascii="宋体" w:hAnsi="宋体" w:hint="eastAsia"/>
                <w:sz w:val="24"/>
                <w:vertAlign w:val="superscript"/>
              </w:rPr>
              <w:t>11</w:t>
            </w:r>
            <w:r>
              <w:rPr>
                <w:rFonts w:ascii="宋体" w:hAnsi="宋体" w:hint="eastAsia"/>
                <w:sz w:val="24"/>
              </w:rPr>
              <w:t>Bq/kg</w:t>
            </w:r>
            <w:r>
              <w:rPr>
                <w:rFonts w:ascii="宋体" w:hAnsi="宋体" w:hint="eastAsia"/>
                <w:sz w:val="24"/>
              </w:rPr>
              <w:t>。</w:t>
            </w:r>
          </w:p>
          <w:p w:rsidR="00B875A5" w:rsidRDefault="007244F1">
            <w:pPr>
              <w:spacing w:line="360" w:lineRule="auto"/>
              <w:ind w:firstLineChars="200" w:firstLine="482"/>
              <w:rPr>
                <w:rFonts w:ascii="宋体" w:hAnsi="宋体"/>
                <w:b/>
                <w:sz w:val="24"/>
              </w:rPr>
            </w:pPr>
            <w:r>
              <w:rPr>
                <w:rFonts w:ascii="宋体" w:hAnsi="宋体" w:hint="eastAsia"/>
                <w:b/>
                <w:sz w:val="24"/>
              </w:rPr>
              <w:t>（</w:t>
            </w:r>
            <w:r>
              <w:rPr>
                <w:rFonts w:ascii="宋体" w:hAnsi="宋体" w:hint="eastAsia"/>
                <w:b/>
                <w:sz w:val="24"/>
              </w:rPr>
              <w:t>3</w:t>
            </w:r>
            <w:r>
              <w:rPr>
                <w:rFonts w:ascii="宋体" w:hAnsi="宋体" w:hint="eastAsia"/>
                <w:b/>
                <w:sz w:val="24"/>
              </w:rPr>
              <w:t>）《放射性废物管理规定》（</w:t>
            </w:r>
            <w:r>
              <w:rPr>
                <w:rFonts w:ascii="宋体" w:hAnsi="宋体" w:hint="eastAsia"/>
                <w:b/>
                <w:sz w:val="24"/>
              </w:rPr>
              <w:t>GB14500-2002</w:t>
            </w:r>
            <w:r>
              <w:rPr>
                <w:rFonts w:ascii="宋体" w:hAnsi="宋体" w:hint="eastAsia"/>
                <w:b/>
                <w:sz w:val="24"/>
              </w:rPr>
              <w:t>）</w:t>
            </w:r>
          </w:p>
          <w:p w:rsidR="00B875A5" w:rsidRDefault="007244F1">
            <w:pPr>
              <w:spacing w:line="360" w:lineRule="auto"/>
              <w:ind w:firstLineChars="200" w:firstLine="480"/>
              <w:rPr>
                <w:rFonts w:ascii="宋体" w:hAnsi="宋体"/>
                <w:sz w:val="24"/>
              </w:rPr>
            </w:pPr>
            <w:r>
              <w:rPr>
                <w:rFonts w:ascii="宋体" w:hAnsi="宋体" w:hint="eastAsia"/>
                <w:sz w:val="24"/>
              </w:rPr>
              <w:t>第</w:t>
            </w:r>
            <w:r>
              <w:rPr>
                <w:rFonts w:ascii="宋体" w:hAnsi="宋体" w:hint="eastAsia"/>
                <w:sz w:val="24"/>
              </w:rPr>
              <w:t>12.2.3.1</w:t>
            </w:r>
            <w:r>
              <w:rPr>
                <w:rFonts w:ascii="宋体" w:hAnsi="宋体" w:hint="eastAsia"/>
                <w:sz w:val="24"/>
              </w:rPr>
              <w:t>款</w:t>
            </w:r>
            <w:r>
              <w:rPr>
                <w:rFonts w:ascii="宋体" w:hAnsi="宋体" w:hint="eastAsia"/>
                <w:sz w:val="24"/>
              </w:rPr>
              <w:t xml:space="preserve"> </w:t>
            </w:r>
            <w:r>
              <w:rPr>
                <w:rFonts w:ascii="宋体" w:hAnsi="宋体" w:hint="eastAsia"/>
                <w:sz w:val="24"/>
              </w:rPr>
              <w:t>医院、学校、研究所和其他放射性同位素应用单位产生的少量放射性废物（包括废放射源），经审管部门批准可以临时贮存在许可的场所和专用容器中。贮存时间和</w:t>
            </w:r>
            <w:r>
              <w:rPr>
                <w:rFonts w:ascii="宋体" w:hAnsi="宋体" w:hint="eastAsia"/>
                <w:sz w:val="24"/>
              </w:rPr>
              <w:lastRenderedPageBreak/>
              <w:t>总活度不得超过审管部门批准的限值。</w:t>
            </w:r>
          </w:p>
          <w:p w:rsidR="00B875A5" w:rsidRDefault="007244F1">
            <w:pPr>
              <w:spacing w:line="360" w:lineRule="auto"/>
              <w:ind w:firstLineChars="200" w:firstLine="480"/>
              <w:rPr>
                <w:rFonts w:ascii="宋体" w:hAnsi="宋体"/>
                <w:sz w:val="24"/>
              </w:rPr>
            </w:pPr>
            <w:r>
              <w:rPr>
                <w:rFonts w:ascii="宋体" w:hAnsi="宋体" w:hint="eastAsia"/>
                <w:sz w:val="24"/>
              </w:rPr>
              <w:t>第</w:t>
            </w:r>
            <w:r>
              <w:rPr>
                <w:rFonts w:ascii="宋体" w:hAnsi="宋体" w:hint="eastAsia"/>
                <w:sz w:val="24"/>
              </w:rPr>
              <w:t>12.2.3.2</w:t>
            </w:r>
            <w:r>
              <w:rPr>
                <w:rFonts w:ascii="宋体" w:hAnsi="宋体" w:hint="eastAsia"/>
                <w:sz w:val="24"/>
              </w:rPr>
              <w:t>款</w:t>
            </w:r>
            <w:r>
              <w:rPr>
                <w:rFonts w:ascii="宋体" w:hAnsi="宋体" w:hint="eastAsia"/>
                <w:sz w:val="24"/>
              </w:rPr>
              <w:t xml:space="preserve"> </w:t>
            </w:r>
            <w:r>
              <w:rPr>
                <w:rFonts w:ascii="宋体" w:hAnsi="宋体" w:hint="eastAsia"/>
                <w:sz w:val="24"/>
              </w:rPr>
              <w:t>应采用安全可靠的贮存容器，建立必要的管理办法，并配备管理人员，防止废物丢失或污染周围环境。</w:t>
            </w:r>
          </w:p>
          <w:p w:rsidR="00B875A5" w:rsidRDefault="007244F1">
            <w:pPr>
              <w:spacing w:line="360" w:lineRule="auto"/>
              <w:ind w:firstLineChars="200" w:firstLine="482"/>
              <w:rPr>
                <w:rFonts w:ascii="宋体" w:hAnsi="宋体"/>
                <w:b/>
                <w:sz w:val="24"/>
              </w:rPr>
            </w:pPr>
            <w:r>
              <w:rPr>
                <w:rFonts w:ascii="宋体" w:hAnsi="宋体" w:hint="eastAsia"/>
                <w:b/>
                <w:sz w:val="24"/>
              </w:rPr>
              <w:t>（</w:t>
            </w:r>
            <w:r>
              <w:rPr>
                <w:rFonts w:ascii="宋体" w:hAnsi="宋体" w:hint="eastAsia"/>
                <w:b/>
                <w:sz w:val="24"/>
              </w:rPr>
              <w:t>4</w:t>
            </w:r>
            <w:r>
              <w:rPr>
                <w:rFonts w:ascii="宋体" w:hAnsi="宋体" w:hint="eastAsia"/>
                <w:b/>
                <w:sz w:val="24"/>
              </w:rPr>
              <w:t>）《医用放射性废物的卫生防护管理》（</w:t>
            </w:r>
            <w:r>
              <w:rPr>
                <w:rFonts w:ascii="宋体" w:hAnsi="宋体" w:hint="eastAsia"/>
                <w:b/>
                <w:sz w:val="24"/>
              </w:rPr>
              <w:t>GBZ 133-2009</w:t>
            </w:r>
            <w:r>
              <w:rPr>
                <w:rFonts w:ascii="宋体" w:hAnsi="宋体" w:hint="eastAsia"/>
                <w:b/>
                <w:sz w:val="24"/>
              </w:rPr>
              <w:t>）</w:t>
            </w:r>
          </w:p>
          <w:p w:rsidR="00B875A5" w:rsidRDefault="007244F1">
            <w:pPr>
              <w:spacing w:line="360" w:lineRule="auto"/>
              <w:ind w:firstLineChars="200" w:firstLine="480"/>
              <w:rPr>
                <w:rFonts w:ascii="宋体" w:hAnsi="宋体"/>
                <w:sz w:val="24"/>
              </w:rPr>
            </w:pPr>
            <w:r>
              <w:rPr>
                <w:rFonts w:ascii="宋体" w:hAnsi="宋体" w:hint="eastAsia"/>
                <w:sz w:val="24"/>
              </w:rPr>
              <w:t>本标准规定了对医用放射性废物管理的基本防护、液体废物、气载废物、含放射性核素尸体的卫生防护管理要求及废物管理制度。</w:t>
            </w:r>
          </w:p>
          <w:p w:rsidR="00B875A5" w:rsidRDefault="007244F1">
            <w:pPr>
              <w:spacing w:line="360" w:lineRule="auto"/>
              <w:ind w:firstLineChars="200" w:firstLine="480"/>
              <w:rPr>
                <w:rFonts w:ascii="宋体" w:hAnsi="宋体"/>
                <w:sz w:val="24"/>
              </w:rPr>
            </w:pPr>
            <w:r>
              <w:rPr>
                <w:rFonts w:ascii="宋体" w:hAnsi="宋体" w:hint="eastAsia"/>
                <w:sz w:val="24"/>
              </w:rPr>
              <w:t>本标准适用于</w:t>
            </w:r>
            <w:r>
              <w:rPr>
                <w:rFonts w:ascii="宋体" w:hAnsi="宋体" w:hint="eastAsia"/>
                <w:sz w:val="24"/>
              </w:rPr>
              <w:t>医学实践中所产生的含有放射性核素或被放射性核素所污染且不再利用的废弃物即医用放射性废物（以下简称放射性废物）的管理。</w:t>
            </w:r>
          </w:p>
          <w:p w:rsidR="00B875A5" w:rsidRDefault="007244F1">
            <w:pPr>
              <w:spacing w:line="360" w:lineRule="auto"/>
              <w:ind w:firstLineChars="200" w:firstLine="480"/>
              <w:rPr>
                <w:rFonts w:ascii="宋体" w:hAnsi="宋体"/>
                <w:sz w:val="24"/>
              </w:rPr>
            </w:pPr>
            <w:r>
              <w:rPr>
                <w:rFonts w:ascii="宋体" w:hAnsi="宋体" w:hint="eastAsia"/>
                <w:sz w:val="24"/>
              </w:rPr>
              <w:t xml:space="preserve">4.4 </w:t>
            </w:r>
            <w:r>
              <w:rPr>
                <w:rFonts w:ascii="宋体" w:hAnsi="宋体" w:hint="eastAsia"/>
                <w:sz w:val="24"/>
              </w:rPr>
              <w:t>如果经审管部门确认或批准，凡放射性核素活度浓度小于或等于附录</w:t>
            </w:r>
            <w:r>
              <w:rPr>
                <w:rFonts w:ascii="宋体" w:hAnsi="宋体" w:hint="eastAsia"/>
                <w:sz w:val="24"/>
              </w:rPr>
              <w:t>B</w:t>
            </w:r>
            <w:r>
              <w:rPr>
                <w:rFonts w:ascii="宋体" w:hAnsi="宋体" w:hint="eastAsia"/>
                <w:sz w:val="24"/>
              </w:rPr>
              <w:t>所示清洁解控水平推荐值的放射性废物，按免管废物处理。</w:t>
            </w:r>
          </w:p>
          <w:p w:rsidR="00B875A5" w:rsidRDefault="007244F1">
            <w:pPr>
              <w:spacing w:line="360" w:lineRule="auto"/>
              <w:ind w:firstLineChars="200" w:firstLine="480"/>
              <w:rPr>
                <w:rFonts w:ascii="宋体" w:hAnsi="宋体"/>
                <w:sz w:val="24"/>
              </w:rPr>
            </w:pPr>
            <w:r>
              <w:rPr>
                <w:rFonts w:ascii="宋体" w:hAnsi="宋体" w:hint="eastAsia"/>
                <w:sz w:val="24"/>
              </w:rPr>
              <w:t xml:space="preserve">5 </w:t>
            </w:r>
            <w:r>
              <w:rPr>
                <w:rFonts w:ascii="宋体" w:hAnsi="宋体" w:hint="eastAsia"/>
                <w:sz w:val="24"/>
              </w:rPr>
              <w:t>液体废物的管理</w:t>
            </w:r>
            <w:r>
              <w:rPr>
                <w:rFonts w:ascii="宋体" w:hAnsi="宋体" w:hint="eastAsia"/>
                <w:sz w:val="24"/>
              </w:rPr>
              <w:t xml:space="preserve"> </w:t>
            </w:r>
            <w:r>
              <w:rPr>
                <w:rFonts w:ascii="宋体" w:hAnsi="宋体" w:hint="eastAsia"/>
                <w:sz w:val="24"/>
              </w:rPr>
              <w:br/>
              <w:t xml:space="preserve">    5.1 </w:t>
            </w:r>
            <w:r>
              <w:rPr>
                <w:rFonts w:ascii="宋体" w:hAnsi="宋体" w:hint="eastAsia"/>
                <w:sz w:val="24"/>
              </w:rPr>
              <w:t>放射性废液</w:t>
            </w:r>
          </w:p>
          <w:p w:rsidR="00B875A5" w:rsidRDefault="007244F1">
            <w:pPr>
              <w:spacing w:line="360" w:lineRule="auto"/>
              <w:ind w:firstLineChars="200" w:firstLine="480"/>
              <w:rPr>
                <w:rFonts w:ascii="宋体" w:hAnsi="宋体"/>
                <w:sz w:val="24"/>
              </w:rPr>
            </w:pPr>
            <w:r>
              <w:rPr>
                <w:rFonts w:ascii="宋体" w:hAnsi="宋体" w:hint="eastAsia"/>
                <w:sz w:val="24"/>
              </w:rPr>
              <w:t xml:space="preserve">5.1.3  </w:t>
            </w:r>
            <w:r>
              <w:rPr>
                <w:rFonts w:ascii="宋体" w:hAnsi="宋体" w:hint="eastAsia"/>
                <w:sz w:val="24"/>
              </w:rPr>
              <w:t>经审管部门确认的下列低放废液可直接排入流量大于</w:t>
            </w:r>
            <w:r>
              <w:rPr>
                <w:rFonts w:ascii="宋体" w:hAnsi="宋体" w:hint="eastAsia"/>
                <w:sz w:val="24"/>
              </w:rPr>
              <w:t>10</w:t>
            </w:r>
            <w:r>
              <w:rPr>
                <w:rFonts w:ascii="宋体" w:hAnsi="宋体" w:hint="eastAsia"/>
                <w:sz w:val="24"/>
              </w:rPr>
              <w:t>倍排放流量的普通下水道；每月排放总活度或每一次排放活度不超过</w:t>
            </w:r>
            <w:r>
              <w:rPr>
                <w:rFonts w:ascii="宋体" w:hAnsi="宋体" w:hint="eastAsia"/>
                <w:sz w:val="24"/>
              </w:rPr>
              <w:t>GB18871-2002</w:t>
            </w:r>
            <w:r>
              <w:rPr>
                <w:rFonts w:ascii="宋体" w:hAnsi="宋体" w:hint="eastAsia"/>
                <w:sz w:val="24"/>
              </w:rPr>
              <w:t>中</w:t>
            </w:r>
            <w:r>
              <w:rPr>
                <w:rFonts w:ascii="宋体" w:hAnsi="宋体" w:hint="eastAsia"/>
                <w:sz w:val="24"/>
              </w:rPr>
              <w:t>8.6.2</w:t>
            </w:r>
            <w:r>
              <w:rPr>
                <w:rFonts w:ascii="宋体" w:hAnsi="宋体" w:hint="eastAsia"/>
                <w:sz w:val="24"/>
              </w:rPr>
              <w:t>规定的限制要求，且每次排放后用不少于</w:t>
            </w:r>
            <w:r>
              <w:rPr>
                <w:rFonts w:ascii="宋体" w:hAnsi="宋体" w:hint="eastAsia"/>
                <w:sz w:val="24"/>
              </w:rPr>
              <w:t>3</w:t>
            </w:r>
            <w:r>
              <w:rPr>
                <w:rFonts w:ascii="宋体" w:hAnsi="宋体" w:hint="eastAsia"/>
                <w:sz w:val="24"/>
              </w:rPr>
              <w:t>倍排放量的水进行冲洗，</w:t>
            </w:r>
            <w:r>
              <w:rPr>
                <w:rFonts w:ascii="宋体" w:hAnsi="宋体" w:hint="eastAsia"/>
                <w:sz w:val="24"/>
              </w:rPr>
              <w:t>每次排放应做记录并存档。</w:t>
            </w:r>
          </w:p>
          <w:p w:rsidR="00B875A5" w:rsidRDefault="007244F1">
            <w:pPr>
              <w:spacing w:beforeLines="50" w:before="156" w:line="360" w:lineRule="auto"/>
              <w:ind w:firstLineChars="200" w:firstLine="480"/>
              <w:rPr>
                <w:rFonts w:ascii="宋体" w:hAnsi="宋体"/>
                <w:sz w:val="24"/>
              </w:rPr>
            </w:pPr>
            <w:r>
              <w:rPr>
                <w:rFonts w:ascii="宋体" w:hAnsi="宋体" w:hint="eastAsia"/>
                <w:sz w:val="24"/>
              </w:rPr>
              <w:t xml:space="preserve">6 </w:t>
            </w:r>
            <w:r>
              <w:rPr>
                <w:rFonts w:ascii="宋体" w:hAnsi="宋体" w:hint="eastAsia"/>
                <w:sz w:val="24"/>
              </w:rPr>
              <w:t>固体废物的管理</w:t>
            </w:r>
            <w:r>
              <w:rPr>
                <w:rFonts w:ascii="宋体" w:hAnsi="宋体" w:hint="eastAsia"/>
                <w:sz w:val="24"/>
              </w:rPr>
              <w:br/>
              <w:t xml:space="preserve">    6.1 </w:t>
            </w:r>
            <w:r>
              <w:rPr>
                <w:rFonts w:ascii="宋体" w:hAnsi="宋体" w:hint="eastAsia"/>
                <w:sz w:val="24"/>
              </w:rPr>
              <w:t>废物收集</w:t>
            </w:r>
            <w:r>
              <w:rPr>
                <w:rFonts w:ascii="宋体" w:hAnsi="宋体" w:hint="eastAsia"/>
                <w:sz w:val="24"/>
              </w:rPr>
              <w:t xml:space="preserve">6.1.1 </w:t>
            </w:r>
            <w:r>
              <w:rPr>
                <w:rFonts w:ascii="宋体" w:hAnsi="宋体" w:hint="eastAsia"/>
                <w:sz w:val="24"/>
              </w:rPr>
              <w:t>按第</w:t>
            </w:r>
            <w:r>
              <w:rPr>
                <w:rFonts w:ascii="宋体" w:hAnsi="宋体" w:hint="eastAsia"/>
                <w:sz w:val="24"/>
              </w:rPr>
              <w:t>4.2</w:t>
            </w:r>
            <w:r>
              <w:rPr>
                <w:rFonts w:ascii="宋体" w:hAnsi="宋体" w:hint="eastAsia"/>
                <w:sz w:val="24"/>
              </w:rPr>
              <w:t>条放射性废物分类和废物的可燃与不可燃、可压实与不可压实、有无病原体毒性，分开收集废物。</w:t>
            </w:r>
            <w:r>
              <w:rPr>
                <w:rFonts w:ascii="宋体" w:hAnsi="宋体" w:hint="eastAsia"/>
                <w:sz w:val="24"/>
              </w:rPr>
              <w:t xml:space="preserve"> </w:t>
            </w:r>
            <w:r>
              <w:rPr>
                <w:rFonts w:ascii="宋体" w:hAnsi="宋体" w:hint="eastAsia"/>
                <w:sz w:val="24"/>
              </w:rPr>
              <w:br/>
              <w:t xml:space="preserve">    6.1.2 </w:t>
            </w:r>
            <w:r>
              <w:rPr>
                <w:rFonts w:ascii="宋体" w:hAnsi="宋体" w:hint="eastAsia"/>
                <w:sz w:val="24"/>
              </w:rPr>
              <w:t>供收集废物的污物桶应具有外防护层和电离辐射警示标志。污物桶放置点应避开工作人员工作和经常走动的区域。</w:t>
            </w:r>
            <w:r>
              <w:rPr>
                <w:rFonts w:ascii="宋体" w:hAnsi="宋体" w:hint="eastAsia"/>
                <w:sz w:val="24"/>
              </w:rPr>
              <w:t xml:space="preserve"> </w:t>
            </w:r>
            <w:r>
              <w:rPr>
                <w:rFonts w:ascii="宋体" w:hAnsi="宋体" w:hint="eastAsia"/>
                <w:sz w:val="24"/>
              </w:rPr>
              <w:br/>
              <w:t xml:space="preserve">    6.1.3</w:t>
            </w:r>
            <w:r>
              <w:rPr>
                <w:rFonts w:ascii="宋体" w:hAnsi="宋体" w:hint="eastAsia"/>
                <w:sz w:val="24"/>
              </w:rPr>
              <w:t>污物桶内应放置专用塑料袋直接收纳废物，装满后的废物袋应密封，不破漏，并及时转送贮存室，并放入专用容</w:t>
            </w:r>
            <w:r>
              <w:rPr>
                <w:rFonts w:ascii="宋体" w:hAnsi="宋体" w:hint="eastAsia"/>
                <w:sz w:val="24"/>
              </w:rPr>
              <w:lastRenderedPageBreak/>
              <w:t>器中贮存。</w:t>
            </w:r>
            <w:r>
              <w:rPr>
                <w:rFonts w:ascii="宋体" w:hAnsi="宋体" w:hint="eastAsia"/>
                <w:sz w:val="24"/>
              </w:rPr>
              <w:br/>
              <w:t xml:space="preserve">    6.1.5 </w:t>
            </w:r>
            <w:r>
              <w:rPr>
                <w:rFonts w:ascii="宋体" w:hAnsi="宋体" w:hint="eastAsia"/>
                <w:sz w:val="24"/>
              </w:rPr>
              <w:t>每袋废物的表面剂量率应不超过</w:t>
            </w:r>
            <w:r>
              <w:rPr>
                <w:rFonts w:ascii="宋体" w:hAnsi="宋体" w:hint="eastAsia"/>
                <w:sz w:val="24"/>
              </w:rPr>
              <w:t>0.1mSv/h</w:t>
            </w:r>
            <w:r>
              <w:rPr>
                <w:rFonts w:ascii="宋体" w:hAnsi="宋体" w:hint="eastAsia"/>
                <w:sz w:val="24"/>
              </w:rPr>
              <w:t>，重量不超过</w:t>
            </w:r>
            <w:r>
              <w:rPr>
                <w:rFonts w:ascii="宋体" w:hAnsi="宋体" w:hint="eastAsia"/>
                <w:sz w:val="24"/>
              </w:rPr>
              <w:t>2</w:t>
            </w:r>
            <w:r>
              <w:rPr>
                <w:rFonts w:ascii="宋体" w:hAnsi="宋体" w:hint="eastAsia"/>
                <w:sz w:val="24"/>
              </w:rPr>
              <w:t>0kg</w:t>
            </w:r>
            <w:r>
              <w:rPr>
                <w:rFonts w:ascii="宋体" w:hAnsi="宋体" w:hint="eastAsia"/>
                <w:sz w:val="24"/>
              </w:rPr>
              <w:t>。</w:t>
            </w:r>
          </w:p>
          <w:p w:rsidR="00B875A5" w:rsidRDefault="007244F1">
            <w:pPr>
              <w:spacing w:line="360" w:lineRule="auto"/>
              <w:ind w:firstLineChars="200" w:firstLine="480"/>
              <w:rPr>
                <w:rFonts w:ascii="宋体" w:hAnsi="宋体"/>
                <w:sz w:val="24"/>
              </w:rPr>
            </w:pPr>
            <w:r>
              <w:rPr>
                <w:rFonts w:ascii="宋体" w:hAnsi="宋体" w:hint="eastAsia"/>
                <w:sz w:val="24"/>
              </w:rPr>
              <w:t xml:space="preserve">6.3.3 </w:t>
            </w:r>
            <w:r>
              <w:rPr>
                <w:rFonts w:ascii="宋体" w:hAnsi="宋体" w:hint="eastAsia"/>
                <w:sz w:val="24"/>
              </w:rPr>
              <w:t>未知核素的废物在其活度浓度小于或者等于</w:t>
            </w:r>
            <w:r>
              <w:rPr>
                <w:rFonts w:ascii="宋体" w:hAnsi="宋体" w:hint="eastAsia"/>
                <w:sz w:val="24"/>
              </w:rPr>
              <w:t>2</w:t>
            </w:r>
            <w:r>
              <w:rPr>
                <w:rFonts w:ascii="宋体" w:hAnsi="宋体" w:hint="eastAsia"/>
                <w:sz w:val="24"/>
              </w:rPr>
              <w:t>×</w:t>
            </w:r>
            <w:r>
              <w:rPr>
                <w:rFonts w:ascii="宋体" w:hAnsi="宋体" w:hint="eastAsia"/>
                <w:sz w:val="24"/>
              </w:rPr>
              <w:t>10</w:t>
            </w:r>
            <w:r>
              <w:rPr>
                <w:rFonts w:ascii="宋体" w:hAnsi="宋体" w:hint="eastAsia"/>
                <w:sz w:val="24"/>
                <w:vertAlign w:val="superscript"/>
              </w:rPr>
              <w:t>4</w:t>
            </w:r>
            <w:r>
              <w:rPr>
                <w:rFonts w:ascii="宋体" w:hAnsi="宋体" w:hint="eastAsia"/>
                <w:sz w:val="24"/>
              </w:rPr>
              <w:t>Bq/kg</w:t>
            </w:r>
            <w:r>
              <w:rPr>
                <w:rFonts w:ascii="宋体" w:hAnsi="宋体" w:hint="eastAsia"/>
                <w:sz w:val="24"/>
              </w:rPr>
              <w:t>时，或废物中的核素已知且其活度浓度符合</w:t>
            </w:r>
            <w:r>
              <w:rPr>
                <w:rFonts w:ascii="宋体" w:hAnsi="宋体" w:hint="eastAsia"/>
                <w:sz w:val="24"/>
              </w:rPr>
              <w:t>4.4</w:t>
            </w:r>
            <w:r>
              <w:rPr>
                <w:rFonts w:ascii="宋体" w:hAnsi="宋体" w:hint="eastAsia"/>
                <w:sz w:val="24"/>
              </w:rPr>
              <w:t>或者</w:t>
            </w:r>
            <w:r>
              <w:rPr>
                <w:rFonts w:ascii="宋体" w:hAnsi="宋体" w:hint="eastAsia"/>
                <w:sz w:val="24"/>
              </w:rPr>
              <w:t>4.5</w:t>
            </w:r>
            <w:r>
              <w:rPr>
                <w:rFonts w:ascii="宋体" w:hAnsi="宋体" w:hint="eastAsia"/>
                <w:sz w:val="24"/>
              </w:rPr>
              <w:t>时，可作为免管固体废物处理。</w:t>
            </w:r>
          </w:p>
          <w:p w:rsidR="00B875A5" w:rsidRDefault="007244F1">
            <w:pPr>
              <w:spacing w:line="360" w:lineRule="auto"/>
              <w:ind w:firstLineChars="200" w:firstLine="482"/>
              <w:rPr>
                <w:rFonts w:ascii="宋体" w:hAnsi="宋体"/>
                <w:b/>
                <w:color w:val="FF00FF"/>
                <w:sz w:val="24"/>
              </w:rPr>
            </w:pPr>
            <w:r>
              <w:rPr>
                <w:rFonts w:ascii="宋体" w:hAnsi="宋体" w:hint="eastAsia"/>
                <w:b/>
                <w:sz w:val="24"/>
              </w:rPr>
              <w:t>（</w:t>
            </w:r>
            <w:r>
              <w:rPr>
                <w:rFonts w:ascii="宋体" w:hAnsi="宋体" w:hint="eastAsia"/>
                <w:b/>
                <w:sz w:val="24"/>
              </w:rPr>
              <w:t>5</w:t>
            </w:r>
            <w:r>
              <w:rPr>
                <w:rFonts w:ascii="宋体" w:hAnsi="宋体" w:hint="eastAsia"/>
                <w:b/>
                <w:sz w:val="24"/>
              </w:rPr>
              <w:t>）《操作非密封源的辐射防护规定》（</w:t>
            </w:r>
            <w:r>
              <w:rPr>
                <w:rFonts w:ascii="宋体" w:hAnsi="宋体" w:hint="eastAsia"/>
                <w:b/>
                <w:sz w:val="24"/>
              </w:rPr>
              <w:t>GB11930-2010</w:t>
            </w:r>
            <w:r>
              <w:rPr>
                <w:rFonts w:ascii="宋体" w:hAnsi="宋体" w:hint="eastAsia"/>
                <w:b/>
                <w:sz w:val="24"/>
              </w:rPr>
              <w:t>）</w:t>
            </w:r>
          </w:p>
          <w:p w:rsidR="00B875A5" w:rsidRDefault="007244F1">
            <w:pPr>
              <w:spacing w:line="360" w:lineRule="auto"/>
              <w:ind w:firstLineChars="200" w:firstLine="480"/>
              <w:rPr>
                <w:rFonts w:ascii="宋体" w:hAnsi="宋体"/>
                <w:sz w:val="24"/>
              </w:rPr>
            </w:pPr>
            <w:r>
              <w:rPr>
                <w:rFonts w:ascii="宋体" w:hAnsi="宋体" w:hint="eastAsia"/>
                <w:sz w:val="24"/>
              </w:rPr>
              <w:t>第</w:t>
            </w:r>
            <w:r>
              <w:rPr>
                <w:rFonts w:ascii="宋体" w:hAnsi="宋体" w:hint="eastAsia"/>
                <w:sz w:val="24"/>
              </w:rPr>
              <w:t>7.1.2</w:t>
            </w:r>
            <w:r>
              <w:rPr>
                <w:rFonts w:ascii="宋体" w:hAnsi="宋体" w:hint="eastAsia"/>
                <w:sz w:val="24"/>
              </w:rPr>
              <w:t>款规定，应从源头控制，减少放射性废物的产生，防止污染扩散。</w:t>
            </w:r>
          </w:p>
          <w:p w:rsidR="00B875A5" w:rsidRDefault="007244F1">
            <w:pPr>
              <w:spacing w:line="360" w:lineRule="auto"/>
              <w:ind w:firstLineChars="200" w:firstLine="480"/>
              <w:rPr>
                <w:rFonts w:ascii="宋体" w:hAnsi="宋体"/>
                <w:sz w:val="24"/>
              </w:rPr>
            </w:pPr>
            <w:r>
              <w:rPr>
                <w:rFonts w:ascii="宋体" w:hAnsi="宋体" w:hint="eastAsia"/>
                <w:sz w:val="24"/>
              </w:rPr>
              <w:t>第</w:t>
            </w:r>
            <w:r>
              <w:rPr>
                <w:rFonts w:ascii="宋体" w:hAnsi="宋体" w:hint="eastAsia"/>
                <w:sz w:val="24"/>
              </w:rPr>
              <w:t>7.1.3</w:t>
            </w:r>
            <w:r>
              <w:rPr>
                <w:rFonts w:ascii="宋体" w:hAnsi="宋体" w:hint="eastAsia"/>
                <w:sz w:val="24"/>
              </w:rPr>
              <w:t>款规定，应分类收储废物，采取有效方法尽可能进行减容或再利用，努力实现废物最小化。</w:t>
            </w:r>
          </w:p>
          <w:p w:rsidR="00B875A5" w:rsidRDefault="007244F1">
            <w:pPr>
              <w:spacing w:line="360" w:lineRule="auto"/>
              <w:ind w:firstLineChars="200" w:firstLine="480"/>
              <w:rPr>
                <w:rFonts w:ascii="宋体" w:hAnsi="宋体"/>
                <w:sz w:val="24"/>
              </w:rPr>
            </w:pPr>
            <w:r>
              <w:rPr>
                <w:rFonts w:ascii="宋体" w:hAnsi="宋体" w:hint="eastAsia"/>
                <w:sz w:val="24"/>
              </w:rPr>
              <w:t>第</w:t>
            </w:r>
            <w:r>
              <w:rPr>
                <w:rFonts w:ascii="宋体" w:hAnsi="宋体" w:hint="eastAsia"/>
                <w:sz w:val="24"/>
              </w:rPr>
              <w:t>7.1.4</w:t>
            </w:r>
            <w:r>
              <w:rPr>
                <w:rFonts w:ascii="宋体" w:hAnsi="宋体" w:hint="eastAsia"/>
                <w:sz w:val="24"/>
              </w:rPr>
              <w:t>款规定，应做好废物产生、处理、处置（包括排放）的记录，建档保存。</w:t>
            </w:r>
          </w:p>
          <w:p w:rsidR="00B875A5" w:rsidRDefault="007244F1">
            <w:pPr>
              <w:spacing w:line="360" w:lineRule="auto"/>
              <w:ind w:firstLineChars="200" w:firstLine="480"/>
              <w:rPr>
                <w:rFonts w:ascii="宋体" w:hAnsi="宋体"/>
                <w:sz w:val="24"/>
              </w:rPr>
            </w:pPr>
            <w:r>
              <w:rPr>
                <w:rFonts w:ascii="宋体" w:hAnsi="宋体" w:hint="eastAsia"/>
                <w:sz w:val="24"/>
              </w:rPr>
              <w:t>第</w:t>
            </w:r>
            <w:r>
              <w:rPr>
                <w:rFonts w:ascii="宋体" w:hAnsi="宋体" w:hint="eastAsia"/>
                <w:sz w:val="24"/>
              </w:rPr>
              <w:t>7.2.1</w:t>
            </w:r>
            <w:r>
              <w:rPr>
                <w:rFonts w:ascii="宋体" w:hAnsi="宋体" w:hint="eastAsia"/>
                <w:sz w:val="24"/>
              </w:rPr>
              <w:t>款规定，不得将放射性废液排</w:t>
            </w:r>
            <w:r>
              <w:rPr>
                <w:rFonts w:ascii="宋体" w:hAnsi="宋体" w:hint="eastAsia"/>
                <w:sz w:val="24"/>
              </w:rPr>
              <w:t>入普通下水道；不允许利用生活污水系统洗涤被放射性污染的物品。</w:t>
            </w:r>
          </w:p>
          <w:p w:rsidR="00B875A5" w:rsidRDefault="007244F1">
            <w:pPr>
              <w:spacing w:line="360" w:lineRule="auto"/>
              <w:ind w:firstLineChars="200" w:firstLine="480"/>
              <w:rPr>
                <w:rFonts w:ascii="宋体" w:hAnsi="宋体"/>
                <w:sz w:val="24"/>
              </w:rPr>
            </w:pPr>
            <w:r>
              <w:rPr>
                <w:rFonts w:ascii="宋体" w:hAnsi="宋体" w:hint="eastAsia"/>
                <w:sz w:val="24"/>
              </w:rPr>
              <w:t>第</w:t>
            </w:r>
            <w:r>
              <w:rPr>
                <w:rFonts w:ascii="宋体" w:hAnsi="宋体" w:hint="eastAsia"/>
                <w:sz w:val="24"/>
              </w:rPr>
              <w:t>7.2.2</w:t>
            </w:r>
            <w:r>
              <w:rPr>
                <w:rFonts w:ascii="宋体" w:hAnsi="宋体" w:hint="eastAsia"/>
                <w:sz w:val="24"/>
              </w:rPr>
              <w:t>款规定，废液应妥善地收集在密闭的容器内。盛装废液的容器，除了其材质应不易吸附放射性物质外，还应采取适当措施保证在容器万一破损时其中的废液仍能收集处理。遇有强外照射时，废液收集地点应有外照射防护措施。</w:t>
            </w:r>
          </w:p>
          <w:p w:rsidR="00B875A5" w:rsidRDefault="007244F1">
            <w:pPr>
              <w:spacing w:line="360" w:lineRule="auto"/>
              <w:ind w:firstLineChars="200" w:firstLine="480"/>
              <w:rPr>
                <w:rFonts w:ascii="宋体" w:hAnsi="宋体"/>
                <w:sz w:val="24"/>
              </w:rPr>
            </w:pPr>
            <w:r>
              <w:rPr>
                <w:rFonts w:ascii="宋体" w:hAnsi="宋体" w:hint="eastAsia"/>
                <w:sz w:val="24"/>
              </w:rPr>
              <w:t>第</w:t>
            </w:r>
            <w:r>
              <w:rPr>
                <w:rFonts w:ascii="宋体" w:hAnsi="宋体" w:hint="eastAsia"/>
                <w:sz w:val="24"/>
              </w:rPr>
              <w:t>7.2.3</w:t>
            </w:r>
            <w:r>
              <w:rPr>
                <w:rFonts w:ascii="宋体" w:hAnsi="宋体" w:hint="eastAsia"/>
                <w:sz w:val="24"/>
              </w:rPr>
              <w:t>款规定，经过处理的废液在向环境排放前，应先送往检测槽逐槽分析，符合排放标准后方可排放。</w:t>
            </w:r>
          </w:p>
          <w:p w:rsidR="00B875A5" w:rsidRDefault="007244F1">
            <w:pPr>
              <w:spacing w:beforeLines="50" w:before="156" w:line="360" w:lineRule="auto"/>
              <w:ind w:firstLineChars="200" w:firstLine="480"/>
              <w:rPr>
                <w:rFonts w:ascii="宋体" w:hAnsi="宋体"/>
                <w:sz w:val="24"/>
              </w:rPr>
            </w:pPr>
            <w:r>
              <w:rPr>
                <w:rFonts w:ascii="宋体" w:hAnsi="宋体" w:hint="eastAsia"/>
                <w:sz w:val="24"/>
              </w:rPr>
              <w:t>第</w:t>
            </w:r>
            <w:r>
              <w:rPr>
                <w:rFonts w:ascii="宋体" w:hAnsi="宋体" w:hint="eastAsia"/>
                <w:sz w:val="24"/>
              </w:rPr>
              <w:t>7.2.4</w:t>
            </w:r>
            <w:r>
              <w:rPr>
                <w:rFonts w:ascii="宋体" w:hAnsi="宋体" w:hint="eastAsia"/>
                <w:sz w:val="24"/>
              </w:rPr>
              <w:t>款规定，使用少量或短寿命放射性核素的单位，可设立采取衰变方法进行放射性废液处理处置系统，该系统应有足够的防渗漏能力。</w:t>
            </w:r>
          </w:p>
          <w:p w:rsidR="00B875A5" w:rsidRDefault="007244F1">
            <w:pPr>
              <w:spacing w:line="360" w:lineRule="auto"/>
              <w:ind w:firstLineChars="200" w:firstLine="480"/>
              <w:rPr>
                <w:rFonts w:hAnsi="宋体"/>
                <w:b/>
                <w:bCs/>
                <w:sz w:val="24"/>
                <w:szCs w:val="24"/>
              </w:rPr>
            </w:pPr>
            <w:r>
              <w:rPr>
                <w:rFonts w:ascii="宋体" w:hAnsi="宋体" w:hint="eastAsia"/>
                <w:sz w:val="24"/>
              </w:rPr>
              <w:t>第</w:t>
            </w:r>
            <w:r>
              <w:rPr>
                <w:rFonts w:ascii="宋体" w:hAnsi="宋体" w:hint="eastAsia"/>
                <w:sz w:val="24"/>
              </w:rPr>
              <w:t>7.3.3</w:t>
            </w:r>
            <w:r>
              <w:rPr>
                <w:rFonts w:ascii="宋体" w:hAnsi="宋体" w:hint="eastAsia"/>
                <w:sz w:val="24"/>
              </w:rPr>
              <w:t>款规定，对于半衰期短的废物可用放置衰变的办法，待放射性物质衰变到清洁解控水平后作普通废物处理，以尽可能减少放射性废物的数量。</w:t>
            </w:r>
          </w:p>
        </w:tc>
      </w:tr>
      <w:tr w:rsidR="00B875A5">
        <w:trPr>
          <w:trHeight w:val="90"/>
          <w:jc w:val="center"/>
        </w:trPr>
        <w:tc>
          <w:tcPr>
            <w:tcW w:w="1673" w:type="dxa"/>
            <w:vAlign w:val="center"/>
          </w:tcPr>
          <w:p w:rsidR="00B875A5" w:rsidRDefault="007244F1">
            <w:pPr>
              <w:jc w:val="center"/>
              <w:rPr>
                <w:rFonts w:ascii="Times New Roman" w:hAnsi="Times New Roman"/>
                <w:b/>
                <w:spacing w:val="20"/>
                <w:sz w:val="24"/>
              </w:rPr>
            </w:pPr>
            <w:r>
              <w:rPr>
                <w:rFonts w:ascii="Times New Roman" w:hAnsi="Times New Roman"/>
                <w:b/>
                <w:kern w:val="0"/>
                <w:sz w:val="24"/>
              </w:rPr>
              <w:lastRenderedPageBreak/>
              <w:t>验收</w:t>
            </w:r>
            <w:r>
              <w:rPr>
                <w:rFonts w:ascii="Times New Roman" w:hAnsi="Times New Roman" w:hint="eastAsia"/>
                <w:b/>
                <w:kern w:val="0"/>
                <w:sz w:val="24"/>
              </w:rPr>
              <w:t>检</w:t>
            </w:r>
            <w:r>
              <w:rPr>
                <w:rFonts w:ascii="Times New Roman" w:hAnsi="Times New Roman"/>
                <w:b/>
                <w:kern w:val="0"/>
                <w:sz w:val="24"/>
              </w:rPr>
              <w:t>测</w:t>
            </w:r>
            <w:r>
              <w:rPr>
                <w:rFonts w:ascii="Times New Roman" w:hAnsi="Times New Roman" w:hint="eastAsia"/>
                <w:b/>
                <w:kern w:val="0"/>
                <w:sz w:val="24"/>
              </w:rPr>
              <w:t>范围</w:t>
            </w:r>
          </w:p>
        </w:tc>
        <w:tc>
          <w:tcPr>
            <w:tcW w:w="6577" w:type="dxa"/>
            <w:vAlign w:val="center"/>
          </w:tcPr>
          <w:p w:rsidR="00B875A5" w:rsidRDefault="007244F1">
            <w:pPr>
              <w:tabs>
                <w:tab w:val="left" w:pos="0"/>
              </w:tabs>
              <w:spacing w:line="360" w:lineRule="auto"/>
              <w:rPr>
                <w:rFonts w:ascii="Times New Roman" w:hAnsi="Times New Roman"/>
                <w:sz w:val="24"/>
                <w:szCs w:val="24"/>
              </w:rPr>
            </w:pPr>
            <w:r>
              <w:rPr>
                <w:rFonts w:ascii="Times New Roman" w:hAnsi="Times New Roman" w:hint="eastAsia"/>
                <w:sz w:val="24"/>
                <w:szCs w:val="24"/>
              </w:rPr>
              <w:t>验收检测范围与该项目环境影响评价范围一致，即</w:t>
            </w:r>
            <w:r>
              <w:rPr>
                <w:rFonts w:ascii="宋体" w:hAnsi="宋体" w:hint="eastAsia"/>
                <w:sz w:val="24"/>
                <w:szCs w:val="24"/>
              </w:rPr>
              <w:t>各辐射场所边界外</w:t>
            </w:r>
            <w:r>
              <w:rPr>
                <w:rFonts w:ascii="宋体" w:hAnsi="宋体" w:hint="eastAsia"/>
                <w:sz w:val="24"/>
                <w:szCs w:val="24"/>
              </w:rPr>
              <w:t>50m</w:t>
            </w:r>
            <w:r>
              <w:rPr>
                <w:rFonts w:ascii="宋体" w:hAnsi="宋体" w:hint="eastAsia"/>
                <w:sz w:val="24"/>
                <w:szCs w:val="24"/>
              </w:rPr>
              <w:t>范围内区域</w:t>
            </w:r>
            <w:r>
              <w:rPr>
                <w:rFonts w:ascii="宋体" w:hAnsi="宋体" w:hint="eastAsia"/>
                <w:sz w:val="24"/>
                <w:szCs w:val="24"/>
              </w:rPr>
              <w:t>。</w:t>
            </w:r>
          </w:p>
        </w:tc>
      </w:tr>
    </w:tbl>
    <w:p w:rsidR="00B875A5" w:rsidRDefault="00B875A5">
      <w:pPr>
        <w:spacing w:line="360" w:lineRule="auto"/>
        <w:rPr>
          <w:rFonts w:ascii="Times New Roman" w:hAnsi="Times New Roman"/>
          <w:sz w:val="24"/>
          <w:szCs w:val="24"/>
        </w:rPr>
        <w:sectPr w:rsidR="00B875A5">
          <w:pgSz w:w="11906" w:h="16838"/>
          <w:pgMar w:top="1440" w:right="1800" w:bottom="1440" w:left="1800" w:header="851" w:footer="992" w:gutter="0"/>
          <w:cols w:space="720"/>
          <w:docGrid w:type="lines" w:linePitch="312"/>
        </w:sectPr>
      </w:pPr>
    </w:p>
    <w:p w:rsidR="00B875A5" w:rsidRDefault="007244F1">
      <w:pPr>
        <w:pStyle w:val="1"/>
        <w:rPr>
          <w:rFonts w:hAnsi="Times New Roman"/>
        </w:rPr>
      </w:pPr>
      <w:bookmarkStart w:id="6" w:name="_Toc434746682"/>
      <w:bookmarkStart w:id="7" w:name="_Toc434746266"/>
      <w:bookmarkStart w:id="8" w:name="_Toc5607"/>
      <w:bookmarkStart w:id="9" w:name="_Toc434746875"/>
      <w:r>
        <w:rPr>
          <w:rFonts w:hAnsi="Times New Roman" w:hint="eastAsia"/>
        </w:rPr>
        <w:lastRenderedPageBreak/>
        <w:t>表</w:t>
      </w:r>
      <w:r>
        <w:rPr>
          <w:rFonts w:hAnsi="Times New Roman" w:hint="eastAsia"/>
        </w:rPr>
        <w:t xml:space="preserve">2  </w:t>
      </w:r>
      <w:r>
        <w:rPr>
          <w:rFonts w:hAnsi="Times New Roman" w:hint="eastAsia"/>
        </w:rPr>
        <w:t>工程基本情况</w:t>
      </w:r>
      <w:bookmarkEnd w:id="6"/>
      <w:bookmarkEnd w:id="7"/>
      <w:bookmarkEnd w:id="8"/>
      <w:bookmarkEnd w:id="9"/>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22"/>
      </w:tblGrid>
      <w:tr w:rsidR="00B875A5">
        <w:trPr>
          <w:trHeight w:val="12970"/>
        </w:trPr>
        <w:tc>
          <w:tcPr>
            <w:tcW w:w="8522" w:type="dxa"/>
          </w:tcPr>
          <w:p w:rsidR="00B875A5" w:rsidRDefault="007244F1">
            <w:pPr>
              <w:pStyle w:val="2"/>
              <w:rPr>
                <w:kern w:val="2"/>
              </w:rPr>
            </w:pPr>
            <w:bookmarkStart w:id="10" w:name="_Toc434746876"/>
            <w:bookmarkStart w:id="11" w:name="_Toc434746267"/>
            <w:bookmarkStart w:id="12" w:name="_Toc6721"/>
            <w:bookmarkStart w:id="13" w:name="_Toc434746683"/>
            <w:r>
              <w:rPr>
                <w:rFonts w:hint="eastAsia"/>
                <w:kern w:val="2"/>
              </w:rPr>
              <w:t xml:space="preserve">2.1 </w:t>
            </w:r>
            <w:r>
              <w:rPr>
                <w:rFonts w:hint="eastAsia"/>
                <w:kern w:val="2"/>
              </w:rPr>
              <w:t>项目概述</w:t>
            </w:r>
            <w:bookmarkEnd w:id="10"/>
            <w:bookmarkEnd w:id="11"/>
            <w:bookmarkEnd w:id="12"/>
            <w:bookmarkEnd w:id="13"/>
          </w:p>
          <w:p w:rsidR="00B875A5" w:rsidRDefault="007244F1">
            <w:pPr>
              <w:spacing w:line="360" w:lineRule="auto"/>
              <w:ind w:firstLineChars="200" w:firstLine="480"/>
              <w:rPr>
                <w:rFonts w:hAnsi="宋体"/>
                <w:sz w:val="24"/>
              </w:rPr>
            </w:pPr>
            <w:bookmarkStart w:id="14" w:name="_Toc434746877"/>
            <w:bookmarkStart w:id="15" w:name="_Toc434746268"/>
            <w:bookmarkStart w:id="16" w:name="_Toc434746684"/>
            <w:r>
              <w:rPr>
                <w:rFonts w:hAnsi="宋体" w:hint="eastAsia"/>
                <w:sz w:val="24"/>
              </w:rPr>
              <w:t>浙江安迪科正电子技术有限公司是一家</w:t>
            </w:r>
            <w:r>
              <w:rPr>
                <w:rFonts w:hAnsi="宋体"/>
                <w:sz w:val="24"/>
              </w:rPr>
              <w:t>从事医药放射性同位素的</w:t>
            </w:r>
            <w:r>
              <w:rPr>
                <w:rFonts w:hAnsi="宋体" w:hint="eastAsia"/>
                <w:sz w:val="24"/>
              </w:rPr>
              <w:t>生产</w:t>
            </w:r>
            <w:r>
              <w:rPr>
                <w:rFonts w:hAnsi="宋体"/>
                <w:sz w:val="24"/>
              </w:rPr>
              <w:t>和销售</w:t>
            </w:r>
            <w:r>
              <w:rPr>
                <w:rFonts w:hAnsi="宋体" w:hint="eastAsia"/>
                <w:sz w:val="24"/>
              </w:rPr>
              <w:t>的公司</w:t>
            </w:r>
            <w:r>
              <w:rPr>
                <w:rFonts w:hAnsi="宋体"/>
                <w:sz w:val="24"/>
              </w:rPr>
              <w:t>。</w:t>
            </w:r>
            <w:r>
              <w:rPr>
                <w:rFonts w:hAnsi="宋体" w:hint="eastAsia"/>
                <w:sz w:val="24"/>
              </w:rPr>
              <w:t>公司</w:t>
            </w:r>
            <w:r>
              <w:rPr>
                <w:rFonts w:hAnsi="宋体" w:hint="eastAsia"/>
                <w:sz w:val="24"/>
              </w:rPr>
              <w:t>现</w:t>
            </w:r>
            <w:r>
              <w:rPr>
                <w:rFonts w:hAnsi="宋体" w:hint="eastAsia"/>
                <w:sz w:val="24"/>
              </w:rPr>
              <w:t>制备</w:t>
            </w:r>
            <w:r>
              <w:rPr>
                <w:rFonts w:hAnsi="宋体" w:hint="eastAsia"/>
                <w:sz w:val="24"/>
              </w:rPr>
              <w:t>PET</w:t>
            </w:r>
            <w:r>
              <w:rPr>
                <w:rFonts w:hAnsi="宋体" w:hint="eastAsia"/>
                <w:sz w:val="24"/>
              </w:rPr>
              <w:t>用含</w:t>
            </w:r>
            <w:r>
              <w:rPr>
                <w:rFonts w:hAnsi="宋体"/>
                <w:sz w:val="24"/>
                <w:vertAlign w:val="superscript"/>
              </w:rPr>
              <w:t>18</w:t>
            </w:r>
            <w:r>
              <w:rPr>
                <w:rFonts w:hAnsi="宋体"/>
                <w:sz w:val="24"/>
              </w:rPr>
              <w:t>F</w:t>
            </w:r>
            <w:r>
              <w:rPr>
                <w:rFonts w:hAnsi="宋体" w:hint="eastAsia"/>
                <w:sz w:val="24"/>
              </w:rPr>
              <w:t>（氟）放射性药物（使用</w:t>
            </w:r>
            <w:r>
              <w:rPr>
                <w:rFonts w:hAnsi="宋体" w:hint="eastAsia"/>
                <w:sz w:val="24"/>
              </w:rPr>
              <w:t>1</w:t>
            </w:r>
            <w:r>
              <w:rPr>
                <w:rFonts w:hAnsi="宋体" w:hint="eastAsia"/>
                <w:sz w:val="24"/>
              </w:rPr>
              <w:t>台回旋加速器，属Ⅱ类射线装置），分装</w:t>
            </w:r>
            <w:r>
              <w:rPr>
                <w:rFonts w:hAnsi="宋体"/>
                <w:sz w:val="24"/>
              </w:rPr>
              <w:t>放射性同位素</w:t>
            </w:r>
            <w:r>
              <w:rPr>
                <w:rFonts w:hAnsi="宋体"/>
                <w:sz w:val="24"/>
                <w:vertAlign w:val="superscript"/>
              </w:rPr>
              <w:t>18</w:t>
            </w:r>
            <w:r>
              <w:rPr>
                <w:rFonts w:hAnsi="宋体"/>
                <w:sz w:val="24"/>
              </w:rPr>
              <w:t>F</w:t>
            </w:r>
            <w:r>
              <w:rPr>
                <w:rFonts w:hAnsi="宋体" w:hint="eastAsia"/>
                <w:sz w:val="24"/>
              </w:rPr>
              <w:t>（氟）和</w:t>
            </w:r>
            <w:r>
              <w:rPr>
                <w:rFonts w:hAnsi="宋体"/>
                <w:sz w:val="24"/>
                <w:vertAlign w:val="superscript"/>
              </w:rPr>
              <w:t>99m</w:t>
            </w:r>
            <w:r>
              <w:rPr>
                <w:rFonts w:hAnsi="宋体"/>
                <w:sz w:val="24"/>
              </w:rPr>
              <w:t>Tc</w:t>
            </w:r>
            <w:r>
              <w:rPr>
                <w:rFonts w:hAnsi="宋体" w:hint="eastAsia"/>
                <w:sz w:val="24"/>
              </w:rPr>
              <w:t>（锝）</w:t>
            </w:r>
            <w:r>
              <w:rPr>
                <w:rFonts w:hAnsi="宋体"/>
                <w:sz w:val="24"/>
              </w:rPr>
              <w:t>，销售放射性同位素</w:t>
            </w:r>
            <w:r>
              <w:rPr>
                <w:rFonts w:hAnsi="宋体"/>
                <w:sz w:val="24"/>
                <w:vertAlign w:val="superscript"/>
              </w:rPr>
              <w:t>18</w:t>
            </w:r>
            <w:r>
              <w:rPr>
                <w:rFonts w:hAnsi="宋体"/>
                <w:sz w:val="24"/>
              </w:rPr>
              <w:t>F</w:t>
            </w:r>
            <w:r>
              <w:rPr>
                <w:rFonts w:hAnsi="宋体" w:hint="eastAsia"/>
                <w:sz w:val="24"/>
              </w:rPr>
              <w:t>（氟）、</w:t>
            </w:r>
            <w:r>
              <w:rPr>
                <w:rFonts w:hAnsi="宋体"/>
                <w:sz w:val="24"/>
                <w:vertAlign w:val="superscript"/>
              </w:rPr>
              <w:t>99m</w:t>
            </w:r>
            <w:r>
              <w:rPr>
                <w:rFonts w:hAnsi="宋体"/>
                <w:sz w:val="24"/>
              </w:rPr>
              <w:t>Tc</w:t>
            </w:r>
            <w:r>
              <w:rPr>
                <w:rFonts w:hAnsi="宋体" w:hint="eastAsia"/>
                <w:sz w:val="24"/>
              </w:rPr>
              <w:t>（锝）、</w:t>
            </w:r>
            <w:r>
              <w:rPr>
                <w:rFonts w:hAnsi="宋体"/>
                <w:sz w:val="24"/>
                <w:vertAlign w:val="superscript"/>
              </w:rPr>
              <w:t>89</w:t>
            </w:r>
            <w:r>
              <w:rPr>
                <w:rFonts w:hAnsi="宋体"/>
                <w:sz w:val="24"/>
              </w:rPr>
              <w:t>Sr</w:t>
            </w:r>
            <w:r>
              <w:rPr>
                <w:rFonts w:hAnsi="宋体" w:hint="eastAsia"/>
                <w:sz w:val="24"/>
              </w:rPr>
              <w:t>（锶）</w:t>
            </w:r>
            <w:r>
              <w:rPr>
                <w:rFonts w:hAnsi="宋体"/>
                <w:sz w:val="24"/>
              </w:rPr>
              <w:t>、</w:t>
            </w:r>
            <w:r>
              <w:rPr>
                <w:rFonts w:hAnsi="宋体"/>
                <w:sz w:val="24"/>
                <w:vertAlign w:val="superscript"/>
              </w:rPr>
              <w:t>125</w:t>
            </w:r>
            <w:r>
              <w:rPr>
                <w:rFonts w:hAnsi="宋体"/>
                <w:sz w:val="24"/>
              </w:rPr>
              <w:t>I</w:t>
            </w:r>
            <w:r>
              <w:rPr>
                <w:rFonts w:hAnsi="宋体" w:hint="eastAsia"/>
                <w:sz w:val="24"/>
              </w:rPr>
              <w:t>（碘）粒子和</w:t>
            </w:r>
            <w:r>
              <w:rPr>
                <w:rFonts w:hAnsi="宋体"/>
                <w:sz w:val="24"/>
                <w:vertAlign w:val="superscript"/>
              </w:rPr>
              <w:t>131</w:t>
            </w:r>
            <w:r>
              <w:rPr>
                <w:rFonts w:hAnsi="宋体"/>
                <w:sz w:val="24"/>
              </w:rPr>
              <w:t>I</w:t>
            </w:r>
            <w:r>
              <w:rPr>
                <w:rFonts w:hAnsi="宋体" w:hint="eastAsia"/>
                <w:sz w:val="24"/>
              </w:rPr>
              <w:t>（碘）</w:t>
            </w:r>
            <w:r>
              <w:rPr>
                <w:rFonts w:hAnsi="宋体"/>
                <w:sz w:val="24"/>
              </w:rPr>
              <w:t>。</w:t>
            </w:r>
            <w:r>
              <w:rPr>
                <w:rFonts w:hAnsi="宋体" w:hint="eastAsia"/>
                <w:sz w:val="24"/>
              </w:rPr>
              <w:t>公司为医疗机构提供医用放射性</w:t>
            </w:r>
            <w:r>
              <w:rPr>
                <w:rFonts w:hAnsi="宋体"/>
                <w:sz w:val="24"/>
              </w:rPr>
              <w:t>同位素的供货</w:t>
            </w:r>
            <w:r>
              <w:rPr>
                <w:rFonts w:hAnsi="宋体" w:hint="eastAsia"/>
                <w:sz w:val="24"/>
              </w:rPr>
              <w:t>，</w:t>
            </w:r>
            <w:r>
              <w:rPr>
                <w:rFonts w:hAnsi="宋体"/>
                <w:sz w:val="24"/>
              </w:rPr>
              <w:t>减少了因淋洗、分装放射性同位素对医院工作人员的影响，并确保了放射性同位素的质量要求，为各医院提供优质的服务。</w:t>
            </w:r>
          </w:p>
          <w:p w:rsidR="00B875A5" w:rsidRDefault="007244F1">
            <w:pPr>
              <w:spacing w:line="360" w:lineRule="auto"/>
              <w:ind w:firstLineChars="200" w:firstLine="480"/>
              <w:rPr>
                <w:rFonts w:ascii="Times New Roman" w:hAnsi="Times New Roman"/>
                <w:sz w:val="24"/>
              </w:rPr>
            </w:pPr>
            <w:r>
              <w:rPr>
                <w:rFonts w:ascii="Times New Roman" w:hAnsi="Times New Roman" w:hint="eastAsia"/>
                <w:color w:val="000000"/>
                <w:sz w:val="24"/>
              </w:rPr>
              <w:t>201</w:t>
            </w:r>
            <w:r>
              <w:rPr>
                <w:rFonts w:ascii="Times New Roman" w:hAnsi="Times New Roman" w:hint="eastAsia"/>
                <w:color w:val="000000"/>
                <w:sz w:val="24"/>
              </w:rPr>
              <w:t>4</w:t>
            </w:r>
            <w:r>
              <w:rPr>
                <w:rFonts w:ascii="Times New Roman" w:hAnsi="Times New Roman" w:hint="eastAsia"/>
                <w:sz w:val="24"/>
              </w:rPr>
              <w:t>年</w:t>
            </w:r>
            <w:r>
              <w:rPr>
                <w:rFonts w:ascii="Times New Roman" w:hAnsi="Times New Roman" w:hint="eastAsia"/>
                <w:sz w:val="24"/>
              </w:rPr>
              <w:t>3</w:t>
            </w:r>
            <w:r>
              <w:rPr>
                <w:rFonts w:ascii="Times New Roman" w:hAnsi="Times New Roman" w:hint="eastAsia"/>
                <w:sz w:val="24"/>
              </w:rPr>
              <w:t>月，</w:t>
            </w:r>
            <w:r>
              <w:rPr>
                <w:rFonts w:ascii="Times New Roman" w:hAnsi="Times New Roman" w:hint="eastAsia"/>
                <w:color w:val="000000"/>
                <w:sz w:val="24"/>
              </w:rPr>
              <w:t>浙江安迪科正电子技术有限公司委托</w:t>
            </w:r>
            <w:r>
              <w:rPr>
                <w:rFonts w:ascii="Times New Roman" w:hAnsi="Times New Roman" w:hint="eastAsia"/>
                <w:kern w:val="0"/>
                <w:sz w:val="24"/>
                <w:szCs w:val="21"/>
              </w:rPr>
              <w:t>浙江国辐环保科技中心</w:t>
            </w:r>
            <w:r>
              <w:rPr>
                <w:rFonts w:ascii="Times New Roman" w:hAnsi="Times New Roman" w:hint="eastAsia"/>
                <w:color w:val="000000"/>
                <w:sz w:val="24"/>
              </w:rPr>
              <w:t>对本项目进行辐射环境影响评价，编制了《</w:t>
            </w:r>
            <w:r>
              <w:rPr>
                <w:rFonts w:hAnsi="宋体" w:hint="eastAsia"/>
                <w:sz w:val="24"/>
              </w:rPr>
              <w:t>制备</w:t>
            </w:r>
            <w:r>
              <w:rPr>
                <w:rFonts w:hAnsi="宋体" w:hint="eastAsia"/>
                <w:sz w:val="24"/>
              </w:rPr>
              <w:t>PET</w:t>
            </w:r>
            <w:r>
              <w:rPr>
                <w:rFonts w:hAnsi="宋体" w:hint="eastAsia"/>
                <w:sz w:val="24"/>
              </w:rPr>
              <w:t>用放射性药物及医用放射性药物分装和销售项目（新建）</w:t>
            </w:r>
            <w:r>
              <w:rPr>
                <w:sz w:val="24"/>
                <w:szCs w:val="24"/>
              </w:rPr>
              <w:t>环境影响报告表</w:t>
            </w:r>
            <w:r>
              <w:rPr>
                <w:rFonts w:hAnsi="宋体"/>
                <w:sz w:val="24"/>
              </w:rPr>
              <w:t>》</w:t>
            </w:r>
            <w:r>
              <w:rPr>
                <w:rFonts w:ascii="Times New Roman" w:hAnsi="Times New Roman" w:hint="eastAsia"/>
                <w:color w:val="000000"/>
                <w:sz w:val="24"/>
              </w:rPr>
              <w:t>》。</w:t>
            </w:r>
            <w:r>
              <w:rPr>
                <w:rFonts w:ascii="Times New Roman" w:hAnsi="Times New Roman"/>
                <w:sz w:val="24"/>
              </w:rPr>
              <w:t>2</w:t>
            </w:r>
            <w:r>
              <w:rPr>
                <w:rFonts w:ascii="Times New Roman" w:hAnsi="Times New Roman" w:hint="eastAsia"/>
                <w:sz w:val="24"/>
              </w:rPr>
              <w:t>01</w:t>
            </w:r>
            <w:r>
              <w:rPr>
                <w:rFonts w:ascii="Times New Roman" w:hAnsi="Times New Roman" w:hint="eastAsia"/>
                <w:sz w:val="24"/>
              </w:rPr>
              <w:t>4</w:t>
            </w:r>
            <w:r>
              <w:rPr>
                <w:rFonts w:ascii="Times New Roman" w:hAnsi="Times New Roman"/>
                <w:sz w:val="24"/>
              </w:rPr>
              <w:t>年</w:t>
            </w:r>
            <w:r>
              <w:rPr>
                <w:rFonts w:ascii="Times New Roman" w:hAnsi="Times New Roman" w:hint="eastAsia"/>
                <w:sz w:val="24"/>
              </w:rPr>
              <w:t>5</w:t>
            </w:r>
            <w:r>
              <w:rPr>
                <w:rFonts w:ascii="Times New Roman" w:hAnsi="Times New Roman"/>
                <w:sz w:val="24"/>
              </w:rPr>
              <w:t>月</w:t>
            </w:r>
            <w:r>
              <w:rPr>
                <w:rFonts w:ascii="Times New Roman" w:hAnsi="Times New Roman" w:hint="eastAsia"/>
                <w:sz w:val="24"/>
              </w:rPr>
              <w:t>2</w:t>
            </w:r>
            <w:r>
              <w:rPr>
                <w:rFonts w:ascii="Times New Roman" w:hAnsi="Times New Roman" w:hint="eastAsia"/>
                <w:sz w:val="24"/>
              </w:rPr>
              <w:t>0</w:t>
            </w:r>
            <w:r>
              <w:rPr>
                <w:rFonts w:ascii="Times New Roman" w:hAnsi="Times New Roman"/>
                <w:sz w:val="24"/>
              </w:rPr>
              <w:t>日</w:t>
            </w:r>
            <w:r>
              <w:rPr>
                <w:rFonts w:ascii="Times New Roman" w:hAnsi="Times New Roman" w:hint="eastAsia"/>
                <w:sz w:val="24"/>
              </w:rPr>
              <w:t>，</w:t>
            </w:r>
            <w:r>
              <w:rPr>
                <w:rFonts w:ascii="Times New Roman" w:hAnsi="Times New Roman" w:hint="eastAsia"/>
                <w:sz w:val="24"/>
              </w:rPr>
              <w:t>浙江省环保厅</w:t>
            </w:r>
            <w:r>
              <w:rPr>
                <w:rFonts w:ascii="Times New Roman" w:hAnsi="Times New Roman" w:hint="eastAsia"/>
                <w:sz w:val="24"/>
              </w:rPr>
              <w:t>对该项目环境影响报告表进行了批复，批复文号为“</w:t>
            </w:r>
            <w:r>
              <w:rPr>
                <w:rFonts w:ascii="Times New Roman" w:hAnsi="Times New Roman" w:hint="eastAsia"/>
                <w:sz w:val="24"/>
              </w:rPr>
              <w:t>浙</w:t>
            </w:r>
            <w:r>
              <w:rPr>
                <w:rFonts w:ascii="Times New Roman" w:hAnsi="Times New Roman" w:hint="eastAsia"/>
                <w:sz w:val="24"/>
              </w:rPr>
              <w:t>环辐〔</w:t>
            </w:r>
            <w:r>
              <w:rPr>
                <w:rFonts w:ascii="Times New Roman" w:hAnsi="Times New Roman" w:hint="eastAsia"/>
                <w:sz w:val="24"/>
              </w:rPr>
              <w:t>201</w:t>
            </w:r>
            <w:r>
              <w:rPr>
                <w:rFonts w:ascii="Times New Roman" w:hAnsi="Times New Roman" w:hint="eastAsia"/>
                <w:sz w:val="24"/>
              </w:rPr>
              <w:t>4</w:t>
            </w:r>
            <w:r>
              <w:rPr>
                <w:rFonts w:ascii="Times New Roman" w:hAnsi="Times New Roman" w:hint="eastAsia"/>
                <w:sz w:val="24"/>
              </w:rPr>
              <w:t>〕</w:t>
            </w:r>
            <w:r>
              <w:rPr>
                <w:rFonts w:ascii="Times New Roman" w:hAnsi="Times New Roman" w:hint="eastAsia"/>
                <w:sz w:val="24"/>
              </w:rPr>
              <w:t>8</w:t>
            </w:r>
            <w:r>
              <w:rPr>
                <w:rFonts w:ascii="Times New Roman" w:hAnsi="Times New Roman" w:hint="eastAsia"/>
                <w:sz w:val="24"/>
              </w:rPr>
              <w:t>号”。</w:t>
            </w:r>
          </w:p>
          <w:p w:rsidR="00B875A5" w:rsidRDefault="007244F1">
            <w:pPr>
              <w:spacing w:line="360" w:lineRule="auto"/>
              <w:ind w:firstLineChars="200" w:firstLine="480"/>
              <w:rPr>
                <w:rFonts w:ascii="Times New Roman" w:hAnsi="Times New Roman"/>
                <w:sz w:val="24"/>
              </w:rPr>
            </w:pPr>
            <w:r>
              <w:rPr>
                <w:rFonts w:ascii="Times New Roman" w:hAnsi="Times New Roman" w:hint="eastAsia"/>
                <w:sz w:val="24"/>
              </w:rPr>
              <w:t>浙江安迪科正电子技术有限公司</w:t>
            </w:r>
            <w:r>
              <w:rPr>
                <w:rFonts w:ascii="Times New Roman" w:hAnsi="Times New Roman" w:hint="eastAsia"/>
                <w:sz w:val="24"/>
              </w:rPr>
              <w:t>已向浙江省环保厅申领了辐射安全许可证（证书编号：</w:t>
            </w:r>
            <w:r>
              <w:rPr>
                <w:rFonts w:ascii="Times New Roman" w:hAnsi="Times New Roman" w:hint="eastAsia"/>
                <w:sz w:val="24"/>
              </w:rPr>
              <w:t>国</w:t>
            </w:r>
            <w:r>
              <w:rPr>
                <w:rFonts w:ascii="Times New Roman" w:hAnsi="Times New Roman" w:hint="eastAsia"/>
                <w:sz w:val="24"/>
              </w:rPr>
              <w:t>环辐证</w:t>
            </w:r>
            <w:r>
              <w:rPr>
                <w:rFonts w:ascii="Times New Roman" w:hAnsi="Times New Roman" w:hint="eastAsia"/>
                <w:sz w:val="24"/>
              </w:rPr>
              <w:t>[</w:t>
            </w:r>
            <w:r>
              <w:rPr>
                <w:rFonts w:ascii="Times New Roman" w:hAnsi="Times New Roman" w:hint="eastAsia"/>
                <w:sz w:val="24"/>
              </w:rPr>
              <w:t>00422]</w:t>
            </w:r>
            <w:r>
              <w:rPr>
                <w:rFonts w:ascii="Times New Roman" w:hAnsi="Times New Roman" w:hint="eastAsia"/>
                <w:sz w:val="24"/>
              </w:rPr>
              <w:t>，有效期至</w:t>
            </w:r>
            <w:r>
              <w:rPr>
                <w:rFonts w:ascii="Times New Roman" w:hAnsi="Times New Roman" w:hint="eastAsia"/>
                <w:sz w:val="24"/>
              </w:rPr>
              <w:t>2022</w:t>
            </w:r>
            <w:r>
              <w:rPr>
                <w:rFonts w:ascii="Times New Roman" w:hAnsi="Times New Roman" w:hint="eastAsia"/>
                <w:sz w:val="24"/>
              </w:rPr>
              <w:t>年</w:t>
            </w:r>
            <w:r>
              <w:rPr>
                <w:rFonts w:ascii="Times New Roman" w:hAnsi="Times New Roman" w:hint="eastAsia"/>
                <w:sz w:val="24"/>
              </w:rPr>
              <w:t>09</w:t>
            </w:r>
            <w:r>
              <w:rPr>
                <w:rFonts w:ascii="Times New Roman" w:hAnsi="Times New Roman" w:hint="eastAsia"/>
                <w:sz w:val="24"/>
              </w:rPr>
              <w:t>月</w:t>
            </w:r>
            <w:r>
              <w:rPr>
                <w:rFonts w:ascii="Times New Roman" w:hAnsi="Times New Roman" w:hint="eastAsia"/>
                <w:sz w:val="24"/>
              </w:rPr>
              <w:t>30</w:t>
            </w:r>
            <w:r>
              <w:rPr>
                <w:rFonts w:ascii="Times New Roman" w:hAnsi="Times New Roman" w:hint="eastAsia"/>
                <w:sz w:val="24"/>
              </w:rPr>
              <w:t>日，许可种类与范围：</w:t>
            </w:r>
            <w:r>
              <w:rPr>
                <w:rFonts w:ascii="Times New Roman" w:hAnsi="Times New Roman" w:hint="eastAsia"/>
                <w:sz w:val="24"/>
              </w:rPr>
              <w:t>乙</w:t>
            </w:r>
            <w:r>
              <w:rPr>
                <w:rFonts w:ascii="Times New Roman" w:hAnsi="Times New Roman" w:hint="eastAsia"/>
                <w:sz w:val="24"/>
              </w:rPr>
              <w:t>级非密封放射性物质工作场所</w:t>
            </w:r>
            <w:r>
              <w:rPr>
                <w:rFonts w:ascii="Times New Roman" w:hAnsi="Times New Roman" w:hint="eastAsia"/>
                <w:sz w:val="24"/>
              </w:rPr>
              <w:t>,</w:t>
            </w:r>
            <w:r>
              <w:rPr>
                <w:rFonts w:ascii="Times New Roman" w:hAnsi="Times New Roman" w:hint="eastAsia"/>
                <w:sz w:val="24"/>
              </w:rPr>
              <w:t>使用</w:t>
            </w:r>
            <w:r>
              <w:rPr>
                <w:rFonts w:ascii="Times New Roman" w:hAnsi="Times New Roman" w:hint="eastAsia"/>
                <w:sz w:val="24"/>
              </w:rPr>
              <w:t>II</w:t>
            </w:r>
            <w:r>
              <w:rPr>
                <w:rFonts w:ascii="Times New Roman" w:hAnsi="Times New Roman" w:hint="eastAsia"/>
                <w:sz w:val="24"/>
              </w:rPr>
              <w:t>类射线装置</w:t>
            </w:r>
            <w:r>
              <w:rPr>
                <w:rFonts w:ascii="Times New Roman" w:hAnsi="Times New Roman" w:hint="eastAsia"/>
                <w:sz w:val="24"/>
              </w:rPr>
              <w:t>）。</w:t>
            </w:r>
          </w:p>
          <w:p w:rsidR="00B875A5" w:rsidRDefault="007244F1">
            <w:pPr>
              <w:pStyle w:val="a9"/>
              <w:spacing w:line="360" w:lineRule="auto"/>
              <w:ind w:rightChars="-38" w:right="-80" w:firstLineChars="200" w:firstLine="480"/>
              <w:rPr>
                <w:rFonts w:hint="default"/>
                <w:b/>
                <w:sz w:val="52"/>
                <w:szCs w:val="52"/>
              </w:rPr>
            </w:pPr>
            <w:r>
              <w:rPr>
                <w:rFonts w:ascii="Times New Roman" w:hAnsi="Times New Roman"/>
                <w:sz w:val="24"/>
              </w:rPr>
              <w:t>201</w:t>
            </w:r>
            <w:r>
              <w:rPr>
                <w:rFonts w:ascii="Times New Roman" w:hAnsi="Times New Roman"/>
                <w:sz w:val="24"/>
              </w:rPr>
              <w:t>8</w:t>
            </w:r>
            <w:r>
              <w:rPr>
                <w:rFonts w:ascii="Times New Roman" w:hAnsi="Times New Roman"/>
                <w:sz w:val="24"/>
              </w:rPr>
              <w:t>年</w:t>
            </w:r>
            <w:r>
              <w:rPr>
                <w:rFonts w:ascii="Times New Roman" w:hAnsi="Times New Roman"/>
                <w:sz w:val="24"/>
              </w:rPr>
              <w:t>3</w:t>
            </w:r>
            <w:r>
              <w:rPr>
                <w:rFonts w:ascii="Times New Roman" w:hAnsi="Times New Roman"/>
                <w:sz w:val="24"/>
              </w:rPr>
              <w:t>月，</w:t>
            </w:r>
            <w:r>
              <w:rPr>
                <w:rFonts w:ascii="Times New Roman" w:hAnsi="Times New Roman"/>
                <w:sz w:val="24"/>
              </w:rPr>
              <w:t>浙江安迪科正电子技术有限公司</w:t>
            </w:r>
            <w:r>
              <w:rPr>
                <w:rFonts w:ascii="Times New Roman" w:hAnsi="Times New Roman"/>
                <w:sz w:val="24"/>
              </w:rPr>
              <w:t>委托杭州旭辐检测技术有限公司开展</w:t>
            </w:r>
            <w:r>
              <w:rPr>
                <w:sz w:val="24"/>
                <w:szCs w:val="24"/>
              </w:rPr>
              <w:t>制备</w:t>
            </w:r>
            <w:r>
              <w:rPr>
                <w:sz w:val="24"/>
                <w:szCs w:val="24"/>
              </w:rPr>
              <w:t>PET</w:t>
            </w:r>
            <w:r>
              <w:rPr>
                <w:sz w:val="24"/>
                <w:szCs w:val="24"/>
              </w:rPr>
              <w:t>用放射性药物及医用放射性药物分装和销售项目（新建）</w:t>
            </w:r>
            <w:r>
              <w:rPr>
                <w:rFonts w:ascii="Times New Roman" w:hAnsi="Times New Roman"/>
                <w:sz w:val="24"/>
              </w:rPr>
              <w:t>竣工环境保护验收检测工作。</w:t>
            </w:r>
          </w:p>
          <w:p w:rsidR="00B875A5" w:rsidRDefault="007244F1">
            <w:pPr>
              <w:spacing w:line="360" w:lineRule="auto"/>
              <w:ind w:firstLineChars="200" w:firstLine="480"/>
              <w:rPr>
                <w:rFonts w:ascii="Times New Roman" w:hAnsi="Times New Roman"/>
                <w:sz w:val="24"/>
                <w:szCs w:val="21"/>
              </w:rPr>
            </w:pPr>
            <w:r>
              <w:rPr>
                <w:rFonts w:ascii="Times New Roman" w:hAnsi="Times New Roman" w:hint="eastAsia"/>
                <w:sz w:val="24"/>
                <w:szCs w:val="21"/>
              </w:rPr>
              <w:t>杭州旭辐检测技术有限公司于</w:t>
            </w:r>
            <w:r>
              <w:rPr>
                <w:rFonts w:ascii="Times New Roman" w:hAnsi="Times New Roman" w:hint="eastAsia"/>
                <w:sz w:val="24"/>
                <w:szCs w:val="21"/>
              </w:rPr>
              <w:t>201</w:t>
            </w:r>
            <w:r>
              <w:rPr>
                <w:rFonts w:ascii="Times New Roman" w:hAnsi="Times New Roman" w:hint="eastAsia"/>
                <w:sz w:val="24"/>
                <w:szCs w:val="21"/>
              </w:rPr>
              <w:t>8</w:t>
            </w:r>
            <w:r>
              <w:rPr>
                <w:rFonts w:ascii="Times New Roman" w:hAnsi="Times New Roman" w:hint="eastAsia"/>
                <w:sz w:val="24"/>
                <w:szCs w:val="21"/>
              </w:rPr>
              <w:t>年</w:t>
            </w:r>
            <w:r>
              <w:rPr>
                <w:rFonts w:ascii="Times New Roman" w:hAnsi="Times New Roman" w:hint="eastAsia"/>
                <w:sz w:val="24"/>
                <w:szCs w:val="21"/>
              </w:rPr>
              <w:t>3</w:t>
            </w:r>
            <w:r>
              <w:rPr>
                <w:rFonts w:ascii="Times New Roman" w:hAnsi="Times New Roman" w:hint="eastAsia"/>
                <w:sz w:val="24"/>
                <w:szCs w:val="21"/>
              </w:rPr>
              <w:t>月</w:t>
            </w:r>
            <w:r>
              <w:rPr>
                <w:rFonts w:ascii="Times New Roman" w:hAnsi="Times New Roman" w:hint="eastAsia"/>
                <w:sz w:val="24"/>
                <w:szCs w:val="21"/>
              </w:rPr>
              <w:t>23</w:t>
            </w:r>
            <w:r>
              <w:rPr>
                <w:rFonts w:ascii="Times New Roman" w:hAnsi="Times New Roman" w:hint="eastAsia"/>
                <w:sz w:val="24"/>
                <w:szCs w:val="21"/>
              </w:rPr>
              <w:t>日进行现场检测，在现场检测、核查的基础上，编制该项目竣工环境保护验收检测表。</w:t>
            </w:r>
          </w:p>
          <w:p w:rsidR="00B875A5" w:rsidRDefault="007244F1">
            <w:pPr>
              <w:pStyle w:val="2"/>
              <w:rPr>
                <w:kern w:val="2"/>
              </w:rPr>
            </w:pPr>
            <w:bookmarkStart w:id="17" w:name="_Toc15812"/>
            <w:r>
              <w:rPr>
                <w:rFonts w:hint="eastAsia"/>
                <w:kern w:val="2"/>
              </w:rPr>
              <w:t xml:space="preserve">2.2 </w:t>
            </w:r>
            <w:r>
              <w:rPr>
                <w:rFonts w:hint="eastAsia"/>
                <w:kern w:val="2"/>
              </w:rPr>
              <w:t>工程地理位置</w:t>
            </w:r>
            <w:bookmarkEnd w:id="14"/>
            <w:bookmarkEnd w:id="15"/>
            <w:bookmarkEnd w:id="16"/>
            <w:bookmarkEnd w:id="17"/>
          </w:p>
          <w:p w:rsidR="00B875A5" w:rsidRDefault="007244F1">
            <w:pPr>
              <w:spacing w:line="360" w:lineRule="auto"/>
              <w:ind w:firstLineChars="200" w:firstLine="472"/>
              <w:rPr>
                <w:sz w:val="24"/>
                <w:szCs w:val="14"/>
              </w:rPr>
            </w:pPr>
            <w:r>
              <w:rPr>
                <w:rFonts w:hAnsi="宋体" w:hint="eastAsia"/>
                <w:spacing w:val="-2"/>
                <w:sz w:val="24"/>
              </w:rPr>
              <w:t>浙江安迪科正电子技术有限公司</w:t>
            </w:r>
            <w:r>
              <w:rPr>
                <w:rFonts w:hAnsi="宋体"/>
                <w:spacing w:val="-2"/>
                <w:sz w:val="24"/>
              </w:rPr>
              <w:t>设在</w:t>
            </w:r>
            <w:r>
              <w:rPr>
                <w:rFonts w:hAnsi="宋体" w:hint="eastAsia"/>
                <w:spacing w:val="-2"/>
                <w:sz w:val="24"/>
              </w:rPr>
              <w:t>浙江金华</w:t>
            </w:r>
            <w:r>
              <w:rPr>
                <w:rFonts w:hAnsi="宋体" w:hint="eastAsia"/>
                <w:sz w:val="24"/>
              </w:rPr>
              <w:t>金义都市新区正涵街以西</w:t>
            </w:r>
            <w:r>
              <w:rPr>
                <w:rFonts w:hAnsi="宋体" w:hint="eastAsia"/>
                <w:spacing w:val="-2"/>
                <w:sz w:val="24"/>
              </w:rPr>
              <w:t>，公司东北侧为大仙寿生酒业公司，两公司以正涵街相隔；东南侧为金东供电局</w:t>
            </w:r>
            <w:r>
              <w:rPr>
                <w:rFonts w:hAnsi="宋体" w:hint="eastAsia"/>
                <w:spacing w:val="-2"/>
                <w:sz w:val="24"/>
              </w:rPr>
              <w:t>110</w:t>
            </w:r>
            <w:r>
              <w:rPr>
                <w:rFonts w:hAnsi="宋体" w:hint="eastAsia"/>
                <w:spacing w:val="-2"/>
                <w:sz w:val="24"/>
              </w:rPr>
              <w:t>千伏石泄变电所，再东南侧为金义东快速路；西南侧为规划蓝也特种</w:t>
            </w:r>
            <w:r>
              <w:rPr>
                <w:rFonts w:hAnsi="宋体" w:hint="eastAsia"/>
                <w:spacing w:val="-2"/>
                <w:sz w:val="24"/>
              </w:rPr>
              <w:t>BOPET</w:t>
            </w:r>
            <w:r>
              <w:rPr>
                <w:rFonts w:hAnsi="宋体" w:hint="eastAsia"/>
                <w:spacing w:val="-2"/>
                <w:sz w:val="24"/>
              </w:rPr>
              <w:t>薄膜有限公司；</w:t>
            </w:r>
            <w:r>
              <w:rPr>
                <w:rFonts w:hAnsi="宋体" w:hint="eastAsia"/>
                <w:sz w:val="24"/>
              </w:rPr>
              <w:t>西北侧是待出让地块（工业用地）</w:t>
            </w:r>
            <w:r>
              <w:rPr>
                <w:rFonts w:hint="eastAsia"/>
                <w:sz w:val="24"/>
                <w:szCs w:val="14"/>
              </w:rPr>
              <w:t>。</w:t>
            </w:r>
            <w:r>
              <w:rPr>
                <w:rFonts w:ascii="Times New Roman" w:hAnsi="Times New Roman" w:hint="eastAsia"/>
                <w:color w:val="000000"/>
                <w:sz w:val="24"/>
                <w:szCs w:val="24"/>
              </w:rPr>
              <w:t>项目</w:t>
            </w:r>
            <w:r>
              <w:rPr>
                <w:rFonts w:ascii="Times New Roman" w:hAnsi="Times New Roman" w:hint="eastAsia"/>
                <w:sz w:val="24"/>
                <w:szCs w:val="24"/>
              </w:rPr>
              <w:t>地理位置</w:t>
            </w:r>
            <w:r>
              <w:rPr>
                <w:rFonts w:ascii="Times New Roman" w:hAnsi="Times New Roman" w:hint="eastAsia"/>
                <w:sz w:val="24"/>
                <w:szCs w:val="24"/>
              </w:rPr>
              <w:t>见图</w:t>
            </w:r>
            <w:r>
              <w:rPr>
                <w:rFonts w:ascii="Times New Roman" w:hAnsi="Times New Roman" w:hint="eastAsia"/>
                <w:sz w:val="24"/>
                <w:szCs w:val="24"/>
              </w:rPr>
              <w:t>2-1</w:t>
            </w:r>
            <w:r>
              <w:rPr>
                <w:rFonts w:hAnsi="宋体" w:hint="eastAsia"/>
                <w:spacing w:val="-2"/>
                <w:sz w:val="24"/>
              </w:rPr>
              <w:t>，</w:t>
            </w:r>
            <w:r>
              <w:rPr>
                <w:rFonts w:ascii="Times New Roman" w:hAnsi="Times New Roman" w:hint="eastAsia"/>
                <w:sz w:val="24"/>
                <w:szCs w:val="24"/>
              </w:rPr>
              <w:t>项目周围环境状况见图</w:t>
            </w:r>
            <w:r>
              <w:rPr>
                <w:rFonts w:ascii="Times New Roman" w:hAnsi="Times New Roman" w:hint="eastAsia"/>
                <w:sz w:val="24"/>
                <w:szCs w:val="24"/>
              </w:rPr>
              <w:t>2-2</w:t>
            </w:r>
            <w:r>
              <w:rPr>
                <w:rFonts w:ascii="Times New Roman" w:hAnsi="Times New Roman" w:hint="eastAsia"/>
                <w:sz w:val="24"/>
                <w:szCs w:val="24"/>
              </w:rPr>
              <w:t>。</w:t>
            </w:r>
          </w:p>
        </w:tc>
      </w:tr>
    </w:tbl>
    <w:p w:rsidR="00B875A5" w:rsidRDefault="00B875A5">
      <w:pPr>
        <w:rPr>
          <w:rFonts w:ascii="Times New Roman" w:hAnsi="Times New Roman"/>
          <w:sz w:val="24"/>
          <w:szCs w:val="24"/>
        </w:rPr>
        <w:sectPr w:rsidR="00B875A5">
          <w:pgSz w:w="11906" w:h="16838"/>
          <w:pgMar w:top="1440" w:right="1800" w:bottom="1440" w:left="1800" w:header="851" w:footer="992" w:gutter="0"/>
          <w:cols w:space="720"/>
          <w:docGrid w:type="lines" w:linePitch="312"/>
        </w:sectPr>
      </w:pPr>
    </w:p>
    <w:p w:rsidR="00B875A5" w:rsidRDefault="007244F1">
      <w:pPr>
        <w:spacing w:line="360" w:lineRule="auto"/>
        <w:jc w:val="center"/>
        <w:rPr>
          <w:rFonts w:ascii="Times New Roman" w:hAnsi="Times New Roman"/>
          <w:b/>
          <w:sz w:val="32"/>
          <w:szCs w:val="30"/>
        </w:rPr>
      </w:pPr>
      <w:r>
        <w:rPr>
          <w:rFonts w:ascii="Times New Roman" w:hAnsi="Times New Roman" w:hint="eastAsia"/>
          <w:b/>
          <w:sz w:val="32"/>
          <w:szCs w:val="30"/>
        </w:rPr>
        <w:lastRenderedPageBreak/>
        <w:t>续表</w:t>
      </w:r>
      <w:r>
        <w:rPr>
          <w:rFonts w:ascii="Times New Roman" w:hAnsi="Times New Roman" w:hint="eastAsia"/>
          <w:b/>
          <w:sz w:val="32"/>
          <w:szCs w:val="30"/>
        </w:rPr>
        <w:t xml:space="preserve">2  </w:t>
      </w:r>
      <w:r>
        <w:rPr>
          <w:rFonts w:ascii="Times New Roman" w:hAnsi="Times New Roman" w:hint="eastAsia"/>
          <w:b/>
          <w:sz w:val="32"/>
          <w:szCs w:val="30"/>
        </w:rPr>
        <w:t>工程基本情况</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22"/>
      </w:tblGrid>
      <w:tr w:rsidR="00B875A5">
        <w:trPr>
          <w:trHeight w:val="12970"/>
        </w:trPr>
        <w:tc>
          <w:tcPr>
            <w:tcW w:w="8522" w:type="dxa"/>
          </w:tcPr>
          <w:p w:rsidR="00B875A5" w:rsidRDefault="007244F1">
            <w:pPr>
              <w:spacing w:line="360" w:lineRule="auto"/>
              <w:jc w:val="center"/>
              <w:rPr>
                <w:rFonts w:ascii="Times New Roman" w:hAnsi="Times New Roman"/>
                <w:sz w:val="24"/>
              </w:rPr>
            </w:pPr>
            <w:r>
              <w:rPr>
                <w:rFonts w:hAnsi="宋体"/>
                <w:noProof/>
                <w:sz w:val="24"/>
              </w:rPr>
              <mc:AlternateContent>
                <mc:Choice Requires="wps">
                  <w:drawing>
                    <wp:anchor distT="0" distB="0" distL="114300" distR="114300" simplePos="0" relativeHeight="251668480" behindDoc="0" locked="0" layoutInCell="1" allowOverlap="1">
                      <wp:simplePos x="0" y="0"/>
                      <wp:positionH relativeFrom="column">
                        <wp:posOffset>802005</wp:posOffset>
                      </wp:positionH>
                      <wp:positionV relativeFrom="paragraph">
                        <wp:posOffset>220345</wp:posOffset>
                      </wp:positionV>
                      <wp:extent cx="1362075" cy="581025"/>
                      <wp:effectExtent l="5080" t="4445" r="328295" b="424180"/>
                      <wp:wrapNone/>
                      <wp:docPr id="2" name="自选图形 2"/>
                      <wp:cNvGraphicFramePr/>
                      <a:graphic xmlns:a="http://schemas.openxmlformats.org/drawingml/2006/main">
                        <a:graphicData uri="http://schemas.microsoft.com/office/word/2010/wordprocessingShape">
                          <wps:wsp>
                            <wps:cNvSpPr/>
                            <wps:spPr>
                              <a:xfrm>
                                <a:off x="0" y="0"/>
                                <a:ext cx="1362075" cy="581025"/>
                              </a:xfrm>
                              <a:prstGeom prst="wedgeRoundRectCallout">
                                <a:avLst>
                                  <a:gd name="adj1" fmla="val 71538"/>
                                  <a:gd name="adj2" fmla="val 118306"/>
                                  <a:gd name="adj3" fmla="val 16667"/>
                                </a:avLst>
                              </a:prstGeom>
                              <a:solidFill>
                                <a:srgbClr val="FFFFFF"/>
                              </a:solidFill>
                              <a:ln w="9525" cap="flat" cmpd="sng">
                                <a:solidFill>
                                  <a:srgbClr val="000000"/>
                                </a:solidFill>
                                <a:prstDash val="solid"/>
                                <a:miter/>
                                <a:headEnd type="none" w="med" len="med"/>
                                <a:tailEnd type="none" w="med" len="med"/>
                              </a:ln>
                            </wps:spPr>
                            <wps:txbx>
                              <w:txbxContent>
                                <w:p w:rsidR="00B875A5" w:rsidRDefault="007244F1">
                                  <w:pPr>
                                    <w:jc w:val="center"/>
                                    <w:rPr>
                                      <w:rFonts w:ascii="宋体" w:hAnsi="宋体"/>
                                      <w:b/>
                                      <w:sz w:val="28"/>
                                      <w:szCs w:val="28"/>
                                    </w:rPr>
                                  </w:pPr>
                                  <w:r>
                                    <w:rPr>
                                      <w:rFonts w:hAnsi="宋体" w:hint="eastAsia"/>
                                      <w:spacing w:val="-2"/>
                                      <w:sz w:val="24"/>
                                    </w:rPr>
                                    <w:t>浙江安迪科正电子技术有限公司</w:t>
                                  </w:r>
                                </w:p>
                              </w:txbxContent>
                            </wps:txbx>
                            <wps:bodyPr upright="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2" o:spid="_x0000_s1026" type="#_x0000_t62" style="position:absolute;left:0;text-align:left;margin-left:63.15pt;margin-top:17.35pt;width:107.25pt;height:45.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" adj="26252,36354">
                      <v:textbox>
                        <w:txbxContent>
                          <w:p w:rsidR="00B875A5" w:rsidRDefault="007244F1">
                            <w:pPr>
                              <w:jc w:val="center"/>
                              <w:rPr>
                                <w:rFonts w:ascii="宋体" w:hAnsi="宋体"/>
                                <w:b/>
                                <w:sz w:val="28"/>
                                <w:szCs w:val="28"/>
                              </w:rPr>
                            </w:pPr>
                            <w:r>
                              <w:rPr>
                                <w:rFonts w:hAnsi="宋体" w:hint="eastAsia"/>
                                <w:spacing w:val="-2"/>
                                <w:sz w:val="24"/>
                              </w:rPr>
                              <w:t>浙江安迪科正电子技术有限公司</w:t>
                            </w:r>
                          </w:p>
                        </w:txbxContent>
                      </v:textbox>
                    </v:shape>
                  </w:pict>
                </mc:Fallback>
              </mc:AlternateContent>
            </w:r>
            <w:r>
              <w:rPr>
                <w:noProof/>
              </w:rPr>
              <w:drawing>
                <wp:inline distT="0" distB="0" distL="114300" distR="114300">
                  <wp:extent cx="5076190" cy="3561715"/>
                  <wp:effectExtent l="0" t="0" r="10160" b="6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5"/>
                          <a:srcRect t="28493"/>
                          <a:stretch>
                            <a:fillRect/>
                          </a:stretch>
                        </pic:blipFill>
                        <pic:spPr>
                          <a:xfrm>
                            <a:off x="0" y="0"/>
                            <a:ext cx="5076190" cy="3561715"/>
                          </a:xfrm>
                          <a:prstGeom prst="rect">
                            <a:avLst/>
                          </a:prstGeom>
                          <a:noFill/>
                          <a:ln w="9525">
                            <a:noFill/>
                          </a:ln>
                        </pic:spPr>
                      </pic:pic>
                    </a:graphicData>
                  </a:graphic>
                </wp:inline>
              </w:drawing>
            </w:r>
          </w:p>
          <w:p w:rsidR="00B875A5" w:rsidRDefault="007244F1">
            <w:pPr>
              <w:spacing w:line="360" w:lineRule="auto"/>
              <w:jc w:val="center"/>
              <w:rPr>
                <w:rFonts w:ascii="Times New Roman" w:hAnsi="Times New Roman"/>
                <w:sz w:val="24"/>
                <w:szCs w:val="24"/>
              </w:rPr>
            </w:pPr>
            <w:r>
              <w:rPr>
                <w:noProof/>
              </w:rPr>
              <w:drawing>
                <wp:anchor distT="0" distB="0" distL="114300" distR="114300" simplePos="0" relativeHeight="251669504" behindDoc="0" locked="0" layoutInCell="1" allowOverlap="1">
                  <wp:simplePos x="0" y="0"/>
                  <wp:positionH relativeFrom="column">
                    <wp:posOffset>64770</wp:posOffset>
                  </wp:positionH>
                  <wp:positionV relativeFrom="paragraph">
                    <wp:posOffset>313690</wp:posOffset>
                  </wp:positionV>
                  <wp:extent cx="5114290" cy="4209415"/>
                  <wp:effectExtent l="0" t="0" r="10160" b="635"/>
                  <wp:wrapTopAndBottom/>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6"/>
                          <a:srcRect t="8232" b="823"/>
                          <a:stretch>
                            <a:fillRect/>
                          </a:stretch>
                        </pic:blipFill>
                        <pic:spPr>
                          <a:xfrm>
                            <a:off x="0" y="0"/>
                            <a:ext cx="5114290" cy="4209415"/>
                          </a:xfrm>
                          <a:prstGeom prst="rect">
                            <a:avLst/>
                          </a:prstGeom>
                          <a:noFill/>
                          <a:ln w="9525">
                            <a:noFill/>
                          </a:ln>
                        </pic:spPr>
                      </pic:pic>
                    </a:graphicData>
                  </a:graphic>
                </wp:anchor>
              </w:drawing>
            </w:r>
            <w:r>
              <w:rPr>
                <w:rFonts w:ascii="Times New Roman" w:hAnsi="Times New Roman" w:hint="eastAsia"/>
                <w:sz w:val="24"/>
                <w:szCs w:val="24"/>
              </w:rPr>
              <w:t>图</w:t>
            </w:r>
            <w:r>
              <w:rPr>
                <w:rFonts w:ascii="Times New Roman" w:hAnsi="Times New Roman" w:hint="eastAsia"/>
                <w:sz w:val="24"/>
                <w:szCs w:val="24"/>
              </w:rPr>
              <w:t>2-1</w:t>
            </w:r>
            <w:r>
              <w:rPr>
                <w:rFonts w:ascii="Times New Roman" w:hAnsi="Times New Roman" w:hint="eastAsia"/>
                <w:sz w:val="24"/>
                <w:szCs w:val="24"/>
              </w:rPr>
              <w:t xml:space="preserve">  </w:t>
            </w:r>
            <w:r>
              <w:rPr>
                <w:rFonts w:ascii="Times New Roman" w:hAnsi="Times New Roman" w:hint="eastAsia"/>
                <w:sz w:val="24"/>
                <w:szCs w:val="24"/>
              </w:rPr>
              <w:t>公司地理位置图</w:t>
            </w:r>
          </w:p>
          <w:p w:rsidR="00B875A5" w:rsidRDefault="007244F1">
            <w:pPr>
              <w:jc w:val="center"/>
              <w:rPr>
                <w:rFonts w:ascii="Times New Roman" w:hAnsi="Times New Roman"/>
                <w:sz w:val="24"/>
                <w:szCs w:val="24"/>
              </w:rPr>
            </w:pPr>
            <w:r>
              <w:rPr>
                <w:rFonts w:hAnsi="宋体"/>
                <w:noProof/>
                <w:sz w:val="24"/>
              </w:rPr>
              <mc:AlternateContent>
                <mc:Choice Requires="wps">
                  <w:drawing>
                    <wp:anchor distT="0" distB="0" distL="114300" distR="114300" simplePos="0" relativeHeight="251718656" behindDoc="0" locked="0" layoutInCell="1" allowOverlap="1">
                      <wp:simplePos x="0" y="0"/>
                      <wp:positionH relativeFrom="column">
                        <wp:posOffset>1678305</wp:posOffset>
                      </wp:positionH>
                      <wp:positionV relativeFrom="paragraph">
                        <wp:posOffset>890905</wp:posOffset>
                      </wp:positionV>
                      <wp:extent cx="1362075" cy="581025"/>
                      <wp:effectExtent l="5080" t="4445" r="328295" b="424180"/>
                      <wp:wrapNone/>
                      <wp:docPr id="12" name="自选图形 2"/>
                      <wp:cNvGraphicFramePr/>
                      <a:graphic xmlns:a="http://schemas.openxmlformats.org/drawingml/2006/main">
                        <a:graphicData uri="http://schemas.microsoft.com/office/word/2010/wordprocessingShape">
                          <wps:wsp>
                            <wps:cNvSpPr/>
                            <wps:spPr>
                              <a:xfrm>
                                <a:off x="0" y="0"/>
                                <a:ext cx="1362075" cy="581025"/>
                              </a:xfrm>
                              <a:prstGeom prst="wedgeRoundRectCallout">
                                <a:avLst>
                                  <a:gd name="adj1" fmla="val 71538"/>
                                  <a:gd name="adj2" fmla="val 118306"/>
                                  <a:gd name="adj3" fmla="val 16667"/>
                                </a:avLst>
                              </a:prstGeom>
                              <a:solidFill>
                                <a:srgbClr val="FFFFFF"/>
                              </a:solidFill>
                              <a:ln w="9525" cap="flat" cmpd="sng">
                                <a:solidFill>
                                  <a:srgbClr val="000000"/>
                                </a:solidFill>
                                <a:prstDash val="solid"/>
                                <a:miter/>
                                <a:headEnd type="none" w="med" len="med"/>
                                <a:tailEnd type="none" w="med" len="med"/>
                              </a:ln>
                            </wps:spPr>
                            <wps:txbx>
                              <w:txbxContent>
                                <w:p w:rsidR="00B875A5" w:rsidRDefault="007244F1">
                                  <w:pPr>
                                    <w:jc w:val="center"/>
                                    <w:rPr>
                                      <w:rFonts w:ascii="宋体" w:hAnsi="宋体"/>
                                      <w:b/>
                                      <w:sz w:val="28"/>
                                      <w:szCs w:val="28"/>
                                    </w:rPr>
                                  </w:pPr>
                                  <w:r>
                                    <w:rPr>
                                      <w:rFonts w:hAnsi="宋体" w:hint="eastAsia"/>
                                      <w:spacing w:val="-2"/>
                                      <w:sz w:val="24"/>
                                    </w:rPr>
                                    <w:t>浙江安迪科正电子技术有限公司</w:t>
                                  </w:r>
                                </w:p>
                              </w:txbxContent>
                            </wps:txbx>
                            <wps:bodyPr upright="1"/>
                          </wps:wsp>
                        </a:graphicData>
                      </a:graphic>
                    </wp:anchor>
                  </w:drawing>
                </mc:Choice>
                <mc:Fallback>
                  <w:pict>
                    <v:shape id="_x0000_s1027" type="#_x0000_t62" style="position:absolute;left:0;text-align:left;margin-left:132.15pt;margin-top:70.15pt;width:107.25pt;height:45.7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" adj="26252,36354">
                      <v:textbox>
                        <w:txbxContent>
                          <w:p w:rsidR="00B875A5" w:rsidRDefault="007244F1">
                            <w:pPr>
                              <w:jc w:val="center"/>
                              <w:rPr>
                                <w:rFonts w:ascii="宋体" w:hAnsi="宋体"/>
                                <w:b/>
                                <w:sz w:val="28"/>
                                <w:szCs w:val="28"/>
                              </w:rPr>
                            </w:pPr>
                            <w:r>
                              <w:rPr>
                                <w:rFonts w:hAnsi="宋体" w:hint="eastAsia"/>
                                <w:spacing w:val="-2"/>
                                <w:sz w:val="24"/>
                              </w:rPr>
                              <w:t>浙江安迪科正电子技术有限公司</w:t>
                            </w:r>
                          </w:p>
                        </w:txbxContent>
                      </v:textbox>
                    </v:shape>
                  </w:pict>
                </mc:Fallback>
              </mc:AlternateContent>
            </w:r>
            <w:r>
              <w:rPr>
                <w:rFonts w:ascii="Times New Roman" w:hAnsi="Times New Roman" w:hint="eastAsia"/>
                <w:sz w:val="24"/>
                <w:szCs w:val="24"/>
              </w:rPr>
              <w:t>图</w:t>
            </w:r>
            <w:r>
              <w:rPr>
                <w:rFonts w:ascii="Times New Roman" w:hAnsi="Times New Roman" w:hint="eastAsia"/>
                <w:sz w:val="24"/>
                <w:szCs w:val="24"/>
              </w:rPr>
              <w:t xml:space="preserve">2-2  </w:t>
            </w:r>
            <w:r>
              <w:rPr>
                <w:rFonts w:ascii="Times New Roman" w:hAnsi="Times New Roman" w:hint="eastAsia"/>
                <w:sz w:val="24"/>
                <w:szCs w:val="24"/>
              </w:rPr>
              <w:t>项目周围环境示意图</w:t>
            </w:r>
          </w:p>
          <w:p w:rsidR="00B875A5" w:rsidRDefault="007244F1">
            <w:pPr>
              <w:pStyle w:val="2"/>
              <w:rPr>
                <w:kern w:val="2"/>
              </w:rPr>
            </w:pPr>
            <w:bookmarkStart w:id="18" w:name="_Toc434746269"/>
            <w:bookmarkStart w:id="19" w:name="_Toc9783"/>
            <w:bookmarkStart w:id="20" w:name="_Toc434746685"/>
            <w:bookmarkStart w:id="21" w:name="_Toc434746878"/>
            <w:r>
              <w:rPr>
                <w:rFonts w:hint="eastAsia"/>
                <w:kern w:val="2"/>
              </w:rPr>
              <w:lastRenderedPageBreak/>
              <w:t xml:space="preserve">2.3 </w:t>
            </w:r>
            <w:r>
              <w:rPr>
                <w:rFonts w:hint="eastAsia"/>
                <w:kern w:val="2"/>
              </w:rPr>
              <w:t>项目内容及规模</w:t>
            </w:r>
            <w:bookmarkEnd w:id="18"/>
            <w:bookmarkEnd w:id="19"/>
            <w:bookmarkEnd w:id="20"/>
            <w:bookmarkEnd w:id="21"/>
          </w:p>
          <w:p w:rsidR="00B875A5" w:rsidRDefault="007244F1">
            <w:pPr>
              <w:spacing w:line="360" w:lineRule="auto"/>
              <w:ind w:firstLineChars="200" w:firstLine="480"/>
              <w:rPr>
                <w:rFonts w:ascii="Times New Roman" w:hAnsi="Times New Roman"/>
                <w:color w:val="000000"/>
                <w:sz w:val="24"/>
              </w:rPr>
            </w:pPr>
            <w:bookmarkStart w:id="22" w:name="_Toc14348"/>
            <w:bookmarkStart w:id="23" w:name="_Toc499764729"/>
            <w:r>
              <w:rPr>
                <w:rFonts w:hAnsi="宋体" w:hint="eastAsia"/>
                <w:sz w:val="24"/>
              </w:rPr>
              <w:t>制备</w:t>
            </w:r>
            <w:r>
              <w:rPr>
                <w:rFonts w:hAnsi="宋体" w:hint="eastAsia"/>
                <w:sz w:val="24"/>
              </w:rPr>
              <w:t>PET</w:t>
            </w:r>
            <w:r>
              <w:rPr>
                <w:rFonts w:hAnsi="宋体" w:hint="eastAsia"/>
                <w:sz w:val="24"/>
              </w:rPr>
              <w:t>用含</w:t>
            </w:r>
            <w:r>
              <w:rPr>
                <w:rFonts w:hAnsi="宋体"/>
                <w:sz w:val="24"/>
                <w:vertAlign w:val="superscript"/>
              </w:rPr>
              <w:t>18</w:t>
            </w:r>
            <w:r>
              <w:rPr>
                <w:rFonts w:hAnsi="宋体"/>
                <w:sz w:val="24"/>
              </w:rPr>
              <w:t>F</w:t>
            </w:r>
            <w:r>
              <w:rPr>
                <w:rFonts w:hAnsi="宋体" w:hint="eastAsia"/>
                <w:sz w:val="24"/>
              </w:rPr>
              <w:t>放射性药物（使用</w:t>
            </w:r>
            <w:r>
              <w:rPr>
                <w:rFonts w:hAnsi="宋体" w:hint="eastAsia"/>
                <w:sz w:val="24"/>
              </w:rPr>
              <w:t>1</w:t>
            </w:r>
            <w:r>
              <w:rPr>
                <w:rFonts w:hAnsi="宋体" w:hint="eastAsia"/>
                <w:sz w:val="24"/>
              </w:rPr>
              <w:t>台回旋加速器，属Ⅱ类射线装置），分装</w:t>
            </w:r>
            <w:r>
              <w:rPr>
                <w:rFonts w:hAnsi="宋体"/>
                <w:sz w:val="24"/>
              </w:rPr>
              <w:t>放射性同位素</w:t>
            </w:r>
            <w:r>
              <w:rPr>
                <w:rFonts w:hAnsi="宋体"/>
                <w:sz w:val="24"/>
                <w:vertAlign w:val="superscript"/>
              </w:rPr>
              <w:t>18</w:t>
            </w:r>
            <w:r>
              <w:rPr>
                <w:rFonts w:hAnsi="宋体"/>
                <w:sz w:val="24"/>
              </w:rPr>
              <w:t>F</w:t>
            </w:r>
            <w:r>
              <w:rPr>
                <w:rFonts w:hAnsi="宋体" w:hint="eastAsia"/>
                <w:sz w:val="24"/>
              </w:rPr>
              <w:t>和</w:t>
            </w:r>
            <w:r>
              <w:rPr>
                <w:rFonts w:hAnsi="宋体"/>
                <w:sz w:val="24"/>
                <w:vertAlign w:val="superscript"/>
              </w:rPr>
              <w:t>99m</w:t>
            </w:r>
            <w:r>
              <w:rPr>
                <w:rFonts w:hAnsi="宋体"/>
                <w:sz w:val="24"/>
              </w:rPr>
              <w:t>Tc</w:t>
            </w:r>
            <w:r>
              <w:rPr>
                <w:rFonts w:hAnsi="宋体"/>
                <w:sz w:val="24"/>
              </w:rPr>
              <w:t>，销售放射性同位素</w:t>
            </w:r>
            <w:r>
              <w:rPr>
                <w:rFonts w:hAnsi="宋体"/>
                <w:sz w:val="24"/>
                <w:vertAlign w:val="superscript"/>
              </w:rPr>
              <w:t>18</w:t>
            </w:r>
            <w:r>
              <w:rPr>
                <w:rFonts w:hAnsi="宋体"/>
                <w:sz w:val="24"/>
              </w:rPr>
              <w:t>F</w:t>
            </w:r>
            <w:r>
              <w:rPr>
                <w:rFonts w:hAnsi="宋体" w:hint="eastAsia"/>
                <w:sz w:val="24"/>
              </w:rPr>
              <w:t>、</w:t>
            </w:r>
            <w:r>
              <w:rPr>
                <w:rFonts w:hAnsi="宋体"/>
                <w:sz w:val="24"/>
                <w:vertAlign w:val="superscript"/>
              </w:rPr>
              <w:t>99m</w:t>
            </w:r>
            <w:r>
              <w:rPr>
                <w:rFonts w:hAnsi="宋体"/>
                <w:sz w:val="24"/>
              </w:rPr>
              <w:t>Tc</w:t>
            </w:r>
            <w:r>
              <w:rPr>
                <w:rFonts w:hAnsi="宋体" w:hint="eastAsia"/>
                <w:sz w:val="24"/>
              </w:rPr>
              <w:t>、</w:t>
            </w:r>
            <w:r>
              <w:rPr>
                <w:rFonts w:hAnsi="宋体"/>
                <w:sz w:val="24"/>
                <w:vertAlign w:val="superscript"/>
              </w:rPr>
              <w:t>89</w:t>
            </w:r>
            <w:r>
              <w:rPr>
                <w:rFonts w:hAnsi="宋体"/>
                <w:sz w:val="24"/>
              </w:rPr>
              <w:t>Sr</w:t>
            </w:r>
            <w:r>
              <w:rPr>
                <w:rFonts w:hAnsi="宋体"/>
                <w:sz w:val="24"/>
              </w:rPr>
              <w:t>、</w:t>
            </w:r>
            <w:r>
              <w:rPr>
                <w:rFonts w:hAnsi="宋体"/>
                <w:sz w:val="24"/>
                <w:vertAlign w:val="superscript"/>
              </w:rPr>
              <w:t>125</w:t>
            </w:r>
            <w:r>
              <w:rPr>
                <w:rFonts w:hAnsi="宋体"/>
                <w:sz w:val="24"/>
              </w:rPr>
              <w:t>I</w:t>
            </w:r>
            <w:r>
              <w:rPr>
                <w:rFonts w:hAnsi="宋体" w:hint="eastAsia"/>
                <w:sz w:val="24"/>
              </w:rPr>
              <w:t>粒子和</w:t>
            </w:r>
            <w:r>
              <w:rPr>
                <w:rFonts w:hAnsi="宋体"/>
                <w:sz w:val="24"/>
                <w:vertAlign w:val="superscript"/>
              </w:rPr>
              <w:t>131</w:t>
            </w:r>
            <w:r>
              <w:rPr>
                <w:rFonts w:hAnsi="宋体"/>
                <w:sz w:val="24"/>
              </w:rPr>
              <w:t>I</w:t>
            </w:r>
            <w:r>
              <w:rPr>
                <w:rFonts w:hAnsi="宋体"/>
                <w:sz w:val="24"/>
              </w:rPr>
              <w:t>。</w:t>
            </w:r>
            <w:r>
              <w:rPr>
                <w:rFonts w:hint="eastAsia"/>
                <w:color w:val="000000"/>
                <w:sz w:val="24"/>
              </w:rPr>
              <w:t>验收地点与环评地点一致。</w:t>
            </w:r>
            <w:r>
              <w:rPr>
                <w:rFonts w:ascii="Times New Roman" w:hAnsi="Times New Roman" w:hint="eastAsia"/>
                <w:color w:val="000000"/>
                <w:sz w:val="24"/>
              </w:rPr>
              <w:t>环评及验收阶段</w:t>
            </w:r>
            <w:r>
              <w:rPr>
                <w:rFonts w:ascii="Times New Roman" w:hAnsi="Times New Roman" w:hint="eastAsia"/>
                <w:color w:val="000000"/>
                <w:sz w:val="24"/>
              </w:rPr>
              <w:t>生产、分装的放射性同位素药物</w:t>
            </w:r>
            <w:r>
              <w:rPr>
                <w:rFonts w:ascii="Times New Roman" w:hAnsi="Times New Roman" w:hint="eastAsia"/>
                <w:color w:val="000000"/>
                <w:sz w:val="24"/>
              </w:rPr>
              <w:t>见表</w:t>
            </w:r>
            <w:r>
              <w:rPr>
                <w:rFonts w:ascii="Times New Roman" w:hAnsi="Times New Roman" w:hint="eastAsia"/>
                <w:color w:val="000000"/>
                <w:sz w:val="24"/>
              </w:rPr>
              <w:t>2-1</w:t>
            </w:r>
            <w:r>
              <w:rPr>
                <w:rFonts w:ascii="Times New Roman" w:hAnsi="Times New Roman" w:hint="eastAsia"/>
                <w:color w:val="000000"/>
                <w:sz w:val="24"/>
              </w:rPr>
              <w:t>，环评及验收阶段</w:t>
            </w:r>
            <w:r>
              <w:rPr>
                <w:rFonts w:ascii="Times New Roman" w:hAnsi="Times New Roman" w:hint="eastAsia"/>
                <w:color w:val="000000"/>
                <w:sz w:val="24"/>
              </w:rPr>
              <w:t>放射性同位素销售</w:t>
            </w:r>
            <w:r>
              <w:rPr>
                <w:rFonts w:ascii="Times New Roman" w:hAnsi="Times New Roman" w:hint="eastAsia"/>
                <w:color w:val="000000"/>
                <w:sz w:val="24"/>
              </w:rPr>
              <w:t>见表</w:t>
            </w:r>
            <w:r>
              <w:rPr>
                <w:rFonts w:ascii="Times New Roman" w:hAnsi="Times New Roman" w:hint="eastAsia"/>
                <w:color w:val="000000"/>
                <w:sz w:val="24"/>
              </w:rPr>
              <w:t>2-2</w:t>
            </w:r>
            <w:r>
              <w:rPr>
                <w:rFonts w:ascii="Times New Roman" w:hAnsi="Times New Roman" w:hint="eastAsia"/>
                <w:color w:val="000000"/>
                <w:sz w:val="24"/>
              </w:rPr>
              <w:t>，</w:t>
            </w:r>
            <w:r>
              <w:rPr>
                <w:rFonts w:ascii="Times New Roman" w:hAnsi="Times New Roman" w:hint="eastAsia"/>
                <w:color w:val="000000"/>
                <w:sz w:val="24"/>
              </w:rPr>
              <w:t>环评及验收阶段</w:t>
            </w:r>
            <w:r>
              <w:rPr>
                <w:sz w:val="24"/>
              </w:rPr>
              <w:t>回旋加速器</w:t>
            </w:r>
            <w:r>
              <w:rPr>
                <w:rFonts w:hint="eastAsia"/>
                <w:sz w:val="24"/>
              </w:rPr>
              <w:t>参数见</w:t>
            </w:r>
            <w:r>
              <w:rPr>
                <w:rFonts w:ascii="Times New Roman" w:hAnsi="Times New Roman" w:hint="eastAsia"/>
                <w:color w:val="000000"/>
                <w:sz w:val="24"/>
              </w:rPr>
              <w:t>表</w:t>
            </w:r>
            <w:r>
              <w:rPr>
                <w:rFonts w:ascii="Times New Roman" w:hAnsi="Times New Roman" w:hint="eastAsia"/>
                <w:color w:val="000000"/>
                <w:sz w:val="24"/>
              </w:rPr>
              <w:t>2-3</w:t>
            </w:r>
            <w:r>
              <w:rPr>
                <w:rFonts w:ascii="Times New Roman" w:hAnsi="Times New Roman" w:hint="eastAsia"/>
                <w:color w:val="000000"/>
                <w:sz w:val="24"/>
              </w:rPr>
              <w:t>。环评及验收阶段</w:t>
            </w:r>
            <w:r>
              <w:rPr>
                <w:rFonts w:ascii="Times New Roman" w:hAnsi="Times New Roman" w:hint="eastAsia"/>
                <w:color w:val="000000"/>
                <w:sz w:val="24"/>
              </w:rPr>
              <w:t>机房</w:t>
            </w:r>
            <w:r>
              <w:rPr>
                <w:rFonts w:ascii="Times New Roman" w:hAnsi="Times New Roman" w:hint="eastAsia"/>
                <w:color w:val="000000"/>
                <w:sz w:val="24"/>
              </w:rPr>
              <w:t>屏蔽参数见表</w:t>
            </w:r>
            <w:r>
              <w:rPr>
                <w:rFonts w:ascii="Times New Roman" w:hAnsi="Times New Roman" w:hint="eastAsia"/>
                <w:color w:val="000000"/>
                <w:sz w:val="24"/>
              </w:rPr>
              <w:t>2-</w:t>
            </w:r>
            <w:r>
              <w:rPr>
                <w:rFonts w:ascii="Times New Roman" w:hAnsi="Times New Roman" w:hint="eastAsia"/>
                <w:color w:val="000000"/>
                <w:sz w:val="24"/>
              </w:rPr>
              <w:t>4</w:t>
            </w:r>
            <w:r>
              <w:rPr>
                <w:rFonts w:ascii="Times New Roman" w:hAnsi="Times New Roman" w:hint="eastAsia"/>
                <w:color w:val="000000"/>
                <w:sz w:val="24"/>
              </w:rPr>
              <w:t>。</w:t>
            </w:r>
          </w:p>
          <w:p w:rsidR="00B875A5" w:rsidRDefault="007244F1">
            <w:pPr>
              <w:spacing w:line="360" w:lineRule="auto"/>
              <w:ind w:firstLineChars="200" w:firstLine="480"/>
              <w:jc w:val="center"/>
              <w:rPr>
                <w:color w:val="000000"/>
                <w:sz w:val="24"/>
              </w:rPr>
            </w:pPr>
            <w:r>
              <w:rPr>
                <w:rFonts w:hint="eastAsia"/>
                <w:color w:val="000000"/>
                <w:sz w:val="24"/>
              </w:rPr>
              <w:t>表</w:t>
            </w:r>
            <w:r>
              <w:rPr>
                <w:rFonts w:hint="eastAsia"/>
                <w:color w:val="000000"/>
                <w:sz w:val="24"/>
              </w:rPr>
              <w:t>2-1</w:t>
            </w:r>
            <w:r>
              <w:rPr>
                <w:rFonts w:hint="eastAsia"/>
                <w:color w:val="000000"/>
                <w:sz w:val="24"/>
              </w:rPr>
              <w:t>（</w:t>
            </w:r>
            <w:r>
              <w:rPr>
                <w:rFonts w:hint="eastAsia"/>
                <w:color w:val="000000"/>
                <w:sz w:val="24"/>
              </w:rPr>
              <w:t>1</w:t>
            </w:r>
            <w:r>
              <w:rPr>
                <w:rFonts w:hint="eastAsia"/>
                <w:color w:val="000000"/>
                <w:sz w:val="24"/>
              </w:rPr>
              <w:t>）</w:t>
            </w:r>
            <w:r>
              <w:rPr>
                <w:rFonts w:hint="eastAsia"/>
                <w:color w:val="000000"/>
                <w:sz w:val="24"/>
              </w:rPr>
              <w:t xml:space="preserve"> </w:t>
            </w:r>
            <w:r>
              <w:rPr>
                <w:rFonts w:hint="eastAsia"/>
                <w:color w:val="000000"/>
                <w:sz w:val="24"/>
              </w:rPr>
              <w:t>环评时期生产、分装的放射性同位素药物</w:t>
            </w:r>
          </w:p>
          <w:tbl>
            <w:tblPr>
              <w:tblW w:w="8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7"/>
              <w:gridCol w:w="1336"/>
              <w:gridCol w:w="851"/>
              <w:gridCol w:w="1417"/>
              <w:gridCol w:w="1134"/>
              <w:gridCol w:w="2562"/>
            </w:tblGrid>
            <w:tr w:rsidR="00B875A5">
              <w:trPr>
                <w:jc w:val="center"/>
              </w:trPr>
              <w:tc>
                <w:tcPr>
                  <w:tcW w:w="1137" w:type="dxa"/>
                  <w:tcBorders>
                    <w:top w:val="single" w:sz="8" w:space="0" w:color="auto"/>
                    <w:left w:val="single" w:sz="8" w:space="0" w:color="auto"/>
                    <w:bottom w:val="single" w:sz="8" w:space="0" w:color="auto"/>
                  </w:tcBorders>
                  <w:vAlign w:val="center"/>
                </w:tcPr>
                <w:p w:rsidR="00B875A5" w:rsidRDefault="007244F1">
                  <w:pPr>
                    <w:jc w:val="center"/>
                  </w:pPr>
                  <w:r>
                    <w:t>核素名称</w:t>
                  </w:r>
                </w:p>
              </w:tc>
              <w:tc>
                <w:tcPr>
                  <w:tcW w:w="1336" w:type="dxa"/>
                  <w:tcBorders>
                    <w:top w:val="single" w:sz="8" w:space="0" w:color="auto"/>
                    <w:bottom w:val="single" w:sz="8" w:space="0" w:color="auto"/>
                  </w:tcBorders>
                  <w:vAlign w:val="center"/>
                </w:tcPr>
                <w:p w:rsidR="00B875A5" w:rsidRDefault="007244F1">
                  <w:pPr>
                    <w:jc w:val="center"/>
                  </w:pPr>
                  <w:r>
                    <w:t>实际日最大操作量</w:t>
                  </w:r>
                  <w:r>
                    <w:rPr>
                      <w:rFonts w:hAnsi="宋体" w:hint="eastAsia"/>
                      <w:szCs w:val="21"/>
                    </w:rPr>
                    <w:t>(</w:t>
                  </w:r>
                  <w:r>
                    <w:rPr>
                      <w:szCs w:val="21"/>
                    </w:rPr>
                    <w:t>Bq</w:t>
                  </w:r>
                  <w:r>
                    <w:rPr>
                      <w:rFonts w:hAnsi="宋体" w:hint="eastAsia"/>
                      <w:szCs w:val="21"/>
                    </w:rPr>
                    <w:t>)</w:t>
                  </w:r>
                </w:p>
              </w:tc>
              <w:tc>
                <w:tcPr>
                  <w:tcW w:w="851" w:type="dxa"/>
                  <w:tcBorders>
                    <w:top w:val="single" w:sz="8" w:space="0" w:color="auto"/>
                    <w:bottom w:val="single" w:sz="8" w:space="0" w:color="auto"/>
                  </w:tcBorders>
                  <w:vAlign w:val="center"/>
                </w:tcPr>
                <w:p w:rsidR="00B875A5" w:rsidRDefault="007244F1">
                  <w:pPr>
                    <w:jc w:val="center"/>
                  </w:pPr>
                  <w:r>
                    <w:rPr>
                      <w:rFonts w:hint="eastAsia"/>
                    </w:rPr>
                    <w:t>年操作天数</w:t>
                  </w:r>
                </w:p>
              </w:tc>
              <w:tc>
                <w:tcPr>
                  <w:tcW w:w="1417" w:type="dxa"/>
                  <w:tcBorders>
                    <w:top w:val="single" w:sz="8" w:space="0" w:color="auto"/>
                    <w:bottom w:val="single" w:sz="8" w:space="0" w:color="auto"/>
                  </w:tcBorders>
                  <w:vAlign w:val="center"/>
                </w:tcPr>
                <w:p w:rsidR="00B875A5" w:rsidRDefault="007244F1">
                  <w:pPr>
                    <w:jc w:val="center"/>
                  </w:pPr>
                  <w:r>
                    <w:t>实际年最大</w:t>
                  </w:r>
                </w:p>
                <w:p w:rsidR="00B875A5" w:rsidRDefault="007244F1">
                  <w:pPr>
                    <w:jc w:val="center"/>
                  </w:pPr>
                  <w:r>
                    <w:t>操作量</w:t>
                  </w:r>
                  <w:r>
                    <w:rPr>
                      <w:rFonts w:hint="eastAsia"/>
                    </w:rPr>
                    <w:t>(</w:t>
                  </w:r>
                  <w:r>
                    <w:t>生产量，</w:t>
                  </w:r>
                  <w:r>
                    <w:t>Bq</w:t>
                  </w:r>
                  <w:r>
                    <w:rPr>
                      <w:rFonts w:hint="eastAsia"/>
                    </w:rPr>
                    <w:t>)</w:t>
                  </w:r>
                </w:p>
              </w:tc>
              <w:tc>
                <w:tcPr>
                  <w:tcW w:w="1134" w:type="dxa"/>
                  <w:tcBorders>
                    <w:top w:val="single" w:sz="8" w:space="0" w:color="auto"/>
                    <w:bottom w:val="single" w:sz="8" w:space="0" w:color="auto"/>
                  </w:tcBorders>
                  <w:vAlign w:val="center"/>
                </w:tcPr>
                <w:p w:rsidR="00B875A5" w:rsidRDefault="007244F1">
                  <w:pPr>
                    <w:jc w:val="center"/>
                  </w:pPr>
                  <w:r>
                    <w:t>物理、</w:t>
                  </w:r>
                </w:p>
                <w:p w:rsidR="00B875A5" w:rsidRDefault="007244F1">
                  <w:pPr>
                    <w:jc w:val="center"/>
                  </w:pPr>
                  <w:r>
                    <w:t>化学性状</w:t>
                  </w:r>
                </w:p>
              </w:tc>
              <w:tc>
                <w:tcPr>
                  <w:tcW w:w="2562" w:type="dxa"/>
                  <w:tcBorders>
                    <w:top w:val="single" w:sz="8" w:space="0" w:color="auto"/>
                    <w:bottom w:val="single" w:sz="8" w:space="0" w:color="auto"/>
                    <w:right w:val="single" w:sz="8" w:space="0" w:color="auto"/>
                  </w:tcBorders>
                  <w:vAlign w:val="center"/>
                </w:tcPr>
                <w:p w:rsidR="00B875A5" w:rsidRDefault="007244F1">
                  <w:pPr>
                    <w:jc w:val="center"/>
                  </w:pPr>
                  <w:r>
                    <w:t>运输方式</w:t>
                  </w:r>
                </w:p>
              </w:tc>
            </w:tr>
            <w:tr w:rsidR="00B875A5">
              <w:trPr>
                <w:trHeight w:val="737"/>
                <w:jc w:val="center"/>
              </w:trPr>
              <w:tc>
                <w:tcPr>
                  <w:tcW w:w="1137" w:type="dxa"/>
                  <w:tcBorders>
                    <w:top w:val="single" w:sz="8" w:space="0" w:color="auto"/>
                    <w:left w:val="single" w:sz="8" w:space="0" w:color="auto"/>
                  </w:tcBorders>
                  <w:vAlign w:val="center"/>
                </w:tcPr>
                <w:p w:rsidR="00B875A5" w:rsidRDefault="007244F1">
                  <w:pPr>
                    <w:pStyle w:val="a9"/>
                    <w:jc w:val="center"/>
                    <w:rPr>
                      <w:rFonts w:ascii="Times New Roman" w:hAnsi="Times New Roman" w:hint="default"/>
                      <w:vertAlign w:val="superscript"/>
                    </w:rPr>
                  </w:pPr>
                  <w:r>
                    <w:rPr>
                      <w:rFonts w:ascii="Times New Roman" w:hAnsi="Times New Roman"/>
                      <w:vertAlign w:val="superscript"/>
                    </w:rPr>
                    <w:t>18</w:t>
                  </w:r>
                  <w:r>
                    <w:rPr>
                      <w:rFonts w:ascii="Times New Roman" w:hAnsi="Times New Roman"/>
                    </w:rPr>
                    <w:t>F</w:t>
                  </w:r>
                  <w:r>
                    <w:rPr>
                      <w:rFonts w:ascii="Times New Roman" w:hAnsi="宋体"/>
                    </w:rPr>
                    <w:t>（氟）</w:t>
                  </w:r>
                </w:p>
              </w:tc>
              <w:tc>
                <w:tcPr>
                  <w:tcW w:w="1336" w:type="dxa"/>
                  <w:tcBorders>
                    <w:top w:val="single" w:sz="8" w:space="0" w:color="auto"/>
                  </w:tcBorders>
                  <w:vAlign w:val="center"/>
                </w:tcPr>
                <w:p w:rsidR="00B875A5" w:rsidRDefault="007244F1">
                  <w:pPr>
                    <w:jc w:val="center"/>
                  </w:pPr>
                  <w:r>
                    <w:t>2.22E+11</w:t>
                  </w:r>
                </w:p>
              </w:tc>
              <w:tc>
                <w:tcPr>
                  <w:tcW w:w="851" w:type="dxa"/>
                  <w:tcBorders>
                    <w:top w:val="single" w:sz="8" w:space="0" w:color="auto"/>
                  </w:tcBorders>
                  <w:vAlign w:val="center"/>
                </w:tcPr>
                <w:p w:rsidR="00B875A5" w:rsidRDefault="007244F1">
                  <w:pPr>
                    <w:jc w:val="center"/>
                  </w:pPr>
                  <w:r>
                    <w:rPr>
                      <w:rFonts w:hint="eastAsia"/>
                    </w:rPr>
                    <w:t>300</w:t>
                  </w:r>
                </w:p>
              </w:tc>
              <w:tc>
                <w:tcPr>
                  <w:tcW w:w="1417" w:type="dxa"/>
                  <w:tcBorders>
                    <w:top w:val="single" w:sz="8" w:space="0" w:color="auto"/>
                  </w:tcBorders>
                  <w:vAlign w:val="center"/>
                </w:tcPr>
                <w:p w:rsidR="00B875A5" w:rsidRDefault="007244F1">
                  <w:pPr>
                    <w:jc w:val="center"/>
                  </w:pPr>
                  <w:r>
                    <w:t>6.66E+13</w:t>
                  </w:r>
                </w:p>
              </w:tc>
              <w:tc>
                <w:tcPr>
                  <w:tcW w:w="1134" w:type="dxa"/>
                  <w:tcBorders>
                    <w:top w:val="single" w:sz="8" w:space="0" w:color="auto"/>
                  </w:tcBorders>
                  <w:vAlign w:val="center"/>
                </w:tcPr>
                <w:p w:rsidR="00B875A5" w:rsidRDefault="007244F1">
                  <w:pPr>
                    <w:jc w:val="center"/>
                  </w:pPr>
                  <w:r>
                    <w:t>液态</w:t>
                  </w:r>
                </w:p>
              </w:tc>
              <w:tc>
                <w:tcPr>
                  <w:tcW w:w="2562" w:type="dxa"/>
                  <w:tcBorders>
                    <w:top w:val="single" w:sz="8" w:space="0" w:color="auto"/>
                    <w:right w:val="single" w:sz="8" w:space="0" w:color="auto"/>
                  </w:tcBorders>
                  <w:vAlign w:val="center"/>
                </w:tcPr>
                <w:p w:rsidR="00B875A5" w:rsidRDefault="007244F1">
                  <w:pPr>
                    <w:jc w:val="center"/>
                  </w:pPr>
                  <w:r>
                    <w:rPr>
                      <w:rFonts w:hint="eastAsia"/>
                    </w:rPr>
                    <w:t>使用专门的运输车辆从本单位直接送到各医院</w:t>
                  </w:r>
                </w:p>
              </w:tc>
            </w:tr>
            <w:tr w:rsidR="00B875A5">
              <w:trPr>
                <w:trHeight w:val="737"/>
                <w:jc w:val="center"/>
              </w:trPr>
              <w:tc>
                <w:tcPr>
                  <w:tcW w:w="1137" w:type="dxa"/>
                  <w:tcBorders>
                    <w:left w:val="single" w:sz="8" w:space="0" w:color="auto"/>
                  </w:tcBorders>
                  <w:vAlign w:val="center"/>
                </w:tcPr>
                <w:p w:rsidR="00B875A5" w:rsidRDefault="007244F1">
                  <w:pPr>
                    <w:pStyle w:val="a9"/>
                    <w:jc w:val="center"/>
                    <w:rPr>
                      <w:rFonts w:ascii="Times New Roman" w:hAnsi="Times New Roman" w:hint="default"/>
                    </w:rPr>
                  </w:pPr>
                  <w:r>
                    <w:rPr>
                      <w:rFonts w:ascii="Times New Roman" w:hAnsi="Times New Roman"/>
                      <w:vertAlign w:val="superscript"/>
                    </w:rPr>
                    <w:t>99m</w:t>
                  </w:r>
                  <w:r>
                    <w:rPr>
                      <w:rFonts w:ascii="Times New Roman" w:hAnsi="Times New Roman"/>
                    </w:rPr>
                    <w:t>Tc</w:t>
                  </w:r>
                  <w:r>
                    <w:rPr>
                      <w:rFonts w:ascii="Times New Roman" w:hAnsi="宋体"/>
                    </w:rPr>
                    <w:t>（锝）</w:t>
                  </w:r>
                </w:p>
              </w:tc>
              <w:tc>
                <w:tcPr>
                  <w:tcW w:w="1336" w:type="dxa"/>
                  <w:vAlign w:val="center"/>
                </w:tcPr>
                <w:p w:rsidR="00B875A5" w:rsidRDefault="007244F1">
                  <w:pPr>
                    <w:jc w:val="center"/>
                  </w:pPr>
                  <w:r>
                    <w:t>9.25E+10</w:t>
                  </w:r>
                </w:p>
              </w:tc>
              <w:tc>
                <w:tcPr>
                  <w:tcW w:w="851" w:type="dxa"/>
                  <w:vAlign w:val="center"/>
                </w:tcPr>
                <w:p w:rsidR="00B875A5" w:rsidRDefault="007244F1">
                  <w:pPr>
                    <w:jc w:val="center"/>
                  </w:pPr>
                  <w:r>
                    <w:rPr>
                      <w:rFonts w:hint="eastAsia"/>
                    </w:rPr>
                    <w:t>300</w:t>
                  </w:r>
                </w:p>
              </w:tc>
              <w:tc>
                <w:tcPr>
                  <w:tcW w:w="1417" w:type="dxa"/>
                  <w:vAlign w:val="center"/>
                </w:tcPr>
                <w:p w:rsidR="00B875A5" w:rsidRDefault="007244F1">
                  <w:pPr>
                    <w:jc w:val="center"/>
                  </w:pPr>
                  <w:r>
                    <w:t>2.78E+13</w:t>
                  </w:r>
                </w:p>
              </w:tc>
              <w:tc>
                <w:tcPr>
                  <w:tcW w:w="1134" w:type="dxa"/>
                  <w:vAlign w:val="center"/>
                </w:tcPr>
                <w:p w:rsidR="00B875A5" w:rsidRDefault="007244F1">
                  <w:pPr>
                    <w:jc w:val="center"/>
                  </w:pPr>
                  <w:r>
                    <w:t>液态</w:t>
                  </w:r>
                </w:p>
              </w:tc>
              <w:tc>
                <w:tcPr>
                  <w:tcW w:w="2562" w:type="dxa"/>
                  <w:tcBorders>
                    <w:right w:val="single" w:sz="8" w:space="0" w:color="auto"/>
                  </w:tcBorders>
                  <w:vAlign w:val="center"/>
                </w:tcPr>
                <w:p w:rsidR="00B875A5" w:rsidRDefault="007244F1">
                  <w:pPr>
                    <w:jc w:val="center"/>
                  </w:pPr>
                  <w:r>
                    <w:rPr>
                      <w:rFonts w:hint="eastAsia"/>
                    </w:rPr>
                    <w:t>使用专门的运输车辆从本单位直接送到各医院</w:t>
                  </w:r>
                </w:p>
              </w:tc>
            </w:tr>
          </w:tbl>
          <w:p w:rsidR="00B875A5" w:rsidRDefault="007244F1">
            <w:pPr>
              <w:spacing w:line="360" w:lineRule="auto"/>
              <w:ind w:firstLineChars="200" w:firstLine="480"/>
              <w:jc w:val="center"/>
              <w:rPr>
                <w:color w:val="000000"/>
                <w:sz w:val="24"/>
              </w:rPr>
            </w:pPr>
            <w:r>
              <w:rPr>
                <w:rFonts w:hint="eastAsia"/>
                <w:color w:val="000000"/>
                <w:sz w:val="24"/>
              </w:rPr>
              <w:t>表</w:t>
            </w:r>
            <w:r>
              <w:rPr>
                <w:rFonts w:hint="eastAsia"/>
                <w:color w:val="000000"/>
                <w:sz w:val="24"/>
              </w:rPr>
              <w:t xml:space="preserve">2-1 </w:t>
            </w:r>
            <w:r>
              <w:rPr>
                <w:rFonts w:hint="eastAsia"/>
                <w:color w:val="000000"/>
                <w:sz w:val="24"/>
              </w:rPr>
              <w:t>（</w:t>
            </w:r>
            <w:r>
              <w:rPr>
                <w:rFonts w:hint="eastAsia"/>
                <w:color w:val="000000"/>
                <w:sz w:val="24"/>
              </w:rPr>
              <w:t>2</w:t>
            </w:r>
            <w:r>
              <w:rPr>
                <w:rFonts w:hint="eastAsia"/>
                <w:color w:val="000000"/>
                <w:sz w:val="24"/>
              </w:rPr>
              <w:t>）验收时期生产、分装的放射性同位素药物</w:t>
            </w:r>
          </w:p>
          <w:tbl>
            <w:tblPr>
              <w:tblW w:w="8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7"/>
              <w:gridCol w:w="1336"/>
              <w:gridCol w:w="851"/>
              <w:gridCol w:w="1417"/>
              <w:gridCol w:w="1134"/>
              <w:gridCol w:w="2562"/>
            </w:tblGrid>
            <w:tr w:rsidR="00B875A5">
              <w:trPr>
                <w:jc w:val="center"/>
              </w:trPr>
              <w:tc>
                <w:tcPr>
                  <w:tcW w:w="1137" w:type="dxa"/>
                  <w:tcBorders>
                    <w:top w:val="single" w:sz="8" w:space="0" w:color="auto"/>
                    <w:left w:val="single" w:sz="8" w:space="0" w:color="auto"/>
                    <w:bottom w:val="single" w:sz="8" w:space="0" w:color="auto"/>
                  </w:tcBorders>
                  <w:vAlign w:val="center"/>
                </w:tcPr>
                <w:p w:rsidR="00B875A5" w:rsidRDefault="007244F1">
                  <w:pPr>
                    <w:jc w:val="center"/>
                  </w:pPr>
                  <w:r>
                    <w:t>核素名称</w:t>
                  </w:r>
                </w:p>
              </w:tc>
              <w:tc>
                <w:tcPr>
                  <w:tcW w:w="1336" w:type="dxa"/>
                  <w:tcBorders>
                    <w:top w:val="single" w:sz="8" w:space="0" w:color="auto"/>
                    <w:bottom w:val="single" w:sz="8" w:space="0" w:color="auto"/>
                  </w:tcBorders>
                  <w:vAlign w:val="center"/>
                </w:tcPr>
                <w:p w:rsidR="00B875A5" w:rsidRDefault="007244F1">
                  <w:pPr>
                    <w:jc w:val="center"/>
                  </w:pPr>
                  <w:r>
                    <w:t>实际日最大操作量</w:t>
                  </w:r>
                  <w:r>
                    <w:rPr>
                      <w:rFonts w:hAnsi="宋体" w:hint="eastAsia"/>
                      <w:szCs w:val="21"/>
                    </w:rPr>
                    <w:t>(</w:t>
                  </w:r>
                  <w:r>
                    <w:rPr>
                      <w:szCs w:val="21"/>
                    </w:rPr>
                    <w:t>Bq</w:t>
                  </w:r>
                  <w:r>
                    <w:rPr>
                      <w:rFonts w:hAnsi="宋体" w:hint="eastAsia"/>
                      <w:szCs w:val="21"/>
                    </w:rPr>
                    <w:t>)</w:t>
                  </w:r>
                </w:p>
              </w:tc>
              <w:tc>
                <w:tcPr>
                  <w:tcW w:w="851" w:type="dxa"/>
                  <w:tcBorders>
                    <w:top w:val="single" w:sz="8" w:space="0" w:color="auto"/>
                    <w:bottom w:val="single" w:sz="8" w:space="0" w:color="auto"/>
                  </w:tcBorders>
                  <w:vAlign w:val="center"/>
                </w:tcPr>
                <w:p w:rsidR="00B875A5" w:rsidRDefault="007244F1">
                  <w:pPr>
                    <w:jc w:val="center"/>
                  </w:pPr>
                  <w:r>
                    <w:rPr>
                      <w:rFonts w:hint="eastAsia"/>
                    </w:rPr>
                    <w:t>年操作天数</w:t>
                  </w:r>
                </w:p>
              </w:tc>
              <w:tc>
                <w:tcPr>
                  <w:tcW w:w="1417" w:type="dxa"/>
                  <w:tcBorders>
                    <w:top w:val="single" w:sz="8" w:space="0" w:color="auto"/>
                    <w:bottom w:val="single" w:sz="8" w:space="0" w:color="auto"/>
                  </w:tcBorders>
                  <w:vAlign w:val="center"/>
                </w:tcPr>
                <w:p w:rsidR="00B875A5" w:rsidRDefault="007244F1">
                  <w:pPr>
                    <w:jc w:val="center"/>
                  </w:pPr>
                  <w:r>
                    <w:t>实际年最大</w:t>
                  </w:r>
                </w:p>
                <w:p w:rsidR="00B875A5" w:rsidRDefault="007244F1">
                  <w:pPr>
                    <w:jc w:val="center"/>
                  </w:pPr>
                  <w:r>
                    <w:t>操作量</w:t>
                  </w:r>
                  <w:r>
                    <w:rPr>
                      <w:rFonts w:hint="eastAsia"/>
                    </w:rPr>
                    <w:t>(</w:t>
                  </w:r>
                  <w:r>
                    <w:t>生产量，</w:t>
                  </w:r>
                  <w:r>
                    <w:t>Bq</w:t>
                  </w:r>
                  <w:r>
                    <w:rPr>
                      <w:rFonts w:hint="eastAsia"/>
                    </w:rPr>
                    <w:t>)</w:t>
                  </w:r>
                </w:p>
              </w:tc>
              <w:tc>
                <w:tcPr>
                  <w:tcW w:w="1134" w:type="dxa"/>
                  <w:tcBorders>
                    <w:top w:val="single" w:sz="8" w:space="0" w:color="auto"/>
                    <w:bottom w:val="single" w:sz="8" w:space="0" w:color="auto"/>
                  </w:tcBorders>
                  <w:vAlign w:val="center"/>
                </w:tcPr>
                <w:p w:rsidR="00B875A5" w:rsidRDefault="007244F1">
                  <w:pPr>
                    <w:jc w:val="center"/>
                  </w:pPr>
                  <w:r>
                    <w:t>物理、</w:t>
                  </w:r>
                </w:p>
                <w:p w:rsidR="00B875A5" w:rsidRDefault="007244F1">
                  <w:pPr>
                    <w:jc w:val="center"/>
                  </w:pPr>
                  <w:r>
                    <w:t>化学性状</w:t>
                  </w:r>
                </w:p>
              </w:tc>
              <w:tc>
                <w:tcPr>
                  <w:tcW w:w="2562" w:type="dxa"/>
                  <w:tcBorders>
                    <w:top w:val="single" w:sz="8" w:space="0" w:color="auto"/>
                    <w:bottom w:val="single" w:sz="8" w:space="0" w:color="auto"/>
                    <w:right w:val="single" w:sz="8" w:space="0" w:color="auto"/>
                  </w:tcBorders>
                  <w:vAlign w:val="center"/>
                </w:tcPr>
                <w:p w:rsidR="00B875A5" w:rsidRDefault="007244F1">
                  <w:pPr>
                    <w:jc w:val="center"/>
                  </w:pPr>
                  <w:r>
                    <w:t>运输方式</w:t>
                  </w:r>
                </w:p>
              </w:tc>
            </w:tr>
            <w:tr w:rsidR="00B875A5">
              <w:trPr>
                <w:trHeight w:val="737"/>
                <w:jc w:val="center"/>
              </w:trPr>
              <w:tc>
                <w:tcPr>
                  <w:tcW w:w="1137" w:type="dxa"/>
                  <w:tcBorders>
                    <w:top w:val="single" w:sz="8" w:space="0" w:color="auto"/>
                    <w:left w:val="single" w:sz="8" w:space="0" w:color="auto"/>
                  </w:tcBorders>
                  <w:vAlign w:val="center"/>
                </w:tcPr>
                <w:p w:rsidR="00B875A5" w:rsidRDefault="007244F1">
                  <w:pPr>
                    <w:pStyle w:val="a9"/>
                    <w:jc w:val="center"/>
                    <w:rPr>
                      <w:rFonts w:ascii="Times New Roman" w:hAnsi="Times New Roman" w:hint="default"/>
                      <w:vertAlign w:val="superscript"/>
                    </w:rPr>
                  </w:pPr>
                  <w:r>
                    <w:rPr>
                      <w:rFonts w:ascii="Times New Roman" w:hAnsi="Times New Roman"/>
                      <w:vertAlign w:val="superscript"/>
                    </w:rPr>
                    <w:t>18</w:t>
                  </w:r>
                  <w:r>
                    <w:rPr>
                      <w:rFonts w:ascii="Times New Roman" w:hAnsi="Times New Roman"/>
                    </w:rPr>
                    <w:t>F</w:t>
                  </w:r>
                  <w:r>
                    <w:rPr>
                      <w:rFonts w:ascii="Times New Roman" w:hAnsi="宋体"/>
                    </w:rPr>
                    <w:t>（氟）</w:t>
                  </w:r>
                </w:p>
              </w:tc>
              <w:tc>
                <w:tcPr>
                  <w:tcW w:w="1336" w:type="dxa"/>
                  <w:tcBorders>
                    <w:top w:val="single" w:sz="8" w:space="0" w:color="auto"/>
                  </w:tcBorders>
                  <w:vAlign w:val="center"/>
                </w:tcPr>
                <w:p w:rsidR="00B875A5" w:rsidRDefault="007244F1">
                  <w:pPr>
                    <w:jc w:val="center"/>
                  </w:pPr>
                  <w:r>
                    <w:t>2.22E+11</w:t>
                  </w:r>
                </w:p>
              </w:tc>
              <w:tc>
                <w:tcPr>
                  <w:tcW w:w="851" w:type="dxa"/>
                  <w:tcBorders>
                    <w:top w:val="single" w:sz="8" w:space="0" w:color="auto"/>
                  </w:tcBorders>
                  <w:vAlign w:val="center"/>
                </w:tcPr>
                <w:p w:rsidR="00B875A5" w:rsidRDefault="007244F1">
                  <w:pPr>
                    <w:jc w:val="center"/>
                  </w:pPr>
                  <w:r>
                    <w:rPr>
                      <w:rFonts w:hint="eastAsia"/>
                    </w:rPr>
                    <w:t>300</w:t>
                  </w:r>
                </w:p>
              </w:tc>
              <w:tc>
                <w:tcPr>
                  <w:tcW w:w="1417" w:type="dxa"/>
                  <w:tcBorders>
                    <w:top w:val="single" w:sz="8" w:space="0" w:color="auto"/>
                  </w:tcBorders>
                  <w:vAlign w:val="center"/>
                </w:tcPr>
                <w:p w:rsidR="00B875A5" w:rsidRDefault="007244F1">
                  <w:pPr>
                    <w:jc w:val="center"/>
                  </w:pPr>
                  <w:r>
                    <w:rPr>
                      <w:rFonts w:hint="eastAsia"/>
                    </w:rPr>
                    <w:t>2.40</w:t>
                  </w:r>
                  <w:r>
                    <w:t>E+13</w:t>
                  </w:r>
                </w:p>
              </w:tc>
              <w:tc>
                <w:tcPr>
                  <w:tcW w:w="1134" w:type="dxa"/>
                  <w:tcBorders>
                    <w:top w:val="single" w:sz="8" w:space="0" w:color="auto"/>
                  </w:tcBorders>
                  <w:vAlign w:val="center"/>
                </w:tcPr>
                <w:p w:rsidR="00B875A5" w:rsidRDefault="007244F1">
                  <w:pPr>
                    <w:jc w:val="center"/>
                  </w:pPr>
                  <w:r>
                    <w:t>液态</w:t>
                  </w:r>
                </w:p>
              </w:tc>
              <w:tc>
                <w:tcPr>
                  <w:tcW w:w="2562" w:type="dxa"/>
                  <w:tcBorders>
                    <w:top w:val="single" w:sz="8" w:space="0" w:color="auto"/>
                    <w:right w:val="single" w:sz="8" w:space="0" w:color="auto"/>
                  </w:tcBorders>
                  <w:vAlign w:val="center"/>
                </w:tcPr>
                <w:p w:rsidR="00B875A5" w:rsidRDefault="007244F1">
                  <w:pPr>
                    <w:jc w:val="center"/>
                  </w:pPr>
                  <w:r>
                    <w:rPr>
                      <w:rFonts w:hint="eastAsia"/>
                    </w:rPr>
                    <w:t>使用专门的运输车辆从本单位直接送到各医院</w:t>
                  </w:r>
                </w:p>
              </w:tc>
            </w:tr>
            <w:tr w:rsidR="00B875A5">
              <w:trPr>
                <w:trHeight w:val="737"/>
                <w:jc w:val="center"/>
              </w:trPr>
              <w:tc>
                <w:tcPr>
                  <w:tcW w:w="1137" w:type="dxa"/>
                  <w:tcBorders>
                    <w:left w:val="single" w:sz="8" w:space="0" w:color="auto"/>
                  </w:tcBorders>
                  <w:vAlign w:val="center"/>
                </w:tcPr>
                <w:p w:rsidR="00B875A5" w:rsidRDefault="007244F1">
                  <w:pPr>
                    <w:pStyle w:val="a9"/>
                    <w:jc w:val="center"/>
                    <w:rPr>
                      <w:rFonts w:ascii="Times New Roman" w:hAnsi="Times New Roman" w:hint="default"/>
                    </w:rPr>
                  </w:pPr>
                  <w:r>
                    <w:rPr>
                      <w:rFonts w:ascii="Times New Roman" w:hAnsi="Times New Roman"/>
                      <w:vertAlign w:val="superscript"/>
                    </w:rPr>
                    <w:t>99m</w:t>
                  </w:r>
                  <w:r>
                    <w:rPr>
                      <w:rFonts w:ascii="Times New Roman" w:hAnsi="Times New Roman"/>
                    </w:rPr>
                    <w:t>Tc</w:t>
                  </w:r>
                  <w:r>
                    <w:rPr>
                      <w:rFonts w:ascii="Times New Roman" w:hAnsi="宋体"/>
                    </w:rPr>
                    <w:t>（锝）</w:t>
                  </w:r>
                </w:p>
              </w:tc>
              <w:tc>
                <w:tcPr>
                  <w:tcW w:w="1336" w:type="dxa"/>
                  <w:vAlign w:val="center"/>
                </w:tcPr>
                <w:p w:rsidR="00B875A5" w:rsidRDefault="007244F1">
                  <w:pPr>
                    <w:jc w:val="center"/>
                  </w:pPr>
                  <w:r>
                    <w:t>9.25E+10</w:t>
                  </w:r>
                </w:p>
              </w:tc>
              <w:tc>
                <w:tcPr>
                  <w:tcW w:w="851" w:type="dxa"/>
                  <w:vAlign w:val="center"/>
                </w:tcPr>
                <w:p w:rsidR="00B875A5" w:rsidRDefault="007244F1">
                  <w:pPr>
                    <w:jc w:val="center"/>
                  </w:pPr>
                  <w:r>
                    <w:rPr>
                      <w:rFonts w:hint="eastAsia"/>
                    </w:rPr>
                    <w:t>300</w:t>
                  </w:r>
                </w:p>
              </w:tc>
              <w:tc>
                <w:tcPr>
                  <w:tcW w:w="1417" w:type="dxa"/>
                  <w:vAlign w:val="center"/>
                </w:tcPr>
                <w:p w:rsidR="00B875A5" w:rsidRDefault="007244F1">
                  <w:pPr>
                    <w:jc w:val="center"/>
                  </w:pPr>
                  <w:r>
                    <w:t>2.78E+13</w:t>
                  </w:r>
                </w:p>
              </w:tc>
              <w:tc>
                <w:tcPr>
                  <w:tcW w:w="1134" w:type="dxa"/>
                  <w:vAlign w:val="center"/>
                </w:tcPr>
                <w:p w:rsidR="00B875A5" w:rsidRDefault="007244F1">
                  <w:pPr>
                    <w:jc w:val="center"/>
                  </w:pPr>
                  <w:r>
                    <w:t>液态</w:t>
                  </w:r>
                </w:p>
              </w:tc>
              <w:tc>
                <w:tcPr>
                  <w:tcW w:w="2562" w:type="dxa"/>
                  <w:tcBorders>
                    <w:right w:val="single" w:sz="8" w:space="0" w:color="auto"/>
                  </w:tcBorders>
                  <w:vAlign w:val="center"/>
                </w:tcPr>
                <w:p w:rsidR="00B875A5" w:rsidRDefault="007244F1">
                  <w:pPr>
                    <w:jc w:val="center"/>
                  </w:pPr>
                  <w:r>
                    <w:rPr>
                      <w:rFonts w:hint="eastAsia"/>
                    </w:rPr>
                    <w:t>使用专门的运输车辆从本单位直接送到各医院</w:t>
                  </w:r>
                </w:p>
              </w:tc>
            </w:tr>
          </w:tbl>
          <w:p w:rsidR="00B875A5" w:rsidRDefault="007244F1">
            <w:pPr>
              <w:spacing w:line="360" w:lineRule="auto"/>
              <w:ind w:firstLineChars="200" w:firstLine="480"/>
              <w:jc w:val="center"/>
              <w:rPr>
                <w:color w:val="000000"/>
                <w:sz w:val="24"/>
              </w:rPr>
            </w:pPr>
            <w:r>
              <w:rPr>
                <w:rFonts w:hint="eastAsia"/>
                <w:color w:val="000000"/>
                <w:sz w:val="24"/>
              </w:rPr>
              <w:t>表</w:t>
            </w:r>
            <w:r>
              <w:rPr>
                <w:rFonts w:hint="eastAsia"/>
                <w:color w:val="000000"/>
                <w:sz w:val="24"/>
              </w:rPr>
              <w:t>2-2</w:t>
            </w:r>
            <w:r>
              <w:rPr>
                <w:rFonts w:hint="eastAsia"/>
                <w:color w:val="000000"/>
                <w:sz w:val="24"/>
              </w:rPr>
              <w:t>（</w:t>
            </w:r>
            <w:r>
              <w:rPr>
                <w:rFonts w:hint="eastAsia"/>
                <w:color w:val="000000"/>
                <w:sz w:val="24"/>
              </w:rPr>
              <w:t>1</w:t>
            </w:r>
            <w:r>
              <w:rPr>
                <w:rFonts w:hint="eastAsia"/>
                <w:color w:val="000000"/>
                <w:sz w:val="24"/>
              </w:rPr>
              <w:t>）</w:t>
            </w:r>
            <w:r>
              <w:rPr>
                <w:rFonts w:hint="eastAsia"/>
                <w:color w:val="000000"/>
                <w:sz w:val="24"/>
              </w:rPr>
              <w:t xml:space="preserve"> </w:t>
            </w:r>
            <w:r>
              <w:rPr>
                <w:rFonts w:hint="eastAsia"/>
                <w:color w:val="000000"/>
                <w:sz w:val="24"/>
              </w:rPr>
              <w:t>环评时期销售的放射性同位素药物</w:t>
            </w:r>
          </w:p>
          <w:tbl>
            <w:tblPr>
              <w:tblW w:w="8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1370"/>
              <w:gridCol w:w="851"/>
              <w:gridCol w:w="1417"/>
              <w:gridCol w:w="1134"/>
              <w:gridCol w:w="2564"/>
            </w:tblGrid>
            <w:tr w:rsidR="00B875A5">
              <w:trPr>
                <w:jc w:val="center"/>
              </w:trPr>
              <w:tc>
                <w:tcPr>
                  <w:tcW w:w="1106" w:type="dxa"/>
                  <w:tcBorders>
                    <w:top w:val="single" w:sz="8" w:space="0" w:color="auto"/>
                    <w:left w:val="single" w:sz="8" w:space="0" w:color="auto"/>
                    <w:bottom w:val="single" w:sz="8" w:space="0" w:color="auto"/>
                  </w:tcBorders>
                  <w:vAlign w:val="center"/>
                </w:tcPr>
                <w:p w:rsidR="00B875A5" w:rsidRDefault="007244F1">
                  <w:pPr>
                    <w:jc w:val="center"/>
                    <w:rPr>
                      <w:szCs w:val="21"/>
                      <w:vertAlign w:val="superscript"/>
                    </w:rPr>
                  </w:pPr>
                  <w:r>
                    <w:rPr>
                      <w:rFonts w:hAnsi="宋体"/>
                      <w:szCs w:val="21"/>
                    </w:rPr>
                    <w:t>核素名称</w:t>
                  </w:r>
                </w:p>
              </w:tc>
              <w:tc>
                <w:tcPr>
                  <w:tcW w:w="1370" w:type="dxa"/>
                  <w:tcBorders>
                    <w:top w:val="single" w:sz="8" w:space="0" w:color="auto"/>
                    <w:bottom w:val="single" w:sz="8" w:space="0" w:color="auto"/>
                  </w:tcBorders>
                  <w:vAlign w:val="center"/>
                </w:tcPr>
                <w:p w:rsidR="00B875A5" w:rsidRDefault="007244F1">
                  <w:pPr>
                    <w:jc w:val="center"/>
                    <w:rPr>
                      <w:rFonts w:hAnsi="宋体"/>
                      <w:szCs w:val="21"/>
                    </w:rPr>
                  </w:pPr>
                  <w:r>
                    <w:rPr>
                      <w:rFonts w:hAnsi="宋体"/>
                      <w:szCs w:val="21"/>
                    </w:rPr>
                    <w:t>最大日</w:t>
                  </w:r>
                </w:p>
                <w:p w:rsidR="00B875A5" w:rsidRDefault="007244F1">
                  <w:pPr>
                    <w:jc w:val="center"/>
                    <w:rPr>
                      <w:szCs w:val="21"/>
                    </w:rPr>
                  </w:pPr>
                  <w:r>
                    <w:rPr>
                      <w:rFonts w:hAnsi="宋体"/>
                      <w:szCs w:val="21"/>
                    </w:rPr>
                    <w:t>销售量</w:t>
                  </w:r>
                  <w:r>
                    <w:rPr>
                      <w:rFonts w:hAnsi="宋体" w:hint="eastAsia"/>
                      <w:szCs w:val="21"/>
                    </w:rPr>
                    <w:t>(</w:t>
                  </w:r>
                  <w:r>
                    <w:rPr>
                      <w:szCs w:val="21"/>
                    </w:rPr>
                    <w:t>Bq</w:t>
                  </w:r>
                  <w:r>
                    <w:rPr>
                      <w:rFonts w:hAnsi="宋体" w:hint="eastAsia"/>
                      <w:szCs w:val="21"/>
                    </w:rPr>
                    <w:t>)</w:t>
                  </w:r>
                </w:p>
              </w:tc>
              <w:tc>
                <w:tcPr>
                  <w:tcW w:w="851" w:type="dxa"/>
                  <w:tcBorders>
                    <w:top w:val="single" w:sz="8" w:space="0" w:color="auto"/>
                    <w:bottom w:val="single" w:sz="8" w:space="0" w:color="auto"/>
                  </w:tcBorders>
                  <w:vAlign w:val="center"/>
                </w:tcPr>
                <w:p w:rsidR="00B875A5" w:rsidRDefault="007244F1">
                  <w:pPr>
                    <w:jc w:val="center"/>
                    <w:rPr>
                      <w:rFonts w:hAnsi="宋体"/>
                      <w:szCs w:val="21"/>
                    </w:rPr>
                  </w:pPr>
                  <w:r>
                    <w:rPr>
                      <w:rFonts w:hint="eastAsia"/>
                    </w:rPr>
                    <w:t>年销售天数</w:t>
                  </w:r>
                </w:p>
              </w:tc>
              <w:tc>
                <w:tcPr>
                  <w:tcW w:w="1417" w:type="dxa"/>
                  <w:tcBorders>
                    <w:top w:val="single" w:sz="8" w:space="0" w:color="auto"/>
                    <w:bottom w:val="single" w:sz="8" w:space="0" w:color="auto"/>
                  </w:tcBorders>
                  <w:vAlign w:val="center"/>
                </w:tcPr>
                <w:p w:rsidR="00B875A5" w:rsidRDefault="007244F1">
                  <w:pPr>
                    <w:jc w:val="center"/>
                    <w:rPr>
                      <w:rFonts w:hAnsi="宋体"/>
                      <w:szCs w:val="21"/>
                    </w:rPr>
                  </w:pPr>
                  <w:r>
                    <w:rPr>
                      <w:rFonts w:hAnsi="宋体"/>
                      <w:szCs w:val="21"/>
                    </w:rPr>
                    <w:t>最大年</w:t>
                  </w:r>
                </w:p>
                <w:p w:rsidR="00B875A5" w:rsidRDefault="007244F1">
                  <w:pPr>
                    <w:jc w:val="center"/>
                    <w:rPr>
                      <w:szCs w:val="21"/>
                    </w:rPr>
                  </w:pPr>
                  <w:r>
                    <w:rPr>
                      <w:rFonts w:hAnsi="宋体"/>
                      <w:szCs w:val="21"/>
                    </w:rPr>
                    <w:t>销售量</w:t>
                  </w:r>
                  <w:r>
                    <w:rPr>
                      <w:rFonts w:hAnsi="宋体" w:hint="eastAsia"/>
                      <w:szCs w:val="21"/>
                    </w:rPr>
                    <w:t>(</w:t>
                  </w:r>
                  <w:r>
                    <w:rPr>
                      <w:szCs w:val="21"/>
                    </w:rPr>
                    <w:t>Bq</w:t>
                  </w:r>
                  <w:r>
                    <w:rPr>
                      <w:rFonts w:hAnsi="宋体" w:hint="eastAsia"/>
                      <w:szCs w:val="21"/>
                    </w:rPr>
                    <w:t>)</w:t>
                  </w:r>
                </w:p>
              </w:tc>
              <w:tc>
                <w:tcPr>
                  <w:tcW w:w="1134" w:type="dxa"/>
                  <w:tcBorders>
                    <w:top w:val="single" w:sz="8" w:space="0" w:color="auto"/>
                    <w:bottom w:val="single" w:sz="8" w:space="0" w:color="auto"/>
                  </w:tcBorders>
                  <w:vAlign w:val="center"/>
                </w:tcPr>
                <w:p w:rsidR="00B875A5" w:rsidRDefault="007244F1">
                  <w:pPr>
                    <w:jc w:val="center"/>
                    <w:rPr>
                      <w:szCs w:val="21"/>
                    </w:rPr>
                  </w:pPr>
                  <w:r>
                    <w:rPr>
                      <w:rFonts w:hAnsi="宋体"/>
                      <w:szCs w:val="21"/>
                    </w:rPr>
                    <w:t>物理、化学性状</w:t>
                  </w:r>
                </w:p>
              </w:tc>
              <w:tc>
                <w:tcPr>
                  <w:tcW w:w="2564" w:type="dxa"/>
                  <w:tcBorders>
                    <w:top w:val="single" w:sz="8" w:space="0" w:color="auto"/>
                    <w:bottom w:val="single" w:sz="8" w:space="0" w:color="auto"/>
                  </w:tcBorders>
                  <w:vAlign w:val="center"/>
                </w:tcPr>
                <w:p w:rsidR="00B875A5" w:rsidRDefault="007244F1">
                  <w:pPr>
                    <w:jc w:val="center"/>
                  </w:pPr>
                  <w:r>
                    <w:t>运输方式</w:t>
                  </w:r>
                </w:p>
              </w:tc>
            </w:tr>
            <w:tr w:rsidR="00B875A5">
              <w:trPr>
                <w:trHeight w:val="737"/>
                <w:jc w:val="center"/>
              </w:trPr>
              <w:tc>
                <w:tcPr>
                  <w:tcW w:w="1106" w:type="dxa"/>
                  <w:tcBorders>
                    <w:top w:val="single" w:sz="8" w:space="0" w:color="auto"/>
                    <w:left w:val="single" w:sz="8" w:space="0" w:color="auto"/>
                  </w:tcBorders>
                  <w:vAlign w:val="center"/>
                </w:tcPr>
                <w:p w:rsidR="00B875A5" w:rsidRDefault="007244F1">
                  <w:pPr>
                    <w:pStyle w:val="a9"/>
                    <w:jc w:val="center"/>
                    <w:rPr>
                      <w:rFonts w:ascii="Times New Roman" w:hAnsi="Times New Roman" w:hint="default"/>
                      <w:vertAlign w:val="superscript"/>
                    </w:rPr>
                  </w:pPr>
                  <w:r>
                    <w:rPr>
                      <w:rFonts w:ascii="Times New Roman" w:hAnsi="Times New Roman"/>
                      <w:vertAlign w:val="superscript"/>
                    </w:rPr>
                    <w:t>18</w:t>
                  </w:r>
                  <w:r>
                    <w:rPr>
                      <w:rFonts w:ascii="Times New Roman" w:hAnsi="Times New Roman"/>
                    </w:rPr>
                    <w:t>F</w:t>
                  </w:r>
                  <w:r>
                    <w:rPr>
                      <w:rFonts w:ascii="Times New Roman" w:hAnsi="宋体"/>
                    </w:rPr>
                    <w:t>（氟）</w:t>
                  </w:r>
                </w:p>
              </w:tc>
              <w:tc>
                <w:tcPr>
                  <w:tcW w:w="1370" w:type="dxa"/>
                  <w:tcBorders>
                    <w:top w:val="single" w:sz="8" w:space="0" w:color="auto"/>
                  </w:tcBorders>
                  <w:vAlign w:val="center"/>
                </w:tcPr>
                <w:p w:rsidR="00B875A5" w:rsidRDefault="007244F1">
                  <w:pPr>
                    <w:jc w:val="center"/>
                  </w:pPr>
                  <w:r>
                    <w:t>2.22E+11</w:t>
                  </w:r>
                </w:p>
              </w:tc>
              <w:tc>
                <w:tcPr>
                  <w:tcW w:w="851" w:type="dxa"/>
                  <w:tcBorders>
                    <w:top w:val="single" w:sz="8" w:space="0" w:color="auto"/>
                  </w:tcBorders>
                  <w:vAlign w:val="center"/>
                </w:tcPr>
                <w:p w:rsidR="00B875A5" w:rsidRDefault="007244F1">
                  <w:pPr>
                    <w:jc w:val="center"/>
                  </w:pPr>
                  <w:r>
                    <w:rPr>
                      <w:rFonts w:hint="eastAsia"/>
                    </w:rPr>
                    <w:t>300</w:t>
                  </w:r>
                </w:p>
              </w:tc>
              <w:tc>
                <w:tcPr>
                  <w:tcW w:w="1417" w:type="dxa"/>
                  <w:tcBorders>
                    <w:top w:val="single" w:sz="8" w:space="0" w:color="auto"/>
                  </w:tcBorders>
                  <w:vAlign w:val="center"/>
                </w:tcPr>
                <w:p w:rsidR="00B875A5" w:rsidRDefault="007244F1">
                  <w:pPr>
                    <w:jc w:val="center"/>
                  </w:pPr>
                  <w:r>
                    <w:t>6.66E+13</w:t>
                  </w:r>
                </w:p>
              </w:tc>
              <w:tc>
                <w:tcPr>
                  <w:tcW w:w="1134" w:type="dxa"/>
                  <w:tcBorders>
                    <w:top w:val="single" w:sz="8" w:space="0" w:color="auto"/>
                  </w:tcBorders>
                  <w:vAlign w:val="center"/>
                </w:tcPr>
                <w:p w:rsidR="00B875A5" w:rsidRDefault="007244F1">
                  <w:pPr>
                    <w:jc w:val="center"/>
                  </w:pPr>
                  <w:r>
                    <w:t>液态</w:t>
                  </w:r>
                </w:p>
              </w:tc>
              <w:tc>
                <w:tcPr>
                  <w:tcW w:w="2564" w:type="dxa"/>
                  <w:tcBorders>
                    <w:top w:val="single" w:sz="8" w:space="0" w:color="auto"/>
                  </w:tcBorders>
                  <w:vAlign w:val="center"/>
                </w:tcPr>
                <w:p w:rsidR="00B875A5" w:rsidRDefault="007244F1">
                  <w:pPr>
                    <w:jc w:val="center"/>
                  </w:pPr>
                  <w:r>
                    <w:rPr>
                      <w:rFonts w:hint="eastAsia"/>
                    </w:rPr>
                    <w:t>使用专门的运输车辆从本单位直接送到各医院</w:t>
                  </w:r>
                </w:p>
              </w:tc>
            </w:tr>
            <w:tr w:rsidR="00B875A5">
              <w:trPr>
                <w:trHeight w:val="737"/>
                <w:jc w:val="center"/>
              </w:trPr>
              <w:tc>
                <w:tcPr>
                  <w:tcW w:w="1106" w:type="dxa"/>
                  <w:tcBorders>
                    <w:left w:val="single" w:sz="8" w:space="0" w:color="auto"/>
                  </w:tcBorders>
                  <w:vAlign w:val="center"/>
                </w:tcPr>
                <w:p w:rsidR="00B875A5" w:rsidRDefault="007244F1">
                  <w:pPr>
                    <w:pStyle w:val="a9"/>
                    <w:jc w:val="center"/>
                    <w:rPr>
                      <w:rFonts w:ascii="Times New Roman" w:hAnsi="Times New Roman" w:hint="default"/>
                    </w:rPr>
                  </w:pPr>
                  <w:r>
                    <w:rPr>
                      <w:rFonts w:ascii="Times New Roman" w:hAnsi="Times New Roman"/>
                      <w:vertAlign w:val="superscript"/>
                    </w:rPr>
                    <w:t>99m</w:t>
                  </w:r>
                  <w:r>
                    <w:rPr>
                      <w:rFonts w:ascii="Times New Roman" w:hAnsi="Times New Roman"/>
                    </w:rPr>
                    <w:t>Tc</w:t>
                  </w:r>
                  <w:r>
                    <w:rPr>
                      <w:rFonts w:ascii="Times New Roman" w:hAnsi="宋体"/>
                    </w:rPr>
                    <w:t>（锝）</w:t>
                  </w:r>
                </w:p>
              </w:tc>
              <w:tc>
                <w:tcPr>
                  <w:tcW w:w="1370" w:type="dxa"/>
                  <w:vAlign w:val="center"/>
                </w:tcPr>
                <w:p w:rsidR="00B875A5" w:rsidRDefault="007244F1">
                  <w:pPr>
                    <w:jc w:val="center"/>
                  </w:pPr>
                  <w:r>
                    <w:t>9.25E+10</w:t>
                  </w:r>
                </w:p>
              </w:tc>
              <w:tc>
                <w:tcPr>
                  <w:tcW w:w="851" w:type="dxa"/>
                  <w:vAlign w:val="center"/>
                </w:tcPr>
                <w:p w:rsidR="00B875A5" w:rsidRDefault="007244F1">
                  <w:pPr>
                    <w:jc w:val="center"/>
                  </w:pPr>
                  <w:r>
                    <w:rPr>
                      <w:rFonts w:hint="eastAsia"/>
                    </w:rPr>
                    <w:t>300</w:t>
                  </w:r>
                </w:p>
              </w:tc>
              <w:tc>
                <w:tcPr>
                  <w:tcW w:w="1417" w:type="dxa"/>
                  <w:vAlign w:val="center"/>
                </w:tcPr>
                <w:p w:rsidR="00B875A5" w:rsidRDefault="007244F1">
                  <w:pPr>
                    <w:jc w:val="center"/>
                  </w:pPr>
                  <w:r>
                    <w:t>2.78E+13</w:t>
                  </w:r>
                </w:p>
              </w:tc>
              <w:tc>
                <w:tcPr>
                  <w:tcW w:w="1134" w:type="dxa"/>
                  <w:vAlign w:val="center"/>
                </w:tcPr>
                <w:p w:rsidR="00B875A5" w:rsidRDefault="007244F1">
                  <w:pPr>
                    <w:jc w:val="center"/>
                  </w:pPr>
                  <w:r>
                    <w:t>液态</w:t>
                  </w:r>
                </w:p>
              </w:tc>
              <w:tc>
                <w:tcPr>
                  <w:tcW w:w="2564" w:type="dxa"/>
                  <w:vAlign w:val="center"/>
                </w:tcPr>
                <w:p w:rsidR="00B875A5" w:rsidRDefault="007244F1">
                  <w:pPr>
                    <w:jc w:val="center"/>
                  </w:pPr>
                  <w:r>
                    <w:rPr>
                      <w:rFonts w:hint="eastAsia"/>
                    </w:rPr>
                    <w:t>使用专门的运输车辆从本单位直接送到各医院</w:t>
                  </w:r>
                </w:p>
              </w:tc>
            </w:tr>
            <w:tr w:rsidR="00B875A5">
              <w:trPr>
                <w:trHeight w:val="737"/>
                <w:jc w:val="center"/>
              </w:trPr>
              <w:tc>
                <w:tcPr>
                  <w:tcW w:w="1106" w:type="dxa"/>
                  <w:tcBorders>
                    <w:left w:val="single" w:sz="8" w:space="0" w:color="auto"/>
                  </w:tcBorders>
                  <w:vAlign w:val="center"/>
                </w:tcPr>
                <w:p w:rsidR="00B875A5" w:rsidRDefault="007244F1">
                  <w:pPr>
                    <w:pStyle w:val="a9"/>
                    <w:jc w:val="center"/>
                    <w:rPr>
                      <w:rFonts w:ascii="Times New Roman" w:hAnsi="Times New Roman" w:hint="default"/>
                    </w:rPr>
                  </w:pPr>
                  <w:r>
                    <w:rPr>
                      <w:rFonts w:ascii="Times New Roman" w:hAnsi="Times New Roman"/>
                      <w:vertAlign w:val="superscript"/>
                    </w:rPr>
                    <w:t>89</w:t>
                  </w:r>
                  <w:r>
                    <w:rPr>
                      <w:rFonts w:ascii="Times New Roman" w:hAnsi="Times New Roman"/>
                    </w:rPr>
                    <w:t>Sr</w:t>
                  </w:r>
                  <w:r>
                    <w:rPr>
                      <w:rFonts w:ascii="Times New Roman" w:hAnsi="宋体"/>
                    </w:rPr>
                    <w:t>（锶）</w:t>
                  </w:r>
                </w:p>
              </w:tc>
              <w:tc>
                <w:tcPr>
                  <w:tcW w:w="1370" w:type="dxa"/>
                  <w:vAlign w:val="center"/>
                </w:tcPr>
                <w:p w:rsidR="00B875A5" w:rsidRDefault="007244F1">
                  <w:pPr>
                    <w:jc w:val="center"/>
                  </w:pPr>
                  <w:r>
                    <w:t>1.85E+10</w:t>
                  </w:r>
                </w:p>
              </w:tc>
              <w:tc>
                <w:tcPr>
                  <w:tcW w:w="851" w:type="dxa"/>
                  <w:vAlign w:val="center"/>
                </w:tcPr>
                <w:p w:rsidR="00B875A5" w:rsidRDefault="007244F1">
                  <w:pPr>
                    <w:jc w:val="center"/>
                  </w:pPr>
                  <w:r>
                    <w:rPr>
                      <w:rFonts w:hint="eastAsia"/>
                    </w:rPr>
                    <w:t>120</w:t>
                  </w:r>
                </w:p>
              </w:tc>
              <w:tc>
                <w:tcPr>
                  <w:tcW w:w="1417" w:type="dxa"/>
                  <w:vAlign w:val="center"/>
                </w:tcPr>
                <w:p w:rsidR="00B875A5" w:rsidRDefault="007244F1">
                  <w:pPr>
                    <w:jc w:val="center"/>
                  </w:pPr>
                  <w:r>
                    <w:t>2.22E+12</w:t>
                  </w:r>
                </w:p>
              </w:tc>
              <w:tc>
                <w:tcPr>
                  <w:tcW w:w="1134" w:type="dxa"/>
                  <w:vAlign w:val="center"/>
                </w:tcPr>
                <w:p w:rsidR="00B875A5" w:rsidRDefault="007244F1">
                  <w:pPr>
                    <w:jc w:val="center"/>
                  </w:pPr>
                  <w:r>
                    <w:t>液态</w:t>
                  </w:r>
                </w:p>
              </w:tc>
              <w:tc>
                <w:tcPr>
                  <w:tcW w:w="2564" w:type="dxa"/>
                  <w:vAlign w:val="center"/>
                </w:tcPr>
                <w:p w:rsidR="00B875A5" w:rsidRDefault="007244F1">
                  <w:pPr>
                    <w:pStyle w:val="TOC1"/>
                    <w:rPr>
                      <w:sz w:val="21"/>
                      <w:szCs w:val="24"/>
                    </w:rPr>
                  </w:pPr>
                  <w:r>
                    <w:rPr>
                      <w:rFonts w:hint="eastAsia"/>
                      <w:sz w:val="21"/>
                      <w:szCs w:val="24"/>
                    </w:rPr>
                    <w:t>从总公司或其它公司采购后直接发运给各客户单位</w:t>
                  </w:r>
                </w:p>
              </w:tc>
            </w:tr>
            <w:tr w:rsidR="00B875A5">
              <w:trPr>
                <w:trHeight w:val="737"/>
                <w:jc w:val="center"/>
              </w:trPr>
              <w:tc>
                <w:tcPr>
                  <w:tcW w:w="1106" w:type="dxa"/>
                  <w:tcBorders>
                    <w:left w:val="single" w:sz="8" w:space="0" w:color="auto"/>
                  </w:tcBorders>
                  <w:vAlign w:val="center"/>
                </w:tcPr>
                <w:p w:rsidR="00B875A5" w:rsidRDefault="007244F1">
                  <w:pPr>
                    <w:pStyle w:val="a9"/>
                    <w:jc w:val="center"/>
                    <w:rPr>
                      <w:rFonts w:ascii="Times New Roman" w:hAnsi="Times New Roman" w:hint="default"/>
                      <w:vertAlign w:val="superscript"/>
                    </w:rPr>
                  </w:pPr>
                  <w:r>
                    <w:rPr>
                      <w:rFonts w:ascii="Times New Roman" w:hAnsi="Times New Roman"/>
                      <w:vertAlign w:val="superscript"/>
                    </w:rPr>
                    <w:t>125</w:t>
                  </w:r>
                  <w:r>
                    <w:rPr>
                      <w:rFonts w:ascii="Times New Roman" w:hAnsi="Times New Roman"/>
                    </w:rPr>
                    <w:t>I</w:t>
                  </w:r>
                  <w:r>
                    <w:rPr>
                      <w:rFonts w:ascii="Times New Roman" w:hAnsi="宋体"/>
                    </w:rPr>
                    <w:t>（碘）</w:t>
                  </w:r>
                  <w:r>
                    <w:rPr>
                      <w:rFonts w:ascii="Times New Roman" w:hAnsi="宋体"/>
                    </w:rPr>
                    <w:t>粒子</w:t>
                  </w:r>
                </w:p>
              </w:tc>
              <w:tc>
                <w:tcPr>
                  <w:tcW w:w="1370" w:type="dxa"/>
                  <w:vAlign w:val="center"/>
                </w:tcPr>
                <w:p w:rsidR="00B875A5" w:rsidRDefault="007244F1">
                  <w:pPr>
                    <w:jc w:val="center"/>
                  </w:pPr>
                  <w:r>
                    <w:t>3.70E+10</w:t>
                  </w:r>
                </w:p>
              </w:tc>
              <w:tc>
                <w:tcPr>
                  <w:tcW w:w="851" w:type="dxa"/>
                  <w:vAlign w:val="center"/>
                </w:tcPr>
                <w:p w:rsidR="00B875A5" w:rsidRDefault="007244F1">
                  <w:pPr>
                    <w:jc w:val="center"/>
                  </w:pPr>
                  <w:r>
                    <w:rPr>
                      <w:rFonts w:hint="eastAsia"/>
                    </w:rPr>
                    <w:t>120</w:t>
                  </w:r>
                </w:p>
              </w:tc>
              <w:tc>
                <w:tcPr>
                  <w:tcW w:w="1417" w:type="dxa"/>
                  <w:vAlign w:val="center"/>
                </w:tcPr>
                <w:p w:rsidR="00B875A5" w:rsidRDefault="007244F1">
                  <w:pPr>
                    <w:jc w:val="center"/>
                  </w:pPr>
                  <w:r>
                    <w:t>4.44E+12</w:t>
                  </w:r>
                </w:p>
              </w:tc>
              <w:tc>
                <w:tcPr>
                  <w:tcW w:w="1134" w:type="dxa"/>
                  <w:vAlign w:val="center"/>
                </w:tcPr>
                <w:p w:rsidR="00B875A5" w:rsidRDefault="007244F1">
                  <w:pPr>
                    <w:jc w:val="center"/>
                  </w:pPr>
                  <w:r>
                    <w:t>固态</w:t>
                  </w:r>
                </w:p>
              </w:tc>
              <w:tc>
                <w:tcPr>
                  <w:tcW w:w="2564" w:type="dxa"/>
                  <w:vAlign w:val="center"/>
                </w:tcPr>
                <w:p w:rsidR="00B875A5" w:rsidRDefault="007244F1">
                  <w:pPr>
                    <w:jc w:val="center"/>
                  </w:pPr>
                  <w:r>
                    <w:rPr>
                      <w:rFonts w:hint="eastAsia"/>
                    </w:rPr>
                    <w:t>从总公司或其它公司采购后直接发运给各客户单位</w:t>
                  </w:r>
                </w:p>
              </w:tc>
            </w:tr>
            <w:tr w:rsidR="00B875A5">
              <w:trPr>
                <w:trHeight w:val="737"/>
                <w:jc w:val="center"/>
              </w:trPr>
              <w:tc>
                <w:tcPr>
                  <w:tcW w:w="1106" w:type="dxa"/>
                  <w:tcBorders>
                    <w:left w:val="single" w:sz="8" w:space="0" w:color="auto"/>
                  </w:tcBorders>
                  <w:vAlign w:val="center"/>
                </w:tcPr>
                <w:p w:rsidR="00B875A5" w:rsidRDefault="007244F1">
                  <w:pPr>
                    <w:pStyle w:val="a9"/>
                    <w:jc w:val="center"/>
                    <w:rPr>
                      <w:rFonts w:ascii="Times New Roman" w:hAnsi="Times New Roman" w:hint="default"/>
                      <w:vertAlign w:val="superscript"/>
                    </w:rPr>
                  </w:pPr>
                  <w:r>
                    <w:rPr>
                      <w:rFonts w:ascii="Times New Roman" w:hAnsi="Times New Roman"/>
                      <w:vertAlign w:val="superscript"/>
                    </w:rPr>
                    <w:t>131</w:t>
                  </w:r>
                  <w:r>
                    <w:rPr>
                      <w:rFonts w:ascii="Times New Roman" w:hAnsi="Times New Roman"/>
                    </w:rPr>
                    <w:t>I</w:t>
                  </w:r>
                  <w:r>
                    <w:rPr>
                      <w:rFonts w:ascii="Times New Roman" w:hAnsi="宋体"/>
                    </w:rPr>
                    <w:t>（碘）</w:t>
                  </w:r>
                </w:p>
              </w:tc>
              <w:tc>
                <w:tcPr>
                  <w:tcW w:w="1370" w:type="dxa"/>
                  <w:vAlign w:val="center"/>
                </w:tcPr>
                <w:p w:rsidR="00B875A5" w:rsidRDefault="007244F1">
                  <w:pPr>
                    <w:jc w:val="center"/>
                  </w:pPr>
                  <w:r>
                    <w:t>3.70E+10</w:t>
                  </w:r>
                </w:p>
              </w:tc>
              <w:tc>
                <w:tcPr>
                  <w:tcW w:w="851" w:type="dxa"/>
                  <w:vAlign w:val="center"/>
                </w:tcPr>
                <w:p w:rsidR="00B875A5" w:rsidRDefault="007244F1">
                  <w:pPr>
                    <w:jc w:val="center"/>
                  </w:pPr>
                  <w:r>
                    <w:rPr>
                      <w:rFonts w:hint="eastAsia"/>
                    </w:rPr>
                    <w:t>120</w:t>
                  </w:r>
                </w:p>
              </w:tc>
              <w:tc>
                <w:tcPr>
                  <w:tcW w:w="1417" w:type="dxa"/>
                  <w:vAlign w:val="center"/>
                </w:tcPr>
                <w:p w:rsidR="00B875A5" w:rsidRDefault="007244F1">
                  <w:pPr>
                    <w:jc w:val="center"/>
                  </w:pPr>
                  <w:r>
                    <w:t>4.44E+12</w:t>
                  </w:r>
                </w:p>
              </w:tc>
              <w:tc>
                <w:tcPr>
                  <w:tcW w:w="1134" w:type="dxa"/>
                  <w:vAlign w:val="center"/>
                </w:tcPr>
                <w:p w:rsidR="00B875A5" w:rsidRDefault="007244F1">
                  <w:pPr>
                    <w:jc w:val="center"/>
                  </w:pPr>
                  <w:r>
                    <w:t>液态</w:t>
                  </w:r>
                </w:p>
              </w:tc>
              <w:tc>
                <w:tcPr>
                  <w:tcW w:w="2564" w:type="dxa"/>
                  <w:vAlign w:val="center"/>
                </w:tcPr>
                <w:p w:rsidR="00B875A5" w:rsidRDefault="007244F1">
                  <w:pPr>
                    <w:jc w:val="center"/>
                  </w:pPr>
                  <w:r>
                    <w:rPr>
                      <w:rFonts w:hint="eastAsia"/>
                    </w:rPr>
                    <w:t>从总公司或其它公司采购后直接发运给各客户单位</w:t>
                  </w:r>
                </w:p>
              </w:tc>
            </w:tr>
          </w:tbl>
          <w:p w:rsidR="00B875A5" w:rsidRDefault="007244F1">
            <w:pPr>
              <w:spacing w:line="360" w:lineRule="auto"/>
              <w:ind w:firstLineChars="200" w:firstLine="480"/>
              <w:jc w:val="center"/>
              <w:rPr>
                <w:color w:val="000000"/>
                <w:sz w:val="24"/>
              </w:rPr>
            </w:pPr>
            <w:r>
              <w:rPr>
                <w:rFonts w:hint="eastAsia"/>
                <w:color w:val="000000"/>
                <w:sz w:val="24"/>
              </w:rPr>
              <w:lastRenderedPageBreak/>
              <w:t>表</w:t>
            </w:r>
            <w:r>
              <w:rPr>
                <w:rFonts w:hint="eastAsia"/>
                <w:color w:val="000000"/>
                <w:sz w:val="24"/>
              </w:rPr>
              <w:t>2-2</w:t>
            </w:r>
            <w:r>
              <w:rPr>
                <w:rFonts w:hint="eastAsia"/>
                <w:color w:val="000000"/>
                <w:sz w:val="24"/>
              </w:rPr>
              <w:t>（</w:t>
            </w:r>
            <w:r>
              <w:rPr>
                <w:rFonts w:hint="eastAsia"/>
                <w:color w:val="000000"/>
                <w:sz w:val="24"/>
              </w:rPr>
              <w:t>2</w:t>
            </w:r>
            <w:r>
              <w:rPr>
                <w:rFonts w:hint="eastAsia"/>
                <w:color w:val="000000"/>
                <w:sz w:val="24"/>
              </w:rPr>
              <w:t>）</w:t>
            </w:r>
            <w:r>
              <w:rPr>
                <w:rFonts w:hint="eastAsia"/>
                <w:color w:val="000000"/>
                <w:sz w:val="24"/>
              </w:rPr>
              <w:t xml:space="preserve"> </w:t>
            </w:r>
            <w:r>
              <w:rPr>
                <w:rFonts w:hint="eastAsia"/>
                <w:color w:val="000000"/>
                <w:sz w:val="24"/>
              </w:rPr>
              <w:t>验收时期销售的放射性同位素药物</w:t>
            </w:r>
          </w:p>
          <w:tbl>
            <w:tblPr>
              <w:tblW w:w="8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6"/>
              <w:gridCol w:w="1370"/>
              <w:gridCol w:w="851"/>
              <w:gridCol w:w="1417"/>
              <w:gridCol w:w="1134"/>
              <w:gridCol w:w="2564"/>
            </w:tblGrid>
            <w:tr w:rsidR="00B875A5">
              <w:trPr>
                <w:jc w:val="center"/>
              </w:trPr>
              <w:tc>
                <w:tcPr>
                  <w:tcW w:w="1106" w:type="dxa"/>
                  <w:tcBorders>
                    <w:top w:val="single" w:sz="8" w:space="0" w:color="auto"/>
                    <w:left w:val="single" w:sz="8" w:space="0" w:color="auto"/>
                    <w:bottom w:val="single" w:sz="8" w:space="0" w:color="auto"/>
                  </w:tcBorders>
                  <w:vAlign w:val="center"/>
                </w:tcPr>
                <w:p w:rsidR="00B875A5" w:rsidRDefault="007244F1">
                  <w:pPr>
                    <w:jc w:val="center"/>
                    <w:rPr>
                      <w:szCs w:val="21"/>
                      <w:vertAlign w:val="superscript"/>
                    </w:rPr>
                  </w:pPr>
                  <w:r>
                    <w:rPr>
                      <w:rFonts w:hAnsi="宋体"/>
                      <w:szCs w:val="21"/>
                    </w:rPr>
                    <w:t>核素名称</w:t>
                  </w:r>
                </w:p>
              </w:tc>
              <w:tc>
                <w:tcPr>
                  <w:tcW w:w="1370" w:type="dxa"/>
                  <w:tcBorders>
                    <w:top w:val="single" w:sz="8" w:space="0" w:color="auto"/>
                    <w:bottom w:val="single" w:sz="8" w:space="0" w:color="auto"/>
                  </w:tcBorders>
                  <w:vAlign w:val="center"/>
                </w:tcPr>
                <w:p w:rsidR="00B875A5" w:rsidRDefault="007244F1">
                  <w:pPr>
                    <w:jc w:val="center"/>
                    <w:rPr>
                      <w:rFonts w:hAnsi="宋体"/>
                      <w:szCs w:val="21"/>
                    </w:rPr>
                  </w:pPr>
                  <w:r>
                    <w:rPr>
                      <w:rFonts w:hAnsi="宋体"/>
                      <w:szCs w:val="21"/>
                    </w:rPr>
                    <w:t>最大日</w:t>
                  </w:r>
                </w:p>
                <w:p w:rsidR="00B875A5" w:rsidRDefault="007244F1">
                  <w:pPr>
                    <w:jc w:val="center"/>
                    <w:rPr>
                      <w:szCs w:val="21"/>
                    </w:rPr>
                  </w:pPr>
                  <w:r>
                    <w:rPr>
                      <w:rFonts w:hAnsi="宋体"/>
                      <w:szCs w:val="21"/>
                    </w:rPr>
                    <w:t>销售量</w:t>
                  </w:r>
                  <w:r>
                    <w:rPr>
                      <w:rFonts w:hAnsi="宋体" w:hint="eastAsia"/>
                      <w:szCs w:val="21"/>
                    </w:rPr>
                    <w:t>(</w:t>
                  </w:r>
                  <w:r>
                    <w:rPr>
                      <w:szCs w:val="21"/>
                    </w:rPr>
                    <w:t>Bq</w:t>
                  </w:r>
                  <w:r>
                    <w:rPr>
                      <w:rFonts w:hAnsi="宋体" w:hint="eastAsia"/>
                      <w:szCs w:val="21"/>
                    </w:rPr>
                    <w:t>)</w:t>
                  </w:r>
                </w:p>
              </w:tc>
              <w:tc>
                <w:tcPr>
                  <w:tcW w:w="851" w:type="dxa"/>
                  <w:tcBorders>
                    <w:top w:val="single" w:sz="8" w:space="0" w:color="auto"/>
                    <w:bottom w:val="single" w:sz="8" w:space="0" w:color="auto"/>
                  </w:tcBorders>
                  <w:vAlign w:val="center"/>
                </w:tcPr>
                <w:p w:rsidR="00B875A5" w:rsidRDefault="007244F1">
                  <w:pPr>
                    <w:jc w:val="center"/>
                    <w:rPr>
                      <w:rFonts w:hAnsi="宋体"/>
                      <w:szCs w:val="21"/>
                    </w:rPr>
                  </w:pPr>
                  <w:r>
                    <w:rPr>
                      <w:rFonts w:hint="eastAsia"/>
                    </w:rPr>
                    <w:t>年销售天数</w:t>
                  </w:r>
                </w:p>
              </w:tc>
              <w:tc>
                <w:tcPr>
                  <w:tcW w:w="1417" w:type="dxa"/>
                  <w:tcBorders>
                    <w:top w:val="single" w:sz="8" w:space="0" w:color="auto"/>
                    <w:bottom w:val="single" w:sz="8" w:space="0" w:color="auto"/>
                  </w:tcBorders>
                  <w:vAlign w:val="center"/>
                </w:tcPr>
                <w:p w:rsidR="00B875A5" w:rsidRDefault="007244F1">
                  <w:pPr>
                    <w:jc w:val="center"/>
                    <w:rPr>
                      <w:rFonts w:hAnsi="宋体"/>
                      <w:szCs w:val="21"/>
                    </w:rPr>
                  </w:pPr>
                  <w:r>
                    <w:rPr>
                      <w:rFonts w:hAnsi="宋体"/>
                      <w:szCs w:val="21"/>
                    </w:rPr>
                    <w:t>最大年</w:t>
                  </w:r>
                </w:p>
                <w:p w:rsidR="00B875A5" w:rsidRDefault="007244F1">
                  <w:pPr>
                    <w:jc w:val="center"/>
                    <w:rPr>
                      <w:szCs w:val="21"/>
                    </w:rPr>
                  </w:pPr>
                  <w:r>
                    <w:rPr>
                      <w:rFonts w:hAnsi="宋体"/>
                      <w:szCs w:val="21"/>
                    </w:rPr>
                    <w:t>销售量</w:t>
                  </w:r>
                  <w:r>
                    <w:rPr>
                      <w:rFonts w:hAnsi="宋体" w:hint="eastAsia"/>
                      <w:szCs w:val="21"/>
                    </w:rPr>
                    <w:t>(</w:t>
                  </w:r>
                  <w:r>
                    <w:rPr>
                      <w:szCs w:val="21"/>
                    </w:rPr>
                    <w:t>Bq</w:t>
                  </w:r>
                  <w:r>
                    <w:rPr>
                      <w:rFonts w:hAnsi="宋体" w:hint="eastAsia"/>
                      <w:szCs w:val="21"/>
                    </w:rPr>
                    <w:t>)</w:t>
                  </w:r>
                </w:p>
              </w:tc>
              <w:tc>
                <w:tcPr>
                  <w:tcW w:w="1134" w:type="dxa"/>
                  <w:tcBorders>
                    <w:top w:val="single" w:sz="8" w:space="0" w:color="auto"/>
                    <w:bottom w:val="single" w:sz="8" w:space="0" w:color="auto"/>
                  </w:tcBorders>
                  <w:vAlign w:val="center"/>
                </w:tcPr>
                <w:p w:rsidR="00B875A5" w:rsidRDefault="007244F1">
                  <w:pPr>
                    <w:jc w:val="center"/>
                    <w:rPr>
                      <w:szCs w:val="21"/>
                    </w:rPr>
                  </w:pPr>
                  <w:r>
                    <w:rPr>
                      <w:rFonts w:hAnsi="宋体"/>
                      <w:szCs w:val="21"/>
                    </w:rPr>
                    <w:t>物理、化学性状</w:t>
                  </w:r>
                </w:p>
              </w:tc>
              <w:tc>
                <w:tcPr>
                  <w:tcW w:w="2564" w:type="dxa"/>
                  <w:tcBorders>
                    <w:top w:val="single" w:sz="8" w:space="0" w:color="auto"/>
                    <w:bottom w:val="single" w:sz="8" w:space="0" w:color="auto"/>
                  </w:tcBorders>
                  <w:vAlign w:val="center"/>
                </w:tcPr>
                <w:p w:rsidR="00B875A5" w:rsidRDefault="007244F1">
                  <w:pPr>
                    <w:jc w:val="center"/>
                  </w:pPr>
                  <w:r>
                    <w:t>运输方式</w:t>
                  </w:r>
                </w:p>
              </w:tc>
            </w:tr>
            <w:tr w:rsidR="00B875A5">
              <w:trPr>
                <w:trHeight w:val="737"/>
                <w:jc w:val="center"/>
              </w:trPr>
              <w:tc>
                <w:tcPr>
                  <w:tcW w:w="1106" w:type="dxa"/>
                  <w:tcBorders>
                    <w:top w:val="single" w:sz="8" w:space="0" w:color="auto"/>
                    <w:left w:val="single" w:sz="8" w:space="0" w:color="auto"/>
                  </w:tcBorders>
                  <w:vAlign w:val="center"/>
                </w:tcPr>
                <w:p w:rsidR="00B875A5" w:rsidRDefault="007244F1">
                  <w:pPr>
                    <w:pStyle w:val="a9"/>
                    <w:jc w:val="center"/>
                    <w:rPr>
                      <w:rFonts w:ascii="Times New Roman" w:hAnsi="Times New Roman" w:hint="default"/>
                      <w:vertAlign w:val="superscript"/>
                    </w:rPr>
                  </w:pPr>
                  <w:r>
                    <w:rPr>
                      <w:rFonts w:ascii="Times New Roman" w:hAnsi="Times New Roman"/>
                      <w:vertAlign w:val="superscript"/>
                    </w:rPr>
                    <w:t>18</w:t>
                  </w:r>
                  <w:r>
                    <w:rPr>
                      <w:rFonts w:ascii="Times New Roman" w:hAnsi="Times New Roman"/>
                    </w:rPr>
                    <w:t>F</w:t>
                  </w:r>
                  <w:r>
                    <w:rPr>
                      <w:rFonts w:ascii="Times New Roman" w:hAnsi="宋体"/>
                    </w:rPr>
                    <w:t>（氟）</w:t>
                  </w:r>
                </w:p>
              </w:tc>
              <w:tc>
                <w:tcPr>
                  <w:tcW w:w="1370" w:type="dxa"/>
                  <w:tcBorders>
                    <w:top w:val="single" w:sz="8" w:space="0" w:color="auto"/>
                  </w:tcBorders>
                  <w:vAlign w:val="center"/>
                </w:tcPr>
                <w:p w:rsidR="00B875A5" w:rsidRDefault="007244F1">
                  <w:pPr>
                    <w:jc w:val="center"/>
                  </w:pPr>
                  <w:r>
                    <w:t>2.22E+11</w:t>
                  </w:r>
                </w:p>
              </w:tc>
              <w:tc>
                <w:tcPr>
                  <w:tcW w:w="851" w:type="dxa"/>
                  <w:tcBorders>
                    <w:top w:val="single" w:sz="8" w:space="0" w:color="auto"/>
                  </w:tcBorders>
                  <w:vAlign w:val="center"/>
                </w:tcPr>
                <w:p w:rsidR="00B875A5" w:rsidRDefault="007244F1">
                  <w:pPr>
                    <w:jc w:val="center"/>
                  </w:pPr>
                  <w:r>
                    <w:rPr>
                      <w:rFonts w:hint="eastAsia"/>
                    </w:rPr>
                    <w:t>300</w:t>
                  </w:r>
                </w:p>
              </w:tc>
              <w:tc>
                <w:tcPr>
                  <w:tcW w:w="1417" w:type="dxa"/>
                  <w:tcBorders>
                    <w:top w:val="single" w:sz="8" w:space="0" w:color="auto"/>
                  </w:tcBorders>
                  <w:vAlign w:val="center"/>
                </w:tcPr>
                <w:p w:rsidR="00B875A5" w:rsidRDefault="007244F1">
                  <w:pPr>
                    <w:jc w:val="center"/>
                  </w:pPr>
                  <w:r>
                    <w:rPr>
                      <w:rFonts w:hint="eastAsia"/>
                    </w:rPr>
                    <w:t>5.20</w:t>
                  </w:r>
                  <w:r>
                    <w:t>E+1</w:t>
                  </w:r>
                  <w:r>
                    <w:rPr>
                      <w:rFonts w:hint="eastAsia"/>
                    </w:rPr>
                    <w:t>2</w:t>
                  </w:r>
                </w:p>
              </w:tc>
              <w:tc>
                <w:tcPr>
                  <w:tcW w:w="1134" w:type="dxa"/>
                  <w:tcBorders>
                    <w:top w:val="single" w:sz="8" w:space="0" w:color="auto"/>
                  </w:tcBorders>
                  <w:vAlign w:val="center"/>
                </w:tcPr>
                <w:p w:rsidR="00B875A5" w:rsidRDefault="007244F1">
                  <w:pPr>
                    <w:jc w:val="center"/>
                  </w:pPr>
                  <w:r>
                    <w:t>液态</w:t>
                  </w:r>
                </w:p>
              </w:tc>
              <w:tc>
                <w:tcPr>
                  <w:tcW w:w="2564" w:type="dxa"/>
                  <w:tcBorders>
                    <w:top w:val="single" w:sz="8" w:space="0" w:color="auto"/>
                  </w:tcBorders>
                  <w:vAlign w:val="center"/>
                </w:tcPr>
                <w:p w:rsidR="00B875A5" w:rsidRDefault="007244F1">
                  <w:pPr>
                    <w:jc w:val="center"/>
                  </w:pPr>
                  <w:r>
                    <w:rPr>
                      <w:rFonts w:hint="eastAsia"/>
                    </w:rPr>
                    <w:t>使用专门的运输车辆从本单位直接送到各医院</w:t>
                  </w:r>
                </w:p>
              </w:tc>
            </w:tr>
            <w:tr w:rsidR="00B875A5">
              <w:trPr>
                <w:trHeight w:val="737"/>
                <w:jc w:val="center"/>
              </w:trPr>
              <w:tc>
                <w:tcPr>
                  <w:tcW w:w="1106" w:type="dxa"/>
                  <w:tcBorders>
                    <w:left w:val="single" w:sz="8" w:space="0" w:color="auto"/>
                  </w:tcBorders>
                  <w:vAlign w:val="center"/>
                </w:tcPr>
                <w:p w:rsidR="00B875A5" w:rsidRDefault="007244F1">
                  <w:pPr>
                    <w:pStyle w:val="a9"/>
                    <w:jc w:val="center"/>
                    <w:rPr>
                      <w:rFonts w:ascii="Times New Roman" w:hAnsi="Times New Roman" w:hint="default"/>
                    </w:rPr>
                  </w:pPr>
                  <w:r>
                    <w:rPr>
                      <w:rFonts w:ascii="Times New Roman" w:hAnsi="Times New Roman"/>
                      <w:vertAlign w:val="superscript"/>
                    </w:rPr>
                    <w:t>99m</w:t>
                  </w:r>
                  <w:r>
                    <w:rPr>
                      <w:rFonts w:ascii="Times New Roman" w:hAnsi="Times New Roman"/>
                    </w:rPr>
                    <w:t>Tc</w:t>
                  </w:r>
                  <w:r>
                    <w:rPr>
                      <w:rFonts w:ascii="Times New Roman" w:hAnsi="宋体"/>
                    </w:rPr>
                    <w:t>（锝）</w:t>
                  </w:r>
                </w:p>
              </w:tc>
              <w:tc>
                <w:tcPr>
                  <w:tcW w:w="1370" w:type="dxa"/>
                  <w:vAlign w:val="center"/>
                </w:tcPr>
                <w:p w:rsidR="00B875A5" w:rsidRDefault="007244F1">
                  <w:pPr>
                    <w:jc w:val="center"/>
                  </w:pPr>
                  <w:r>
                    <w:t>9.25E+10</w:t>
                  </w:r>
                </w:p>
              </w:tc>
              <w:tc>
                <w:tcPr>
                  <w:tcW w:w="851" w:type="dxa"/>
                  <w:vAlign w:val="center"/>
                </w:tcPr>
                <w:p w:rsidR="00B875A5" w:rsidRDefault="007244F1">
                  <w:pPr>
                    <w:jc w:val="center"/>
                  </w:pPr>
                  <w:r>
                    <w:rPr>
                      <w:rFonts w:hint="eastAsia"/>
                    </w:rPr>
                    <w:t>300</w:t>
                  </w:r>
                </w:p>
              </w:tc>
              <w:tc>
                <w:tcPr>
                  <w:tcW w:w="1417" w:type="dxa"/>
                  <w:vAlign w:val="center"/>
                </w:tcPr>
                <w:p w:rsidR="00B875A5" w:rsidRDefault="007244F1">
                  <w:pPr>
                    <w:jc w:val="center"/>
                  </w:pPr>
                  <w:r>
                    <w:t>2.78E+13</w:t>
                  </w:r>
                </w:p>
              </w:tc>
              <w:tc>
                <w:tcPr>
                  <w:tcW w:w="1134" w:type="dxa"/>
                  <w:vAlign w:val="center"/>
                </w:tcPr>
                <w:p w:rsidR="00B875A5" w:rsidRDefault="007244F1">
                  <w:pPr>
                    <w:jc w:val="center"/>
                  </w:pPr>
                  <w:r>
                    <w:t>液态</w:t>
                  </w:r>
                </w:p>
              </w:tc>
              <w:tc>
                <w:tcPr>
                  <w:tcW w:w="2564" w:type="dxa"/>
                  <w:vAlign w:val="center"/>
                </w:tcPr>
                <w:p w:rsidR="00B875A5" w:rsidRDefault="007244F1">
                  <w:pPr>
                    <w:jc w:val="center"/>
                  </w:pPr>
                  <w:r>
                    <w:rPr>
                      <w:rFonts w:hint="eastAsia"/>
                    </w:rPr>
                    <w:t>使用专门的运输车辆从本单位直接送到各医院</w:t>
                  </w:r>
                </w:p>
              </w:tc>
            </w:tr>
            <w:tr w:rsidR="00B875A5">
              <w:trPr>
                <w:trHeight w:val="737"/>
                <w:jc w:val="center"/>
              </w:trPr>
              <w:tc>
                <w:tcPr>
                  <w:tcW w:w="1106" w:type="dxa"/>
                  <w:tcBorders>
                    <w:left w:val="single" w:sz="8" w:space="0" w:color="auto"/>
                  </w:tcBorders>
                  <w:vAlign w:val="center"/>
                </w:tcPr>
                <w:p w:rsidR="00B875A5" w:rsidRDefault="007244F1">
                  <w:pPr>
                    <w:pStyle w:val="a9"/>
                    <w:jc w:val="center"/>
                    <w:rPr>
                      <w:rFonts w:ascii="Times New Roman" w:hAnsi="Times New Roman" w:hint="default"/>
                    </w:rPr>
                  </w:pPr>
                  <w:r>
                    <w:rPr>
                      <w:rFonts w:ascii="Times New Roman" w:hAnsi="Times New Roman"/>
                      <w:vertAlign w:val="superscript"/>
                    </w:rPr>
                    <w:t>89</w:t>
                  </w:r>
                  <w:r>
                    <w:rPr>
                      <w:rFonts w:ascii="Times New Roman" w:hAnsi="Times New Roman"/>
                    </w:rPr>
                    <w:t>Sr</w:t>
                  </w:r>
                  <w:r>
                    <w:rPr>
                      <w:rFonts w:ascii="Times New Roman" w:hAnsi="宋体"/>
                    </w:rPr>
                    <w:t>（锶）</w:t>
                  </w:r>
                </w:p>
              </w:tc>
              <w:tc>
                <w:tcPr>
                  <w:tcW w:w="1370" w:type="dxa"/>
                  <w:vAlign w:val="center"/>
                </w:tcPr>
                <w:p w:rsidR="00B875A5" w:rsidRDefault="007244F1">
                  <w:pPr>
                    <w:jc w:val="center"/>
                  </w:pPr>
                  <w:r>
                    <w:t>1.85E+10</w:t>
                  </w:r>
                </w:p>
              </w:tc>
              <w:tc>
                <w:tcPr>
                  <w:tcW w:w="851" w:type="dxa"/>
                  <w:vAlign w:val="center"/>
                </w:tcPr>
                <w:p w:rsidR="00B875A5" w:rsidRDefault="007244F1">
                  <w:pPr>
                    <w:jc w:val="center"/>
                  </w:pPr>
                  <w:r>
                    <w:rPr>
                      <w:rFonts w:hint="eastAsia"/>
                    </w:rPr>
                    <w:t>120</w:t>
                  </w:r>
                </w:p>
              </w:tc>
              <w:tc>
                <w:tcPr>
                  <w:tcW w:w="1417" w:type="dxa"/>
                  <w:vAlign w:val="center"/>
                </w:tcPr>
                <w:p w:rsidR="00B875A5" w:rsidRDefault="007244F1">
                  <w:pPr>
                    <w:jc w:val="center"/>
                  </w:pPr>
                  <w:r>
                    <w:t>2.22E+12</w:t>
                  </w:r>
                </w:p>
              </w:tc>
              <w:tc>
                <w:tcPr>
                  <w:tcW w:w="1134" w:type="dxa"/>
                  <w:vAlign w:val="center"/>
                </w:tcPr>
                <w:p w:rsidR="00B875A5" w:rsidRDefault="007244F1">
                  <w:pPr>
                    <w:jc w:val="center"/>
                  </w:pPr>
                  <w:r>
                    <w:t>液态</w:t>
                  </w:r>
                </w:p>
              </w:tc>
              <w:tc>
                <w:tcPr>
                  <w:tcW w:w="2564" w:type="dxa"/>
                  <w:vAlign w:val="center"/>
                </w:tcPr>
                <w:p w:rsidR="00B875A5" w:rsidRDefault="007244F1">
                  <w:pPr>
                    <w:pStyle w:val="TOC1"/>
                    <w:rPr>
                      <w:sz w:val="21"/>
                      <w:szCs w:val="24"/>
                    </w:rPr>
                  </w:pPr>
                  <w:r>
                    <w:rPr>
                      <w:rFonts w:hint="eastAsia"/>
                      <w:sz w:val="21"/>
                      <w:szCs w:val="24"/>
                    </w:rPr>
                    <w:t>从总公司或其它公司采购后直接发运给各客户单位</w:t>
                  </w:r>
                </w:p>
              </w:tc>
            </w:tr>
            <w:tr w:rsidR="00B875A5">
              <w:trPr>
                <w:trHeight w:val="737"/>
                <w:jc w:val="center"/>
              </w:trPr>
              <w:tc>
                <w:tcPr>
                  <w:tcW w:w="1106" w:type="dxa"/>
                  <w:tcBorders>
                    <w:left w:val="single" w:sz="8" w:space="0" w:color="auto"/>
                  </w:tcBorders>
                  <w:vAlign w:val="center"/>
                </w:tcPr>
                <w:p w:rsidR="00B875A5" w:rsidRDefault="007244F1">
                  <w:pPr>
                    <w:pStyle w:val="a9"/>
                    <w:jc w:val="center"/>
                    <w:rPr>
                      <w:rFonts w:ascii="Times New Roman" w:hAnsi="Times New Roman" w:hint="default"/>
                      <w:vertAlign w:val="superscript"/>
                    </w:rPr>
                  </w:pPr>
                  <w:r>
                    <w:rPr>
                      <w:rFonts w:ascii="Times New Roman" w:hAnsi="Times New Roman"/>
                      <w:vertAlign w:val="superscript"/>
                    </w:rPr>
                    <w:t>125</w:t>
                  </w:r>
                  <w:r>
                    <w:rPr>
                      <w:rFonts w:ascii="Times New Roman" w:hAnsi="Times New Roman"/>
                    </w:rPr>
                    <w:t>I</w:t>
                  </w:r>
                  <w:r>
                    <w:rPr>
                      <w:rFonts w:ascii="Times New Roman" w:hAnsi="宋体"/>
                    </w:rPr>
                    <w:t>（碘）</w:t>
                  </w:r>
                  <w:r>
                    <w:rPr>
                      <w:rFonts w:ascii="Times New Roman" w:hAnsi="宋体"/>
                    </w:rPr>
                    <w:t>粒子</w:t>
                  </w:r>
                </w:p>
              </w:tc>
              <w:tc>
                <w:tcPr>
                  <w:tcW w:w="1370" w:type="dxa"/>
                  <w:vAlign w:val="center"/>
                </w:tcPr>
                <w:p w:rsidR="00B875A5" w:rsidRDefault="007244F1">
                  <w:pPr>
                    <w:jc w:val="center"/>
                  </w:pPr>
                  <w:r>
                    <w:t>3.70E+10</w:t>
                  </w:r>
                </w:p>
              </w:tc>
              <w:tc>
                <w:tcPr>
                  <w:tcW w:w="851" w:type="dxa"/>
                  <w:vAlign w:val="center"/>
                </w:tcPr>
                <w:p w:rsidR="00B875A5" w:rsidRDefault="007244F1">
                  <w:pPr>
                    <w:jc w:val="center"/>
                  </w:pPr>
                  <w:r>
                    <w:rPr>
                      <w:rFonts w:hint="eastAsia"/>
                    </w:rPr>
                    <w:t>120</w:t>
                  </w:r>
                </w:p>
              </w:tc>
              <w:tc>
                <w:tcPr>
                  <w:tcW w:w="1417" w:type="dxa"/>
                  <w:vAlign w:val="center"/>
                </w:tcPr>
                <w:p w:rsidR="00B875A5" w:rsidRDefault="007244F1">
                  <w:pPr>
                    <w:jc w:val="center"/>
                  </w:pPr>
                  <w:r>
                    <w:t>4.44E+12</w:t>
                  </w:r>
                </w:p>
              </w:tc>
              <w:tc>
                <w:tcPr>
                  <w:tcW w:w="1134" w:type="dxa"/>
                  <w:vAlign w:val="center"/>
                </w:tcPr>
                <w:p w:rsidR="00B875A5" w:rsidRDefault="007244F1">
                  <w:pPr>
                    <w:jc w:val="center"/>
                  </w:pPr>
                  <w:r>
                    <w:t>固态</w:t>
                  </w:r>
                </w:p>
              </w:tc>
              <w:tc>
                <w:tcPr>
                  <w:tcW w:w="2564" w:type="dxa"/>
                  <w:vAlign w:val="center"/>
                </w:tcPr>
                <w:p w:rsidR="00B875A5" w:rsidRDefault="007244F1">
                  <w:pPr>
                    <w:jc w:val="center"/>
                  </w:pPr>
                  <w:r>
                    <w:rPr>
                      <w:rFonts w:hint="eastAsia"/>
                    </w:rPr>
                    <w:t>从总公司或其它公司采购后直接发运给各客户单位</w:t>
                  </w:r>
                </w:p>
              </w:tc>
            </w:tr>
            <w:tr w:rsidR="00B875A5">
              <w:trPr>
                <w:trHeight w:val="737"/>
                <w:jc w:val="center"/>
              </w:trPr>
              <w:tc>
                <w:tcPr>
                  <w:tcW w:w="1106" w:type="dxa"/>
                  <w:tcBorders>
                    <w:left w:val="single" w:sz="8" w:space="0" w:color="auto"/>
                  </w:tcBorders>
                  <w:vAlign w:val="center"/>
                </w:tcPr>
                <w:p w:rsidR="00B875A5" w:rsidRDefault="007244F1">
                  <w:pPr>
                    <w:pStyle w:val="a9"/>
                    <w:jc w:val="center"/>
                    <w:rPr>
                      <w:rFonts w:ascii="Times New Roman" w:hAnsi="Times New Roman" w:hint="default"/>
                      <w:vertAlign w:val="superscript"/>
                    </w:rPr>
                  </w:pPr>
                  <w:r>
                    <w:rPr>
                      <w:rFonts w:ascii="Times New Roman" w:hAnsi="Times New Roman"/>
                      <w:vertAlign w:val="superscript"/>
                    </w:rPr>
                    <w:t>131</w:t>
                  </w:r>
                  <w:r>
                    <w:rPr>
                      <w:rFonts w:ascii="Times New Roman" w:hAnsi="Times New Roman"/>
                    </w:rPr>
                    <w:t>I</w:t>
                  </w:r>
                  <w:r>
                    <w:rPr>
                      <w:rFonts w:ascii="Times New Roman" w:hAnsi="宋体"/>
                    </w:rPr>
                    <w:t>（碘）</w:t>
                  </w:r>
                </w:p>
              </w:tc>
              <w:tc>
                <w:tcPr>
                  <w:tcW w:w="1370" w:type="dxa"/>
                  <w:vAlign w:val="center"/>
                </w:tcPr>
                <w:p w:rsidR="00B875A5" w:rsidRDefault="007244F1">
                  <w:pPr>
                    <w:jc w:val="center"/>
                  </w:pPr>
                  <w:r>
                    <w:t>3.70E+10</w:t>
                  </w:r>
                </w:p>
              </w:tc>
              <w:tc>
                <w:tcPr>
                  <w:tcW w:w="851" w:type="dxa"/>
                  <w:vAlign w:val="center"/>
                </w:tcPr>
                <w:p w:rsidR="00B875A5" w:rsidRDefault="007244F1">
                  <w:pPr>
                    <w:jc w:val="center"/>
                  </w:pPr>
                  <w:r>
                    <w:rPr>
                      <w:rFonts w:hint="eastAsia"/>
                    </w:rPr>
                    <w:t>120</w:t>
                  </w:r>
                </w:p>
              </w:tc>
              <w:tc>
                <w:tcPr>
                  <w:tcW w:w="1417" w:type="dxa"/>
                  <w:vAlign w:val="center"/>
                </w:tcPr>
                <w:p w:rsidR="00B875A5" w:rsidRDefault="007244F1">
                  <w:pPr>
                    <w:jc w:val="center"/>
                  </w:pPr>
                  <w:r>
                    <w:t>4.44E+12</w:t>
                  </w:r>
                </w:p>
              </w:tc>
              <w:tc>
                <w:tcPr>
                  <w:tcW w:w="1134" w:type="dxa"/>
                  <w:vAlign w:val="center"/>
                </w:tcPr>
                <w:p w:rsidR="00B875A5" w:rsidRDefault="007244F1">
                  <w:pPr>
                    <w:jc w:val="center"/>
                  </w:pPr>
                  <w:r>
                    <w:t>液态</w:t>
                  </w:r>
                </w:p>
              </w:tc>
              <w:tc>
                <w:tcPr>
                  <w:tcW w:w="2564" w:type="dxa"/>
                  <w:vAlign w:val="center"/>
                </w:tcPr>
                <w:p w:rsidR="00B875A5" w:rsidRDefault="007244F1">
                  <w:pPr>
                    <w:jc w:val="center"/>
                  </w:pPr>
                  <w:r>
                    <w:rPr>
                      <w:rFonts w:hint="eastAsia"/>
                    </w:rPr>
                    <w:t>从总公司或其它公司采购后直接发运给各客户单位</w:t>
                  </w:r>
                </w:p>
              </w:tc>
            </w:tr>
          </w:tbl>
          <w:p w:rsidR="00B875A5" w:rsidRDefault="007244F1">
            <w:pPr>
              <w:spacing w:line="360" w:lineRule="auto"/>
              <w:ind w:firstLineChars="200" w:firstLine="480"/>
              <w:jc w:val="center"/>
              <w:rPr>
                <w:color w:val="000000"/>
                <w:sz w:val="24"/>
              </w:rPr>
            </w:pPr>
            <w:r>
              <w:rPr>
                <w:rFonts w:hint="eastAsia"/>
                <w:color w:val="000000"/>
                <w:sz w:val="24"/>
              </w:rPr>
              <w:t>表</w:t>
            </w:r>
            <w:r>
              <w:rPr>
                <w:rFonts w:hint="eastAsia"/>
                <w:color w:val="000000"/>
                <w:sz w:val="24"/>
              </w:rPr>
              <w:t xml:space="preserve">2-3 </w:t>
            </w:r>
            <w:r>
              <w:rPr>
                <w:rFonts w:hint="eastAsia"/>
                <w:color w:val="000000"/>
                <w:sz w:val="24"/>
              </w:rPr>
              <w:t>（</w:t>
            </w:r>
            <w:r>
              <w:rPr>
                <w:rFonts w:hint="eastAsia"/>
                <w:color w:val="000000"/>
                <w:sz w:val="24"/>
              </w:rPr>
              <w:t>1</w:t>
            </w:r>
            <w:r>
              <w:rPr>
                <w:rFonts w:hint="eastAsia"/>
                <w:color w:val="000000"/>
                <w:sz w:val="24"/>
              </w:rPr>
              <w:t>）环评时期回旋加速器性能参数</w:t>
            </w:r>
          </w:p>
          <w:tbl>
            <w:tblPr>
              <w:tblW w:w="8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3"/>
              <w:gridCol w:w="1730"/>
              <w:gridCol w:w="992"/>
              <w:gridCol w:w="1064"/>
              <w:gridCol w:w="1334"/>
              <w:gridCol w:w="977"/>
            </w:tblGrid>
            <w:tr w:rsidR="00B875A5">
              <w:trPr>
                <w:trHeight w:val="656"/>
                <w:jc w:val="center"/>
              </w:trPr>
              <w:tc>
                <w:tcPr>
                  <w:tcW w:w="2323" w:type="dxa"/>
                  <w:tcBorders>
                    <w:top w:val="single" w:sz="8" w:space="0" w:color="auto"/>
                    <w:left w:val="single" w:sz="8" w:space="0" w:color="auto"/>
                    <w:bottom w:val="single" w:sz="8" w:space="0" w:color="auto"/>
                  </w:tcBorders>
                  <w:vAlign w:val="center"/>
                </w:tcPr>
                <w:p w:rsidR="00B875A5" w:rsidRDefault="007244F1">
                  <w:pPr>
                    <w:pStyle w:val="a9"/>
                    <w:jc w:val="center"/>
                    <w:rPr>
                      <w:rFonts w:ascii="Times New Roman" w:hAnsi="Times New Roman" w:hint="default"/>
                    </w:rPr>
                  </w:pPr>
                  <w:r>
                    <w:rPr>
                      <w:rFonts w:ascii="Times New Roman" w:hAnsi="宋体"/>
                    </w:rPr>
                    <w:t>设备名称</w:t>
                  </w:r>
                </w:p>
              </w:tc>
              <w:tc>
                <w:tcPr>
                  <w:tcW w:w="1730" w:type="dxa"/>
                  <w:tcBorders>
                    <w:top w:val="single" w:sz="8" w:space="0" w:color="auto"/>
                    <w:bottom w:val="single" w:sz="8" w:space="0" w:color="auto"/>
                  </w:tcBorders>
                  <w:vAlign w:val="center"/>
                </w:tcPr>
                <w:p w:rsidR="00B875A5" w:rsidRDefault="007244F1">
                  <w:pPr>
                    <w:pStyle w:val="a9"/>
                    <w:jc w:val="center"/>
                    <w:rPr>
                      <w:rFonts w:ascii="Times New Roman" w:hAnsi="Times New Roman" w:hint="default"/>
                    </w:rPr>
                  </w:pPr>
                  <w:r>
                    <w:rPr>
                      <w:rFonts w:ascii="Times New Roman" w:hAnsi="宋体"/>
                    </w:rPr>
                    <w:t>型号</w:t>
                  </w:r>
                </w:p>
              </w:tc>
              <w:tc>
                <w:tcPr>
                  <w:tcW w:w="992" w:type="dxa"/>
                  <w:tcBorders>
                    <w:top w:val="single" w:sz="8" w:space="0" w:color="auto"/>
                    <w:bottom w:val="single" w:sz="8" w:space="0" w:color="auto"/>
                  </w:tcBorders>
                  <w:vAlign w:val="center"/>
                </w:tcPr>
                <w:p w:rsidR="00B875A5" w:rsidRDefault="007244F1">
                  <w:pPr>
                    <w:pStyle w:val="a9"/>
                    <w:jc w:val="center"/>
                    <w:rPr>
                      <w:rFonts w:ascii="Times New Roman" w:hAnsi="Times New Roman" w:hint="default"/>
                    </w:rPr>
                  </w:pPr>
                  <w:r>
                    <w:rPr>
                      <w:rFonts w:ascii="Times New Roman" w:hAnsi="宋体"/>
                    </w:rPr>
                    <w:t>数量</w:t>
                  </w:r>
                </w:p>
              </w:tc>
              <w:tc>
                <w:tcPr>
                  <w:tcW w:w="1064" w:type="dxa"/>
                  <w:tcBorders>
                    <w:top w:val="single" w:sz="8" w:space="0" w:color="auto"/>
                    <w:bottom w:val="single" w:sz="8" w:space="0" w:color="auto"/>
                  </w:tcBorders>
                  <w:vAlign w:val="center"/>
                </w:tcPr>
                <w:p w:rsidR="00B875A5" w:rsidRDefault="007244F1">
                  <w:pPr>
                    <w:pStyle w:val="a9"/>
                    <w:jc w:val="center"/>
                    <w:rPr>
                      <w:rFonts w:ascii="Times New Roman" w:hAnsi="Times New Roman" w:hint="default"/>
                    </w:rPr>
                  </w:pPr>
                  <w:r>
                    <w:rPr>
                      <w:rFonts w:ascii="Times New Roman" w:hAnsi="宋体"/>
                    </w:rPr>
                    <w:t>能量</w:t>
                  </w:r>
                </w:p>
              </w:tc>
              <w:tc>
                <w:tcPr>
                  <w:tcW w:w="1334" w:type="dxa"/>
                  <w:tcBorders>
                    <w:top w:val="single" w:sz="8" w:space="0" w:color="auto"/>
                    <w:bottom w:val="single" w:sz="8" w:space="0" w:color="auto"/>
                  </w:tcBorders>
                  <w:vAlign w:val="center"/>
                </w:tcPr>
                <w:p w:rsidR="00B875A5" w:rsidRDefault="007244F1">
                  <w:pPr>
                    <w:pStyle w:val="a9"/>
                    <w:jc w:val="center"/>
                    <w:rPr>
                      <w:rFonts w:ascii="Times New Roman" w:hAnsi="Times New Roman" w:hint="default"/>
                    </w:rPr>
                  </w:pPr>
                  <w:r>
                    <w:rPr>
                      <w:rFonts w:ascii="Times New Roman" w:hAnsi="宋体"/>
                    </w:rPr>
                    <w:t>束流强度</w:t>
                  </w:r>
                </w:p>
              </w:tc>
              <w:tc>
                <w:tcPr>
                  <w:tcW w:w="977" w:type="dxa"/>
                  <w:tcBorders>
                    <w:top w:val="single" w:sz="8" w:space="0" w:color="auto"/>
                    <w:bottom w:val="single" w:sz="8" w:space="0" w:color="auto"/>
                    <w:right w:val="single" w:sz="8" w:space="0" w:color="auto"/>
                  </w:tcBorders>
                  <w:vAlign w:val="center"/>
                </w:tcPr>
                <w:p w:rsidR="00B875A5" w:rsidRDefault="007244F1">
                  <w:pPr>
                    <w:pStyle w:val="a9"/>
                    <w:jc w:val="center"/>
                    <w:rPr>
                      <w:rFonts w:ascii="Times New Roman" w:hAnsi="Times New Roman" w:hint="default"/>
                    </w:rPr>
                  </w:pPr>
                  <w:r>
                    <w:rPr>
                      <w:rFonts w:ascii="Times New Roman" w:hAnsi="宋体"/>
                    </w:rPr>
                    <w:t>类别</w:t>
                  </w:r>
                </w:p>
              </w:tc>
            </w:tr>
            <w:tr w:rsidR="00B875A5">
              <w:trPr>
                <w:trHeight w:val="657"/>
                <w:jc w:val="center"/>
              </w:trPr>
              <w:tc>
                <w:tcPr>
                  <w:tcW w:w="2323" w:type="dxa"/>
                  <w:tcBorders>
                    <w:top w:val="single" w:sz="8" w:space="0" w:color="auto"/>
                    <w:left w:val="single" w:sz="8" w:space="0" w:color="auto"/>
                    <w:bottom w:val="single" w:sz="8" w:space="0" w:color="auto"/>
                  </w:tcBorders>
                  <w:vAlign w:val="center"/>
                </w:tcPr>
                <w:p w:rsidR="00B875A5" w:rsidRDefault="007244F1">
                  <w:pPr>
                    <w:pStyle w:val="a9"/>
                    <w:jc w:val="center"/>
                    <w:rPr>
                      <w:rFonts w:ascii="Times New Roman" w:hAnsi="Times New Roman" w:hint="default"/>
                    </w:rPr>
                  </w:pPr>
                  <w:r>
                    <w:rPr>
                      <w:rFonts w:ascii="Times New Roman" w:hAnsi="宋体"/>
                    </w:rPr>
                    <w:t>医用小型</w:t>
                  </w:r>
                  <w:r>
                    <w:rPr>
                      <w:rFonts w:ascii="Times New Roman" w:hAnsi="宋体"/>
                    </w:rPr>
                    <w:t>回旋加速器</w:t>
                  </w:r>
                </w:p>
              </w:tc>
              <w:tc>
                <w:tcPr>
                  <w:tcW w:w="1730" w:type="dxa"/>
                  <w:tcBorders>
                    <w:top w:val="single" w:sz="8" w:space="0" w:color="auto"/>
                    <w:bottom w:val="single" w:sz="8" w:space="0" w:color="auto"/>
                  </w:tcBorders>
                  <w:vAlign w:val="center"/>
                </w:tcPr>
                <w:p w:rsidR="00B875A5" w:rsidRDefault="007244F1">
                  <w:pPr>
                    <w:pStyle w:val="a9"/>
                    <w:spacing w:line="360" w:lineRule="auto"/>
                    <w:jc w:val="center"/>
                    <w:rPr>
                      <w:rFonts w:ascii="Times New Roman" w:hAnsi="宋体" w:hint="default"/>
                    </w:rPr>
                  </w:pPr>
                  <w:r>
                    <w:rPr>
                      <w:rFonts w:ascii="Times New Roman" w:hAnsi="宋体"/>
                    </w:rPr>
                    <w:t>HM-12S</w:t>
                  </w:r>
                </w:p>
              </w:tc>
              <w:tc>
                <w:tcPr>
                  <w:tcW w:w="992" w:type="dxa"/>
                  <w:tcBorders>
                    <w:top w:val="single" w:sz="8" w:space="0" w:color="auto"/>
                    <w:bottom w:val="single" w:sz="8" w:space="0" w:color="auto"/>
                  </w:tcBorders>
                  <w:vAlign w:val="center"/>
                </w:tcPr>
                <w:p w:rsidR="00B875A5" w:rsidRDefault="007244F1">
                  <w:pPr>
                    <w:pStyle w:val="a9"/>
                    <w:spacing w:line="360" w:lineRule="auto"/>
                    <w:jc w:val="center"/>
                    <w:rPr>
                      <w:rFonts w:ascii="Times New Roman" w:hAnsi="宋体" w:hint="default"/>
                    </w:rPr>
                  </w:pPr>
                  <w:r>
                    <w:rPr>
                      <w:rFonts w:ascii="Times New Roman" w:hAnsi="宋体"/>
                    </w:rPr>
                    <w:t>1</w:t>
                  </w:r>
                </w:p>
              </w:tc>
              <w:tc>
                <w:tcPr>
                  <w:tcW w:w="1064" w:type="dxa"/>
                  <w:tcBorders>
                    <w:top w:val="single" w:sz="8" w:space="0" w:color="auto"/>
                    <w:bottom w:val="single" w:sz="8" w:space="0" w:color="auto"/>
                  </w:tcBorders>
                  <w:vAlign w:val="center"/>
                </w:tcPr>
                <w:p w:rsidR="00B875A5" w:rsidRDefault="007244F1">
                  <w:pPr>
                    <w:pStyle w:val="a9"/>
                    <w:spacing w:line="360" w:lineRule="auto"/>
                    <w:jc w:val="center"/>
                    <w:rPr>
                      <w:rFonts w:ascii="Times New Roman" w:hAnsi="宋体" w:hint="default"/>
                    </w:rPr>
                  </w:pPr>
                  <w:r>
                    <w:rPr>
                      <w:rFonts w:ascii="Times New Roman" w:hAnsi="宋体"/>
                    </w:rPr>
                    <w:t>12MeV</w:t>
                  </w:r>
                </w:p>
              </w:tc>
              <w:tc>
                <w:tcPr>
                  <w:tcW w:w="1334" w:type="dxa"/>
                  <w:tcBorders>
                    <w:top w:val="single" w:sz="8" w:space="0" w:color="auto"/>
                    <w:bottom w:val="single" w:sz="8" w:space="0" w:color="auto"/>
                  </w:tcBorders>
                  <w:vAlign w:val="center"/>
                </w:tcPr>
                <w:p w:rsidR="00B875A5" w:rsidRDefault="007244F1">
                  <w:pPr>
                    <w:pStyle w:val="a9"/>
                    <w:spacing w:line="360" w:lineRule="auto"/>
                    <w:jc w:val="center"/>
                    <w:rPr>
                      <w:rFonts w:ascii="Times New Roman" w:hAnsi="宋体" w:hint="default"/>
                    </w:rPr>
                  </w:pPr>
                  <w:r>
                    <w:rPr>
                      <w:rFonts w:ascii="Times New Roman" w:hAnsi="宋体"/>
                    </w:rPr>
                    <w:t>100</w:t>
                  </w:r>
                  <w:r>
                    <w:rPr>
                      <w:rFonts w:ascii="Times New Roman" w:hAnsi="宋体"/>
                    </w:rPr>
                    <w:t>μ</w:t>
                  </w:r>
                  <w:r>
                    <w:rPr>
                      <w:rFonts w:ascii="Times New Roman" w:hAnsi="宋体"/>
                    </w:rPr>
                    <w:t>A</w:t>
                  </w:r>
                </w:p>
              </w:tc>
              <w:tc>
                <w:tcPr>
                  <w:tcW w:w="977" w:type="dxa"/>
                  <w:tcBorders>
                    <w:top w:val="single" w:sz="8" w:space="0" w:color="auto"/>
                    <w:bottom w:val="single" w:sz="8" w:space="0" w:color="auto"/>
                    <w:right w:val="single" w:sz="8" w:space="0" w:color="auto"/>
                  </w:tcBorders>
                  <w:vAlign w:val="center"/>
                </w:tcPr>
                <w:p w:rsidR="00B875A5" w:rsidRDefault="007244F1">
                  <w:pPr>
                    <w:pStyle w:val="a9"/>
                    <w:jc w:val="center"/>
                    <w:rPr>
                      <w:rFonts w:ascii="Times New Roman" w:hAnsi="Times New Roman" w:hint="default"/>
                    </w:rPr>
                  </w:pPr>
                  <w:r>
                    <w:rPr>
                      <w:rFonts w:ascii="Times New Roman" w:hAnsi="宋体"/>
                    </w:rPr>
                    <w:t>Ⅱ类</w:t>
                  </w:r>
                </w:p>
              </w:tc>
            </w:tr>
          </w:tbl>
          <w:p w:rsidR="00B875A5" w:rsidRDefault="007244F1">
            <w:pPr>
              <w:spacing w:line="360" w:lineRule="auto"/>
              <w:ind w:firstLineChars="200" w:firstLine="480"/>
              <w:jc w:val="center"/>
              <w:rPr>
                <w:color w:val="000000"/>
                <w:sz w:val="24"/>
              </w:rPr>
            </w:pPr>
            <w:r>
              <w:rPr>
                <w:rFonts w:hint="eastAsia"/>
                <w:color w:val="000000"/>
                <w:sz w:val="24"/>
              </w:rPr>
              <w:t>表</w:t>
            </w:r>
            <w:r>
              <w:rPr>
                <w:rFonts w:hint="eastAsia"/>
                <w:color w:val="000000"/>
                <w:sz w:val="24"/>
              </w:rPr>
              <w:t xml:space="preserve">2-3 </w:t>
            </w:r>
            <w:r>
              <w:rPr>
                <w:rFonts w:hint="eastAsia"/>
                <w:color w:val="000000"/>
                <w:sz w:val="24"/>
              </w:rPr>
              <w:t>（</w:t>
            </w:r>
            <w:r>
              <w:rPr>
                <w:rFonts w:hint="eastAsia"/>
                <w:color w:val="000000"/>
                <w:sz w:val="24"/>
              </w:rPr>
              <w:t>2</w:t>
            </w:r>
            <w:r>
              <w:rPr>
                <w:rFonts w:hint="eastAsia"/>
                <w:color w:val="000000"/>
                <w:sz w:val="24"/>
              </w:rPr>
              <w:t>）验收时期回旋加速器性能参数</w:t>
            </w:r>
          </w:p>
          <w:tbl>
            <w:tblPr>
              <w:tblW w:w="8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3"/>
              <w:gridCol w:w="1730"/>
              <w:gridCol w:w="992"/>
              <w:gridCol w:w="1064"/>
              <w:gridCol w:w="1334"/>
              <w:gridCol w:w="977"/>
            </w:tblGrid>
            <w:tr w:rsidR="00B875A5">
              <w:trPr>
                <w:trHeight w:val="656"/>
                <w:jc w:val="center"/>
              </w:trPr>
              <w:tc>
                <w:tcPr>
                  <w:tcW w:w="2323" w:type="dxa"/>
                  <w:tcBorders>
                    <w:top w:val="single" w:sz="8" w:space="0" w:color="auto"/>
                    <w:left w:val="single" w:sz="8" w:space="0" w:color="auto"/>
                    <w:bottom w:val="single" w:sz="8" w:space="0" w:color="auto"/>
                  </w:tcBorders>
                  <w:vAlign w:val="center"/>
                </w:tcPr>
                <w:p w:rsidR="00B875A5" w:rsidRDefault="007244F1">
                  <w:pPr>
                    <w:pStyle w:val="a9"/>
                    <w:jc w:val="center"/>
                    <w:rPr>
                      <w:rFonts w:ascii="Times New Roman" w:hAnsi="Times New Roman" w:hint="default"/>
                    </w:rPr>
                  </w:pPr>
                  <w:r>
                    <w:rPr>
                      <w:rFonts w:ascii="Times New Roman" w:hAnsi="宋体"/>
                    </w:rPr>
                    <w:t>设备名称</w:t>
                  </w:r>
                </w:p>
              </w:tc>
              <w:tc>
                <w:tcPr>
                  <w:tcW w:w="1730" w:type="dxa"/>
                  <w:tcBorders>
                    <w:top w:val="single" w:sz="8" w:space="0" w:color="auto"/>
                    <w:bottom w:val="single" w:sz="8" w:space="0" w:color="auto"/>
                  </w:tcBorders>
                  <w:vAlign w:val="center"/>
                </w:tcPr>
                <w:p w:rsidR="00B875A5" w:rsidRDefault="007244F1">
                  <w:pPr>
                    <w:pStyle w:val="a9"/>
                    <w:jc w:val="center"/>
                    <w:rPr>
                      <w:rFonts w:ascii="Times New Roman" w:hAnsi="Times New Roman" w:hint="default"/>
                    </w:rPr>
                  </w:pPr>
                  <w:r>
                    <w:rPr>
                      <w:rFonts w:ascii="Times New Roman" w:hAnsi="宋体"/>
                    </w:rPr>
                    <w:t>型号</w:t>
                  </w:r>
                </w:p>
              </w:tc>
              <w:tc>
                <w:tcPr>
                  <w:tcW w:w="992" w:type="dxa"/>
                  <w:tcBorders>
                    <w:top w:val="single" w:sz="8" w:space="0" w:color="auto"/>
                    <w:bottom w:val="single" w:sz="8" w:space="0" w:color="auto"/>
                  </w:tcBorders>
                  <w:vAlign w:val="center"/>
                </w:tcPr>
                <w:p w:rsidR="00B875A5" w:rsidRDefault="007244F1">
                  <w:pPr>
                    <w:pStyle w:val="a9"/>
                    <w:jc w:val="center"/>
                    <w:rPr>
                      <w:rFonts w:ascii="Times New Roman" w:hAnsi="Times New Roman" w:hint="default"/>
                    </w:rPr>
                  </w:pPr>
                  <w:r>
                    <w:rPr>
                      <w:rFonts w:ascii="Times New Roman" w:hAnsi="宋体"/>
                    </w:rPr>
                    <w:t>数量</w:t>
                  </w:r>
                </w:p>
              </w:tc>
              <w:tc>
                <w:tcPr>
                  <w:tcW w:w="1064" w:type="dxa"/>
                  <w:tcBorders>
                    <w:top w:val="single" w:sz="8" w:space="0" w:color="auto"/>
                    <w:bottom w:val="single" w:sz="8" w:space="0" w:color="auto"/>
                  </w:tcBorders>
                  <w:vAlign w:val="center"/>
                </w:tcPr>
                <w:p w:rsidR="00B875A5" w:rsidRDefault="007244F1">
                  <w:pPr>
                    <w:pStyle w:val="a9"/>
                    <w:jc w:val="center"/>
                    <w:rPr>
                      <w:rFonts w:ascii="Times New Roman" w:hAnsi="Times New Roman" w:hint="default"/>
                    </w:rPr>
                  </w:pPr>
                  <w:r>
                    <w:rPr>
                      <w:rFonts w:ascii="Times New Roman" w:hAnsi="宋体"/>
                    </w:rPr>
                    <w:t>能量</w:t>
                  </w:r>
                </w:p>
              </w:tc>
              <w:tc>
                <w:tcPr>
                  <w:tcW w:w="1334" w:type="dxa"/>
                  <w:tcBorders>
                    <w:top w:val="single" w:sz="8" w:space="0" w:color="auto"/>
                    <w:bottom w:val="single" w:sz="8" w:space="0" w:color="auto"/>
                  </w:tcBorders>
                  <w:vAlign w:val="center"/>
                </w:tcPr>
                <w:p w:rsidR="00B875A5" w:rsidRDefault="007244F1">
                  <w:pPr>
                    <w:pStyle w:val="a9"/>
                    <w:jc w:val="center"/>
                    <w:rPr>
                      <w:rFonts w:ascii="Times New Roman" w:hAnsi="Times New Roman" w:hint="default"/>
                    </w:rPr>
                  </w:pPr>
                  <w:r>
                    <w:rPr>
                      <w:rFonts w:ascii="Times New Roman" w:hAnsi="宋体"/>
                    </w:rPr>
                    <w:t>束流强度</w:t>
                  </w:r>
                </w:p>
              </w:tc>
              <w:tc>
                <w:tcPr>
                  <w:tcW w:w="977" w:type="dxa"/>
                  <w:tcBorders>
                    <w:top w:val="single" w:sz="8" w:space="0" w:color="auto"/>
                    <w:bottom w:val="single" w:sz="8" w:space="0" w:color="auto"/>
                    <w:right w:val="single" w:sz="8" w:space="0" w:color="auto"/>
                  </w:tcBorders>
                  <w:vAlign w:val="center"/>
                </w:tcPr>
                <w:p w:rsidR="00B875A5" w:rsidRDefault="007244F1">
                  <w:pPr>
                    <w:pStyle w:val="a9"/>
                    <w:jc w:val="center"/>
                    <w:rPr>
                      <w:rFonts w:ascii="Times New Roman" w:hAnsi="Times New Roman" w:hint="default"/>
                    </w:rPr>
                  </w:pPr>
                  <w:r>
                    <w:rPr>
                      <w:rFonts w:ascii="Times New Roman" w:hAnsi="宋体"/>
                    </w:rPr>
                    <w:t>类别</w:t>
                  </w:r>
                </w:p>
              </w:tc>
            </w:tr>
            <w:tr w:rsidR="00B875A5">
              <w:trPr>
                <w:trHeight w:val="657"/>
                <w:jc w:val="center"/>
              </w:trPr>
              <w:tc>
                <w:tcPr>
                  <w:tcW w:w="2323" w:type="dxa"/>
                  <w:tcBorders>
                    <w:top w:val="single" w:sz="8" w:space="0" w:color="auto"/>
                    <w:left w:val="single" w:sz="8" w:space="0" w:color="auto"/>
                    <w:bottom w:val="single" w:sz="8" w:space="0" w:color="auto"/>
                  </w:tcBorders>
                  <w:vAlign w:val="center"/>
                </w:tcPr>
                <w:p w:rsidR="00B875A5" w:rsidRDefault="007244F1">
                  <w:pPr>
                    <w:pStyle w:val="a9"/>
                    <w:jc w:val="center"/>
                    <w:rPr>
                      <w:rFonts w:ascii="Times New Roman" w:hAnsi="Times New Roman" w:hint="default"/>
                    </w:rPr>
                  </w:pPr>
                  <w:r>
                    <w:rPr>
                      <w:rFonts w:ascii="Times New Roman" w:hAnsi="宋体"/>
                    </w:rPr>
                    <w:t>医用小型</w:t>
                  </w:r>
                  <w:r>
                    <w:rPr>
                      <w:rFonts w:ascii="Times New Roman" w:hAnsi="宋体"/>
                    </w:rPr>
                    <w:t>回旋加速器</w:t>
                  </w:r>
                </w:p>
              </w:tc>
              <w:tc>
                <w:tcPr>
                  <w:tcW w:w="1730" w:type="dxa"/>
                  <w:tcBorders>
                    <w:top w:val="single" w:sz="8" w:space="0" w:color="auto"/>
                    <w:bottom w:val="single" w:sz="8" w:space="0" w:color="auto"/>
                  </w:tcBorders>
                  <w:vAlign w:val="center"/>
                </w:tcPr>
                <w:p w:rsidR="00B875A5" w:rsidRDefault="007244F1">
                  <w:pPr>
                    <w:pStyle w:val="a9"/>
                    <w:spacing w:line="360" w:lineRule="auto"/>
                    <w:jc w:val="center"/>
                    <w:rPr>
                      <w:rFonts w:ascii="Times New Roman" w:hAnsi="宋体" w:hint="default"/>
                    </w:rPr>
                  </w:pPr>
                  <w:r>
                    <w:rPr>
                      <w:rFonts w:ascii="Times New Roman" w:hAnsi="宋体"/>
                    </w:rPr>
                    <w:t>HM-12S</w:t>
                  </w:r>
                </w:p>
              </w:tc>
              <w:tc>
                <w:tcPr>
                  <w:tcW w:w="992" w:type="dxa"/>
                  <w:tcBorders>
                    <w:top w:val="single" w:sz="8" w:space="0" w:color="auto"/>
                    <w:bottom w:val="single" w:sz="8" w:space="0" w:color="auto"/>
                  </w:tcBorders>
                  <w:vAlign w:val="center"/>
                </w:tcPr>
                <w:p w:rsidR="00B875A5" w:rsidRDefault="007244F1">
                  <w:pPr>
                    <w:pStyle w:val="a9"/>
                    <w:spacing w:line="360" w:lineRule="auto"/>
                    <w:jc w:val="center"/>
                    <w:rPr>
                      <w:rFonts w:ascii="Times New Roman" w:hAnsi="宋体" w:hint="default"/>
                    </w:rPr>
                  </w:pPr>
                  <w:r>
                    <w:rPr>
                      <w:rFonts w:ascii="Times New Roman" w:hAnsi="宋体"/>
                    </w:rPr>
                    <w:t>1</w:t>
                  </w:r>
                </w:p>
              </w:tc>
              <w:tc>
                <w:tcPr>
                  <w:tcW w:w="1064" w:type="dxa"/>
                  <w:tcBorders>
                    <w:top w:val="single" w:sz="8" w:space="0" w:color="auto"/>
                    <w:bottom w:val="single" w:sz="8" w:space="0" w:color="auto"/>
                  </w:tcBorders>
                  <w:vAlign w:val="center"/>
                </w:tcPr>
                <w:p w:rsidR="00B875A5" w:rsidRDefault="007244F1">
                  <w:pPr>
                    <w:pStyle w:val="a9"/>
                    <w:spacing w:line="360" w:lineRule="auto"/>
                    <w:jc w:val="center"/>
                    <w:rPr>
                      <w:rFonts w:ascii="Times New Roman" w:hAnsi="宋体" w:hint="default"/>
                    </w:rPr>
                  </w:pPr>
                  <w:r>
                    <w:rPr>
                      <w:rFonts w:ascii="Times New Roman" w:hAnsi="宋体"/>
                    </w:rPr>
                    <w:t>12MeV</w:t>
                  </w:r>
                </w:p>
              </w:tc>
              <w:tc>
                <w:tcPr>
                  <w:tcW w:w="1334" w:type="dxa"/>
                  <w:tcBorders>
                    <w:top w:val="single" w:sz="8" w:space="0" w:color="auto"/>
                    <w:bottom w:val="single" w:sz="8" w:space="0" w:color="auto"/>
                  </w:tcBorders>
                  <w:vAlign w:val="center"/>
                </w:tcPr>
                <w:p w:rsidR="00B875A5" w:rsidRDefault="007244F1">
                  <w:pPr>
                    <w:pStyle w:val="a9"/>
                    <w:spacing w:line="360" w:lineRule="auto"/>
                    <w:jc w:val="center"/>
                    <w:rPr>
                      <w:rFonts w:ascii="Times New Roman" w:hAnsi="宋体" w:hint="default"/>
                    </w:rPr>
                  </w:pPr>
                  <w:r>
                    <w:rPr>
                      <w:rFonts w:ascii="Times New Roman" w:hAnsi="宋体"/>
                    </w:rPr>
                    <w:t>100</w:t>
                  </w:r>
                  <w:r>
                    <w:rPr>
                      <w:rFonts w:ascii="Times New Roman" w:hAnsi="宋体"/>
                    </w:rPr>
                    <w:t>μ</w:t>
                  </w:r>
                  <w:r>
                    <w:rPr>
                      <w:rFonts w:ascii="Times New Roman" w:hAnsi="宋体"/>
                    </w:rPr>
                    <w:t>A</w:t>
                  </w:r>
                </w:p>
              </w:tc>
              <w:tc>
                <w:tcPr>
                  <w:tcW w:w="977" w:type="dxa"/>
                  <w:tcBorders>
                    <w:top w:val="single" w:sz="8" w:space="0" w:color="auto"/>
                    <w:bottom w:val="single" w:sz="8" w:space="0" w:color="auto"/>
                    <w:right w:val="single" w:sz="8" w:space="0" w:color="auto"/>
                  </w:tcBorders>
                  <w:vAlign w:val="center"/>
                </w:tcPr>
                <w:p w:rsidR="00B875A5" w:rsidRDefault="007244F1">
                  <w:pPr>
                    <w:pStyle w:val="a9"/>
                    <w:jc w:val="center"/>
                    <w:rPr>
                      <w:rFonts w:ascii="Times New Roman" w:hAnsi="Times New Roman" w:hint="default"/>
                    </w:rPr>
                  </w:pPr>
                  <w:r>
                    <w:rPr>
                      <w:rFonts w:ascii="Times New Roman" w:hAnsi="宋体"/>
                    </w:rPr>
                    <w:t>Ⅱ类</w:t>
                  </w:r>
                </w:p>
              </w:tc>
            </w:tr>
          </w:tbl>
          <w:p w:rsidR="00B875A5" w:rsidRDefault="007244F1">
            <w:pPr>
              <w:spacing w:line="360" w:lineRule="auto"/>
              <w:ind w:firstLineChars="200" w:firstLine="480"/>
              <w:jc w:val="center"/>
              <w:rPr>
                <w:color w:val="000000"/>
                <w:sz w:val="24"/>
              </w:rPr>
            </w:pPr>
            <w:r>
              <w:rPr>
                <w:rFonts w:hint="eastAsia"/>
                <w:color w:val="000000"/>
                <w:sz w:val="24"/>
              </w:rPr>
              <w:t>表</w:t>
            </w:r>
            <w:r>
              <w:rPr>
                <w:rFonts w:hint="eastAsia"/>
                <w:color w:val="000000"/>
                <w:sz w:val="24"/>
              </w:rPr>
              <w:t>2-4</w:t>
            </w:r>
            <w:r>
              <w:rPr>
                <w:rFonts w:hint="eastAsia"/>
                <w:color w:val="000000"/>
                <w:sz w:val="24"/>
              </w:rPr>
              <w:t>（</w:t>
            </w:r>
            <w:r>
              <w:rPr>
                <w:rFonts w:hint="eastAsia"/>
                <w:color w:val="000000"/>
                <w:sz w:val="24"/>
              </w:rPr>
              <w:t>1</w:t>
            </w:r>
            <w:r>
              <w:rPr>
                <w:rFonts w:hint="eastAsia"/>
                <w:color w:val="000000"/>
                <w:sz w:val="24"/>
              </w:rPr>
              <w:t>）</w:t>
            </w:r>
            <w:r>
              <w:rPr>
                <w:rFonts w:hint="eastAsia"/>
                <w:color w:val="000000"/>
                <w:sz w:val="24"/>
              </w:rPr>
              <w:t xml:space="preserve">  </w:t>
            </w:r>
            <w:r>
              <w:rPr>
                <w:rFonts w:hint="eastAsia"/>
                <w:color w:val="000000"/>
                <w:sz w:val="24"/>
              </w:rPr>
              <w:t>环评时期屏蔽设施情况一览表</w:t>
            </w:r>
          </w:p>
          <w:tbl>
            <w:tblPr>
              <w:tblW w:w="8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5"/>
              <w:gridCol w:w="1864"/>
              <w:gridCol w:w="1701"/>
              <w:gridCol w:w="2000"/>
              <w:gridCol w:w="1120"/>
            </w:tblGrid>
            <w:tr w:rsidR="00B875A5">
              <w:trPr>
                <w:trHeight w:val="423"/>
                <w:jc w:val="center"/>
              </w:trPr>
              <w:tc>
                <w:tcPr>
                  <w:tcW w:w="1735" w:type="dxa"/>
                  <w:tcBorders>
                    <w:top w:val="single" w:sz="8" w:space="0" w:color="auto"/>
                    <w:left w:val="single" w:sz="8" w:space="0" w:color="auto"/>
                    <w:bottom w:val="single" w:sz="8" w:space="0" w:color="auto"/>
                  </w:tcBorders>
                  <w:vAlign w:val="center"/>
                </w:tcPr>
                <w:p w:rsidR="00B875A5" w:rsidRDefault="007244F1">
                  <w:pPr>
                    <w:jc w:val="center"/>
                    <w:rPr>
                      <w:szCs w:val="21"/>
                    </w:rPr>
                  </w:pPr>
                  <w:r>
                    <w:rPr>
                      <w:rFonts w:hAnsi="宋体"/>
                      <w:szCs w:val="21"/>
                    </w:rPr>
                    <w:t>名称</w:t>
                  </w:r>
                </w:p>
              </w:tc>
              <w:tc>
                <w:tcPr>
                  <w:tcW w:w="1864" w:type="dxa"/>
                  <w:tcBorders>
                    <w:top w:val="single" w:sz="8" w:space="0" w:color="auto"/>
                    <w:bottom w:val="single" w:sz="8" w:space="0" w:color="auto"/>
                  </w:tcBorders>
                  <w:vAlign w:val="center"/>
                </w:tcPr>
                <w:p w:rsidR="00B875A5" w:rsidRDefault="007244F1">
                  <w:pPr>
                    <w:jc w:val="center"/>
                    <w:rPr>
                      <w:szCs w:val="21"/>
                    </w:rPr>
                  </w:pPr>
                  <w:r>
                    <w:rPr>
                      <w:rFonts w:hAnsi="宋体"/>
                      <w:szCs w:val="21"/>
                    </w:rPr>
                    <w:t>防护墙</w:t>
                  </w:r>
                </w:p>
              </w:tc>
              <w:tc>
                <w:tcPr>
                  <w:tcW w:w="1701" w:type="dxa"/>
                  <w:tcBorders>
                    <w:top w:val="single" w:sz="8" w:space="0" w:color="auto"/>
                    <w:bottom w:val="single" w:sz="8" w:space="0" w:color="auto"/>
                  </w:tcBorders>
                  <w:vAlign w:val="center"/>
                </w:tcPr>
                <w:p w:rsidR="00B875A5" w:rsidRDefault="007244F1">
                  <w:pPr>
                    <w:jc w:val="center"/>
                    <w:rPr>
                      <w:szCs w:val="21"/>
                    </w:rPr>
                  </w:pPr>
                  <w:r>
                    <w:rPr>
                      <w:rFonts w:hAnsi="宋体"/>
                      <w:szCs w:val="21"/>
                    </w:rPr>
                    <w:t>房顶</w:t>
                  </w:r>
                </w:p>
              </w:tc>
              <w:tc>
                <w:tcPr>
                  <w:tcW w:w="2000" w:type="dxa"/>
                  <w:tcBorders>
                    <w:top w:val="single" w:sz="8" w:space="0" w:color="auto"/>
                    <w:bottom w:val="single" w:sz="8" w:space="0" w:color="auto"/>
                  </w:tcBorders>
                  <w:vAlign w:val="center"/>
                </w:tcPr>
                <w:p w:rsidR="00B875A5" w:rsidRDefault="007244F1">
                  <w:pPr>
                    <w:jc w:val="center"/>
                    <w:rPr>
                      <w:szCs w:val="21"/>
                    </w:rPr>
                  </w:pPr>
                  <w:r>
                    <w:rPr>
                      <w:rFonts w:hAnsi="宋体"/>
                      <w:szCs w:val="21"/>
                    </w:rPr>
                    <w:t>防护门</w:t>
                  </w:r>
                </w:p>
              </w:tc>
              <w:tc>
                <w:tcPr>
                  <w:tcW w:w="1120" w:type="dxa"/>
                  <w:tcBorders>
                    <w:top w:val="single" w:sz="8" w:space="0" w:color="auto"/>
                    <w:bottom w:val="single" w:sz="8" w:space="0" w:color="auto"/>
                    <w:right w:val="single" w:sz="8" w:space="0" w:color="auto"/>
                  </w:tcBorders>
                </w:tcPr>
                <w:p w:rsidR="00B875A5" w:rsidRDefault="007244F1">
                  <w:pPr>
                    <w:jc w:val="center"/>
                    <w:rPr>
                      <w:szCs w:val="21"/>
                    </w:rPr>
                  </w:pPr>
                  <w:r>
                    <w:rPr>
                      <w:rFonts w:hAnsi="宋体"/>
                      <w:szCs w:val="21"/>
                    </w:rPr>
                    <w:t>备注</w:t>
                  </w:r>
                </w:p>
              </w:tc>
            </w:tr>
            <w:tr w:rsidR="00B875A5">
              <w:trPr>
                <w:trHeight w:val="1239"/>
                <w:jc w:val="center"/>
              </w:trPr>
              <w:tc>
                <w:tcPr>
                  <w:tcW w:w="1735" w:type="dxa"/>
                  <w:tcBorders>
                    <w:top w:val="single" w:sz="8" w:space="0" w:color="auto"/>
                    <w:left w:val="single" w:sz="8" w:space="0" w:color="auto"/>
                  </w:tcBorders>
                  <w:vAlign w:val="center"/>
                </w:tcPr>
                <w:p w:rsidR="00B875A5" w:rsidRDefault="007244F1">
                  <w:pPr>
                    <w:jc w:val="center"/>
                    <w:rPr>
                      <w:rFonts w:hAnsi="宋体"/>
                      <w:szCs w:val="21"/>
                    </w:rPr>
                  </w:pPr>
                  <w:r>
                    <w:rPr>
                      <w:rFonts w:hAnsi="宋体"/>
                      <w:szCs w:val="21"/>
                    </w:rPr>
                    <w:t>回旋加速器机房</w:t>
                  </w:r>
                </w:p>
              </w:tc>
              <w:tc>
                <w:tcPr>
                  <w:tcW w:w="1864" w:type="dxa"/>
                  <w:tcBorders>
                    <w:top w:val="single" w:sz="8" w:space="0" w:color="auto"/>
                  </w:tcBorders>
                  <w:vAlign w:val="center"/>
                </w:tcPr>
                <w:p w:rsidR="00B875A5" w:rsidRDefault="007244F1">
                  <w:pPr>
                    <w:jc w:val="center"/>
                    <w:rPr>
                      <w:rFonts w:hAnsi="宋体"/>
                      <w:szCs w:val="21"/>
                    </w:rPr>
                  </w:pPr>
                  <w:r>
                    <w:rPr>
                      <w:rFonts w:hAnsi="宋体" w:hint="eastAsia"/>
                      <w:szCs w:val="21"/>
                    </w:rPr>
                    <w:t>6</w:t>
                  </w:r>
                  <w:r>
                    <w:rPr>
                      <w:rFonts w:hAnsi="宋体"/>
                      <w:szCs w:val="21"/>
                    </w:rPr>
                    <w:t>00mm</w:t>
                  </w:r>
                  <w:r>
                    <w:rPr>
                      <w:rFonts w:hAnsi="宋体"/>
                      <w:szCs w:val="21"/>
                    </w:rPr>
                    <w:t>混凝土</w:t>
                  </w:r>
                </w:p>
              </w:tc>
              <w:tc>
                <w:tcPr>
                  <w:tcW w:w="1701" w:type="dxa"/>
                  <w:tcBorders>
                    <w:top w:val="single" w:sz="8" w:space="0" w:color="auto"/>
                  </w:tcBorders>
                  <w:vAlign w:val="center"/>
                </w:tcPr>
                <w:p w:rsidR="00B875A5" w:rsidRDefault="007244F1">
                  <w:pPr>
                    <w:jc w:val="center"/>
                    <w:rPr>
                      <w:rFonts w:hAnsi="宋体"/>
                      <w:szCs w:val="21"/>
                    </w:rPr>
                  </w:pPr>
                  <w:r>
                    <w:rPr>
                      <w:rFonts w:hAnsi="宋体" w:hint="eastAsia"/>
                      <w:szCs w:val="21"/>
                    </w:rPr>
                    <w:t>6</w:t>
                  </w:r>
                  <w:r>
                    <w:rPr>
                      <w:rFonts w:hAnsi="宋体"/>
                      <w:szCs w:val="21"/>
                    </w:rPr>
                    <w:t>00mm</w:t>
                  </w:r>
                  <w:r>
                    <w:rPr>
                      <w:rFonts w:hAnsi="宋体"/>
                      <w:szCs w:val="21"/>
                    </w:rPr>
                    <w:t>混凝土</w:t>
                  </w:r>
                </w:p>
              </w:tc>
              <w:tc>
                <w:tcPr>
                  <w:tcW w:w="2000" w:type="dxa"/>
                  <w:tcBorders>
                    <w:top w:val="single" w:sz="8" w:space="0" w:color="auto"/>
                  </w:tcBorders>
                  <w:vAlign w:val="center"/>
                </w:tcPr>
                <w:p w:rsidR="00B875A5" w:rsidRDefault="007244F1">
                  <w:pPr>
                    <w:jc w:val="center"/>
                    <w:rPr>
                      <w:rFonts w:hAnsi="宋体"/>
                      <w:szCs w:val="21"/>
                    </w:rPr>
                  </w:pPr>
                  <w:r>
                    <w:rPr>
                      <w:rFonts w:hAnsi="宋体" w:hint="eastAsia"/>
                      <w:szCs w:val="21"/>
                    </w:rPr>
                    <w:t>1</w:t>
                  </w:r>
                  <w:r>
                    <w:rPr>
                      <w:rFonts w:hAnsi="宋体"/>
                      <w:szCs w:val="21"/>
                    </w:rPr>
                    <w:t>0mm</w:t>
                  </w:r>
                  <w:r>
                    <w:rPr>
                      <w:rFonts w:hAnsi="宋体"/>
                      <w:szCs w:val="21"/>
                    </w:rPr>
                    <w:t>铅当量铅板</w:t>
                  </w:r>
                  <w:r>
                    <w:rPr>
                      <w:rFonts w:hAnsi="宋体"/>
                      <w:szCs w:val="21"/>
                    </w:rPr>
                    <w:t>+20mm</w:t>
                  </w:r>
                  <w:r>
                    <w:rPr>
                      <w:rFonts w:hAnsi="宋体" w:hint="eastAsia"/>
                      <w:szCs w:val="21"/>
                    </w:rPr>
                    <w:t>PE</w:t>
                  </w:r>
                  <w:r>
                    <w:rPr>
                      <w:rFonts w:hAnsi="宋体" w:hint="eastAsia"/>
                      <w:szCs w:val="21"/>
                    </w:rPr>
                    <w:t>填充</w:t>
                  </w:r>
                  <w:r>
                    <w:rPr>
                      <w:rFonts w:hAnsi="宋体" w:hint="eastAsia"/>
                      <w:szCs w:val="21"/>
                    </w:rPr>
                    <w:t>+2mm</w:t>
                  </w:r>
                  <w:r>
                    <w:rPr>
                      <w:rFonts w:hAnsi="宋体" w:hint="eastAsia"/>
                      <w:szCs w:val="21"/>
                    </w:rPr>
                    <w:t>不锈钢包层</w:t>
                  </w:r>
                </w:p>
              </w:tc>
              <w:tc>
                <w:tcPr>
                  <w:tcW w:w="1120" w:type="dxa"/>
                  <w:tcBorders>
                    <w:top w:val="single" w:sz="8" w:space="0" w:color="auto"/>
                    <w:right w:val="single" w:sz="8" w:space="0" w:color="auto"/>
                  </w:tcBorders>
                  <w:vAlign w:val="center"/>
                </w:tcPr>
                <w:p w:rsidR="00B875A5" w:rsidRDefault="007244F1">
                  <w:pPr>
                    <w:jc w:val="center"/>
                    <w:rPr>
                      <w:rFonts w:hAnsi="宋体"/>
                      <w:szCs w:val="21"/>
                    </w:rPr>
                  </w:pPr>
                  <w:r>
                    <w:rPr>
                      <w:rFonts w:hAnsi="宋体" w:hint="eastAsia"/>
                      <w:szCs w:val="21"/>
                    </w:rPr>
                    <w:t>预留一间备用</w:t>
                  </w:r>
                </w:p>
              </w:tc>
            </w:tr>
            <w:tr w:rsidR="00B875A5">
              <w:trPr>
                <w:trHeight w:val="1239"/>
                <w:jc w:val="center"/>
              </w:trPr>
              <w:tc>
                <w:tcPr>
                  <w:tcW w:w="1735" w:type="dxa"/>
                  <w:tcBorders>
                    <w:top w:val="single" w:sz="8" w:space="0" w:color="auto"/>
                    <w:left w:val="single" w:sz="8" w:space="0" w:color="auto"/>
                  </w:tcBorders>
                  <w:vAlign w:val="center"/>
                </w:tcPr>
                <w:p w:rsidR="00B875A5" w:rsidRDefault="007244F1">
                  <w:pPr>
                    <w:jc w:val="center"/>
                    <w:rPr>
                      <w:rFonts w:hAnsi="宋体"/>
                      <w:szCs w:val="21"/>
                    </w:rPr>
                  </w:pPr>
                  <w:r>
                    <w:rPr>
                      <w:rFonts w:hAnsi="宋体"/>
                      <w:szCs w:val="21"/>
                      <w:vertAlign w:val="superscript"/>
                    </w:rPr>
                    <w:t>18</w:t>
                  </w:r>
                  <w:r>
                    <w:rPr>
                      <w:rFonts w:hAnsi="宋体"/>
                      <w:szCs w:val="21"/>
                    </w:rPr>
                    <w:t>F</w:t>
                  </w:r>
                  <w:r>
                    <w:rPr>
                      <w:rFonts w:hAnsi="宋体"/>
                      <w:szCs w:val="21"/>
                    </w:rPr>
                    <w:t>热室</w:t>
                  </w:r>
                </w:p>
              </w:tc>
              <w:tc>
                <w:tcPr>
                  <w:tcW w:w="1864" w:type="dxa"/>
                  <w:tcBorders>
                    <w:top w:val="single" w:sz="8" w:space="0" w:color="auto"/>
                  </w:tcBorders>
                  <w:vAlign w:val="center"/>
                </w:tcPr>
                <w:p w:rsidR="00B875A5" w:rsidRDefault="007244F1">
                  <w:pPr>
                    <w:jc w:val="center"/>
                    <w:rPr>
                      <w:rFonts w:hAnsi="宋体"/>
                      <w:szCs w:val="21"/>
                    </w:rPr>
                  </w:pPr>
                  <w:r>
                    <w:rPr>
                      <w:rFonts w:hAnsi="宋体" w:hint="eastAsia"/>
                      <w:szCs w:val="21"/>
                    </w:rPr>
                    <w:t>300</w:t>
                  </w:r>
                  <w:r>
                    <w:rPr>
                      <w:rFonts w:hAnsi="宋体"/>
                      <w:szCs w:val="21"/>
                    </w:rPr>
                    <w:t>mm</w:t>
                  </w:r>
                  <w:r>
                    <w:rPr>
                      <w:rFonts w:hAnsi="宋体"/>
                      <w:szCs w:val="21"/>
                    </w:rPr>
                    <w:t>混凝土</w:t>
                  </w:r>
                </w:p>
              </w:tc>
              <w:tc>
                <w:tcPr>
                  <w:tcW w:w="1701" w:type="dxa"/>
                  <w:tcBorders>
                    <w:top w:val="single" w:sz="8" w:space="0" w:color="auto"/>
                  </w:tcBorders>
                  <w:vAlign w:val="center"/>
                </w:tcPr>
                <w:p w:rsidR="00B875A5" w:rsidRDefault="007244F1">
                  <w:pPr>
                    <w:jc w:val="center"/>
                    <w:rPr>
                      <w:rFonts w:hAnsi="宋体"/>
                      <w:szCs w:val="21"/>
                    </w:rPr>
                  </w:pPr>
                  <w:r>
                    <w:rPr>
                      <w:rFonts w:hAnsi="宋体" w:hint="eastAsia"/>
                      <w:szCs w:val="21"/>
                    </w:rPr>
                    <w:t>300</w:t>
                  </w:r>
                  <w:r>
                    <w:rPr>
                      <w:rFonts w:hAnsi="宋体"/>
                      <w:szCs w:val="21"/>
                    </w:rPr>
                    <w:t>mm</w:t>
                  </w:r>
                  <w:r>
                    <w:rPr>
                      <w:rFonts w:hAnsi="宋体"/>
                      <w:szCs w:val="21"/>
                    </w:rPr>
                    <w:t>混凝土</w:t>
                  </w:r>
                </w:p>
              </w:tc>
              <w:tc>
                <w:tcPr>
                  <w:tcW w:w="2000" w:type="dxa"/>
                  <w:tcBorders>
                    <w:top w:val="single" w:sz="8" w:space="0" w:color="auto"/>
                  </w:tcBorders>
                  <w:vAlign w:val="center"/>
                </w:tcPr>
                <w:p w:rsidR="00B875A5" w:rsidRDefault="007244F1">
                  <w:pPr>
                    <w:jc w:val="center"/>
                    <w:rPr>
                      <w:rFonts w:hAnsi="宋体"/>
                      <w:szCs w:val="21"/>
                    </w:rPr>
                  </w:pPr>
                  <w:r>
                    <w:rPr>
                      <w:rFonts w:hAnsi="宋体" w:hint="eastAsia"/>
                      <w:szCs w:val="21"/>
                    </w:rPr>
                    <w:t>5</w:t>
                  </w:r>
                  <w:r>
                    <w:rPr>
                      <w:rFonts w:hAnsi="宋体"/>
                      <w:szCs w:val="21"/>
                    </w:rPr>
                    <w:t>mm</w:t>
                  </w:r>
                  <w:r>
                    <w:rPr>
                      <w:rFonts w:hAnsi="宋体"/>
                      <w:szCs w:val="21"/>
                    </w:rPr>
                    <w:t>铅当量铅板</w:t>
                  </w:r>
                  <w:r>
                    <w:rPr>
                      <w:rFonts w:hAnsi="宋体" w:hint="eastAsia"/>
                      <w:szCs w:val="21"/>
                    </w:rPr>
                    <w:t>+</w:t>
                  </w:r>
                  <w:r>
                    <w:rPr>
                      <w:rFonts w:hAnsi="宋体" w:hint="eastAsia"/>
                      <w:szCs w:val="21"/>
                    </w:rPr>
                    <w:t>不锈钢包层</w:t>
                  </w:r>
                </w:p>
              </w:tc>
              <w:tc>
                <w:tcPr>
                  <w:tcW w:w="1120" w:type="dxa"/>
                  <w:tcBorders>
                    <w:top w:val="single" w:sz="8" w:space="0" w:color="auto"/>
                    <w:right w:val="single" w:sz="8" w:space="0" w:color="auto"/>
                  </w:tcBorders>
                  <w:vAlign w:val="center"/>
                </w:tcPr>
                <w:p w:rsidR="00B875A5" w:rsidRDefault="007244F1">
                  <w:pPr>
                    <w:jc w:val="center"/>
                    <w:rPr>
                      <w:rFonts w:hAnsi="宋体"/>
                      <w:szCs w:val="21"/>
                    </w:rPr>
                  </w:pPr>
                  <w:r>
                    <w:rPr>
                      <w:rFonts w:hAnsi="宋体" w:hint="eastAsia"/>
                      <w:szCs w:val="21"/>
                    </w:rPr>
                    <w:t>—</w:t>
                  </w:r>
                </w:p>
              </w:tc>
            </w:tr>
            <w:tr w:rsidR="00B875A5">
              <w:trPr>
                <w:trHeight w:val="1239"/>
                <w:jc w:val="center"/>
              </w:trPr>
              <w:tc>
                <w:tcPr>
                  <w:tcW w:w="1735" w:type="dxa"/>
                  <w:tcBorders>
                    <w:top w:val="single" w:sz="8" w:space="0" w:color="auto"/>
                    <w:left w:val="single" w:sz="8" w:space="0" w:color="auto"/>
                  </w:tcBorders>
                  <w:vAlign w:val="center"/>
                </w:tcPr>
                <w:p w:rsidR="00B875A5" w:rsidRDefault="007244F1">
                  <w:pPr>
                    <w:jc w:val="center"/>
                    <w:rPr>
                      <w:rFonts w:hAnsi="宋体"/>
                      <w:szCs w:val="21"/>
                    </w:rPr>
                  </w:pPr>
                  <w:r>
                    <w:rPr>
                      <w:rFonts w:hAnsi="宋体"/>
                      <w:szCs w:val="21"/>
                      <w:vertAlign w:val="superscript"/>
                    </w:rPr>
                    <w:t>99m</w:t>
                  </w:r>
                  <w:r>
                    <w:rPr>
                      <w:rFonts w:hAnsi="宋体"/>
                      <w:szCs w:val="21"/>
                    </w:rPr>
                    <w:t>Tc</w:t>
                  </w:r>
                  <w:r>
                    <w:rPr>
                      <w:rFonts w:hAnsi="宋体"/>
                      <w:szCs w:val="21"/>
                    </w:rPr>
                    <w:t>热室</w:t>
                  </w:r>
                </w:p>
              </w:tc>
              <w:tc>
                <w:tcPr>
                  <w:tcW w:w="1864" w:type="dxa"/>
                  <w:tcBorders>
                    <w:top w:val="single" w:sz="8" w:space="0" w:color="auto"/>
                  </w:tcBorders>
                  <w:vAlign w:val="center"/>
                </w:tcPr>
                <w:p w:rsidR="00B875A5" w:rsidRDefault="007244F1">
                  <w:pPr>
                    <w:jc w:val="center"/>
                    <w:rPr>
                      <w:rFonts w:hAnsi="宋体"/>
                      <w:szCs w:val="21"/>
                    </w:rPr>
                  </w:pPr>
                  <w:r>
                    <w:rPr>
                      <w:rFonts w:hAnsi="宋体" w:hint="eastAsia"/>
                      <w:szCs w:val="21"/>
                    </w:rPr>
                    <w:t>300</w:t>
                  </w:r>
                  <w:r>
                    <w:rPr>
                      <w:rFonts w:hAnsi="宋体"/>
                      <w:szCs w:val="21"/>
                    </w:rPr>
                    <w:t>mm</w:t>
                  </w:r>
                  <w:r>
                    <w:rPr>
                      <w:rFonts w:hAnsi="宋体"/>
                      <w:szCs w:val="21"/>
                    </w:rPr>
                    <w:t>混凝土</w:t>
                  </w:r>
                </w:p>
              </w:tc>
              <w:tc>
                <w:tcPr>
                  <w:tcW w:w="1701" w:type="dxa"/>
                  <w:tcBorders>
                    <w:top w:val="single" w:sz="8" w:space="0" w:color="auto"/>
                  </w:tcBorders>
                  <w:vAlign w:val="center"/>
                </w:tcPr>
                <w:p w:rsidR="00B875A5" w:rsidRDefault="007244F1">
                  <w:pPr>
                    <w:jc w:val="center"/>
                    <w:rPr>
                      <w:rFonts w:hAnsi="宋体"/>
                      <w:szCs w:val="21"/>
                    </w:rPr>
                  </w:pPr>
                  <w:r>
                    <w:rPr>
                      <w:rFonts w:hAnsi="宋体" w:hint="eastAsia"/>
                      <w:szCs w:val="21"/>
                    </w:rPr>
                    <w:t>300</w:t>
                  </w:r>
                  <w:r>
                    <w:rPr>
                      <w:rFonts w:hAnsi="宋体"/>
                      <w:szCs w:val="21"/>
                    </w:rPr>
                    <w:t>mm</w:t>
                  </w:r>
                  <w:r>
                    <w:rPr>
                      <w:rFonts w:hAnsi="宋体"/>
                      <w:szCs w:val="21"/>
                    </w:rPr>
                    <w:t>混凝土</w:t>
                  </w:r>
                </w:p>
              </w:tc>
              <w:tc>
                <w:tcPr>
                  <w:tcW w:w="2000" w:type="dxa"/>
                  <w:tcBorders>
                    <w:top w:val="single" w:sz="8" w:space="0" w:color="auto"/>
                  </w:tcBorders>
                  <w:vAlign w:val="center"/>
                </w:tcPr>
                <w:p w:rsidR="00B875A5" w:rsidRDefault="007244F1">
                  <w:pPr>
                    <w:jc w:val="center"/>
                    <w:rPr>
                      <w:rFonts w:hAnsi="宋体"/>
                      <w:szCs w:val="21"/>
                    </w:rPr>
                  </w:pPr>
                  <w:r>
                    <w:rPr>
                      <w:rFonts w:hAnsi="宋体" w:hint="eastAsia"/>
                      <w:szCs w:val="21"/>
                    </w:rPr>
                    <w:t>5</w:t>
                  </w:r>
                  <w:r>
                    <w:rPr>
                      <w:rFonts w:hAnsi="宋体"/>
                      <w:szCs w:val="21"/>
                    </w:rPr>
                    <w:t>mm</w:t>
                  </w:r>
                  <w:r>
                    <w:rPr>
                      <w:rFonts w:hAnsi="宋体"/>
                      <w:szCs w:val="21"/>
                    </w:rPr>
                    <w:t>铅当量铅板</w:t>
                  </w:r>
                  <w:r>
                    <w:rPr>
                      <w:rFonts w:hAnsi="宋体" w:hint="eastAsia"/>
                      <w:szCs w:val="21"/>
                    </w:rPr>
                    <w:t>+</w:t>
                  </w:r>
                  <w:r>
                    <w:rPr>
                      <w:rFonts w:hAnsi="宋体" w:hint="eastAsia"/>
                      <w:szCs w:val="21"/>
                    </w:rPr>
                    <w:t>不锈钢包层</w:t>
                  </w:r>
                </w:p>
              </w:tc>
              <w:tc>
                <w:tcPr>
                  <w:tcW w:w="1120" w:type="dxa"/>
                  <w:tcBorders>
                    <w:top w:val="single" w:sz="8" w:space="0" w:color="auto"/>
                    <w:right w:val="single" w:sz="8" w:space="0" w:color="auto"/>
                  </w:tcBorders>
                  <w:vAlign w:val="center"/>
                </w:tcPr>
                <w:p w:rsidR="00B875A5" w:rsidRDefault="007244F1">
                  <w:pPr>
                    <w:jc w:val="center"/>
                    <w:rPr>
                      <w:rFonts w:hAnsi="宋体"/>
                      <w:szCs w:val="21"/>
                    </w:rPr>
                  </w:pPr>
                  <w:r>
                    <w:rPr>
                      <w:rFonts w:hAnsi="宋体" w:hint="eastAsia"/>
                      <w:szCs w:val="21"/>
                    </w:rPr>
                    <w:t>—</w:t>
                  </w:r>
                </w:p>
              </w:tc>
            </w:tr>
          </w:tbl>
          <w:p w:rsidR="00B875A5" w:rsidRDefault="00B875A5">
            <w:pPr>
              <w:pStyle w:val="2"/>
              <w:rPr>
                <w:kern w:val="2"/>
              </w:rPr>
            </w:pPr>
          </w:p>
          <w:p w:rsidR="00B875A5" w:rsidRDefault="007244F1">
            <w:pPr>
              <w:spacing w:line="360" w:lineRule="auto"/>
              <w:ind w:firstLineChars="200" w:firstLine="480"/>
              <w:jc w:val="center"/>
              <w:rPr>
                <w:color w:val="000000"/>
                <w:sz w:val="24"/>
              </w:rPr>
            </w:pPr>
            <w:r>
              <w:rPr>
                <w:rFonts w:hint="eastAsia"/>
                <w:color w:val="000000"/>
                <w:sz w:val="24"/>
              </w:rPr>
              <w:lastRenderedPageBreak/>
              <w:t>表</w:t>
            </w:r>
            <w:r>
              <w:rPr>
                <w:rFonts w:hint="eastAsia"/>
                <w:color w:val="000000"/>
                <w:sz w:val="24"/>
              </w:rPr>
              <w:t>2-4</w:t>
            </w:r>
            <w:r>
              <w:rPr>
                <w:rFonts w:hint="eastAsia"/>
                <w:color w:val="000000"/>
                <w:sz w:val="24"/>
              </w:rPr>
              <w:t>（</w:t>
            </w:r>
            <w:r>
              <w:rPr>
                <w:rFonts w:hint="eastAsia"/>
                <w:color w:val="000000"/>
                <w:sz w:val="24"/>
              </w:rPr>
              <w:t>2</w:t>
            </w:r>
            <w:r>
              <w:rPr>
                <w:rFonts w:hint="eastAsia"/>
                <w:color w:val="000000"/>
                <w:sz w:val="24"/>
              </w:rPr>
              <w:t>）</w:t>
            </w:r>
            <w:r>
              <w:rPr>
                <w:rFonts w:hint="eastAsia"/>
                <w:color w:val="000000"/>
                <w:sz w:val="24"/>
              </w:rPr>
              <w:t xml:space="preserve">  </w:t>
            </w:r>
            <w:r>
              <w:rPr>
                <w:rFonts w:hint="eastAsia"/>
                <w:color w:val="000000"/>
                <w:sz w:val="24"/>
              </w:rPr>
              <w:t>验收时期屏蔽设施情况一览表</w:t>
            </w:r>
          </w:p>
          <w:tbl>
            <w:tblPr>
              <w:tblW w:w="8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5"/>
              <w:gridCol w:w="1864"/>
              <w:gridCol w:w="1701"/>
              <w:gridCol w:w="2000"/>
              <w:gridCol w:w="1120"/>
            </w:tblGrid>
            <w:tr w:rsidR="00B875A5">
              <w:trPr>
                <w:trHeight w:val="423"/>
                <w:jc w:val="center"/>
              </w:trPr>
              <w:tc>
                <w:tcPr>
                  <w:tcW w:w="1735" w:type="dxa"/>
                  <w:tcBorders>
                    <w:top w:val="single" w:sz="8" w:space="0" w:color="auto"/>
                    <w:left w:val="single" w:sz="8" w:space="0" w:color="auto"/>
                    <w:bottom w:val="single" w:sz="8" w:space="0" w:color="auto"/>
                  </w:tcBorders>
                  <w:vAlign w:val="center"/>
                </w:tcPr>
                <w:p w:rsidR="00B875A5" w:rsidRDefault="007244F1">
                  <w:pPr>
                    <w:jc w:val="center"/>
                    <w:rPr>
                      <w:szCs w:val="21"/>
                    </w:rPr>
                  </w:pPr>
                  <w:r>
                    <w:rPr>
                      <w:rFonts w:hAnsi="宋体"/>
                      <w:szCs w:val="21"/>
                    </w:rPr>
                    <w:t>名称</w:t>
                  </w:r>
                </w:p>
              </w:tc>
              <w:tc>
                <w:tcPr>
                  <w:tcW w:w="1864" w:type="dxa"/>
                  <w:tcBorders>
                    <w:top w:val="single" w:sz="8" w:space="0" w:color="auto"/>
                    <w:bottom w:val="single" w:sz="8" w:space="0" w:color="auto"/>
                  </w:tcBorders>
                  <w:vAlign w:val="center"/>
                </w:tcPr>
                <w:p w:rsidR="00B875A5" w:rsidRDefault="007244F1">
                  <w:pPr>
                    <w:jc w:val="center"/>
                    <w:rPr>
                      <w:szCs w:val="21"/>
                    </w:rPr>
                  </w:pPr>
                  <w:r>
                    <w:rPr>
                      <w:rFonts w:hAnsi="宋体"/>
                      <w:szCs w:val="21"/>
                    </w:rPr>
                    <w:t>防护墙</w:t>
                  </w:r>
                </w:p>
              </w:tc>
              <w:tc>
                <w:tcPr>
                  <w:tcW w:w="1701" w:type="dxa"/>
                  <w:tcBorders>
                    <w:top w:val="single" w:sz="8" w:space="0" w:color="auto"/>
                    <w:bottom w:val="single" w:sz="8" w:space="0" w:color="auto"/>
                  </w:tcBorders>
                  <w:vAlign w:val="center"/>
                </w:tcPr>
                <w:p w:rsidR="00B875A5" w:rsidRDefault="007244F1">
                  <w:pPr>
                    <w:jc w:val="center"/>
                    <w:rPr>
                      <w:szCs w:val="21"/>
                    </w:rPr>
                  </w:pPr>
                  <w:r>
                    <w:rPr>
                      <w:rFonts w:hAnsi="宋体"/>
                      <w:szCs w:val="21"/>
                    </w:rPr>
                    <w:t>房顶</w:t>
                  </w:r>
                </w:p>
              </w:tc>
              <w:tc>
                <w:tcPr>
                  <w:tcW w:w="2000" w:type="dxa"/>
                  <w:tcBorders>
                    <w:top w:val="single" w:sz="8" w:space="0" w:color="auto"/>
                    <w:bottom w:val="single" w:sz="8" w:space="0" w:color="auto"/>
                  </w:tcBorders>
                  <w:vAlign w:val="center"/>
                </w:tcPr>
                <w:p w:rsidR="00B875A5" w:rsidRDefault="007244F1">
                  <w:pPr>
                    <w:jc w:val="center"/>
                    <w:rPr>
                      <w:szCs w:val="21"/>
                    </w:rPr>
                  </w:pPr>
                  <w:r>
                    <w:rPr>
                      <w:rFonts w:hAnsi="宋体"/>
                      <w:szCs w:val="21"/>
                    </w:rPr>
                    <w:t>防护门</w:t>
                  </w:r>
                </w:p>
              </w:tc>
              <w:tc>
                <w:tcPr>
                  <w:tcW w:w="1120" w:type="dxa"/>
                  <w:tcBorders>
                    <w:top w:val="single" w:sz="8" w:space="0" w:color="auto"/>
                    <w:bottom w:val="single" w:sz="8" w:space="0" w:color="auto"/>
                    <w:right w:val="single" w:sz="8" w:space="0" w:color="auto"/>
                  </w:tcBorders>
                </w:tcPr>
                <w:p w:rsidR="00B875A5" w:rsidRDefault="007244F1">
                  <w:pPr>
                    <w:jc w:val="center"/>
                    <w:rPr>
                      <w:szCs w:val="21"/>
                    </w:rPr>
                  </w:pPr>
                  <w:r>
                    <w:rPr>
                      <w:rFonts w:hAnsi="宋体"/>
                      <w:szCs w:val="21"/>
                    </w:rPr>
                    <w:t>备注</w:t>
                  </w:r>
                </w:p>
              </w:tc>
            </w:tr>
            <w:tr w:rsidR="00B875A5">
              <w:trPr>
                <w:trHeight w:val="1239"/>
                <w:jc w:val="center"/>
              </w:trPr>
              <w:tc>
                <w:tcPr>
                  <w:tcW w:w="1735" w:type="dxa"/>
                  <w:tcBorders>
                    <w:top w:val="single" w:sz="8" w:space="0" w:color="auto"/>
                    <w:left w:val="single" w:sz="8" w:space="0" w:color="auto"/>
                  </w:tcBorders>
                  <w:vAlign w:val="center"/>
                </w:tcPr>
                <w:p w:rsidR="00B875A5" w:rsidRDefault="007244F1">
                  <w:pPr>
                    <w:jc w:val="center"/>
                    <w:rPr>
                      <w:rFonts w:hAnsi="宋体"/>
                      <w:szCs w:val="21"/>
                    </w:rPr>
                  </w:pPr>
                  <w:r>
                    <w:rPr>
                      <w:rFonts w:hAnsi="宋体"/>
                      <w:szCs w:val="21"/>
                    </w:rPr>
                    <w:t>回旋加速器机房</w:t>
                  </w:r>
                </w:p>
              </w:tc>
              <w:tc>
                <w:tcPr>
                  <w:tcW w:w="1864" w:type="dxa"/>
                  <w:tcBorders>
                    <w:top w:val="single" w:sz="8" w:space="0" w:color="auto"/>
                  </w:tcBorders>
                  <w:vAlign w:val="center"/>
                </w:tcPr>
                <w:p w:rsidR="00B875A5" w:rsidRDefault="007244F1">
                  <w:pPr>
                    <w:jc w:val="center"/>
                    <w:rPr>
                      <w:rFonts w:hAnsi="宋体"/>
                      <w:szCs w:val="21"/>
                    </w:rPr>
                  </w:pPr>
                  <w:r>
                    <w:rPr>
                      <w:rFonts w:hAnsi="宋体" w:hint="eastAsia"/>
                      <w:szCs w:val="21"/>
                    </w:rPr>
                    <w:t>6</w:t>
                  </w:r>
                  <w:r>
                    <w:rPr>
                      <w:rFonts w:hAnsi="宋体"/>
                      <w:szCs w:val="21"/>
                    </w:rPr>
                    <w:t>00mm</w:t>
                  </w:r>
                  <w:r>
                    <w:rPr>
                      <w:rFonts w:hAnsi="宋体"/>
                      <w:szCs w:val="21"/>
                    </w:rPr>
                    <w:t>混凝土</w:t>
                  </w:r>
                </w:p>
              </w:tc>
              <w:tc>
                <w:tcPr>
                  <w:tcW w:w="1701" w:type="dxa"/>
                  <w:tcBorders>
                    <w:top w:val="single" w:sz="8" w:space="0" w:color="auto"/>
                  </w:tcBorders>
                  <w:vAlign w:val="center"/>
                </w:tcPr>
                <w:p w:rsidR="00B875A5" w:rsidRDefault="007244F1">
                  <w:pPr>
                    <w:jc w:val="center"/>
                    <w:rPr>
                      <w:rFonts w:hAnsi="宋体"/>
                      <w:szCs w:val="21"/>
                    </w:rPr>
                  </w:pPr>
                  <w:r>
                    <w:rPr>
                      <w:rFonts w:hAnsi="宋体" w:hint="eastAsia"/>
                      <w:szCs w:val="21"/>
                    </w:rPr>
                    <w:t>6</w:t>
                  </w:r>
                  <w:r>
                    <w:rPr>
                      <w:rFonts w:hAnsi="宋体"/>
                      <w:szCs w:val="21"/>
                    </w:rPr>
                    <w:t>00mm</w:t>
                  </w:r>
                  <w:r>
                    <w:rPr>
                      <w:rFonts w:hAnsi="宋体"/>
                      <w:szCs w:val="21"/>
                    </w:rPr>
                    <w:t>混凝土</w:t>
                  </w:r>
                </w:p>
              </w:tc>
              <w:tc>
                <w:tcPr>
                  <w:tcW w:w="2000" w:type="dxa"/>
                  <w:tcBorders>
                    <w:top w:val="single" w:sz="8" w:space="0" w:color="auto"/>
                  </w:tcBorders>
                  <w:vAlign w:val="center"/>
                </w:tcPr>
                <w:p w:rsidR="00B875A5" w:rsidRDefault="007244F1">
                  <w:pPr>
                    <w:jc w:val="center"/>
                    <w:rPr>
                      <w:rFonts w:hAnsi="宋体"/>
                      <w:szCs w:val="21"/>
                    </w:rPr>
                  </w:pPr>
                  <w:r>
                    <w:rPr>
                      <w:rFonts w:hAnsi="宋体" w:hint="eastAsia"/>
                      <w:szCs w:val="21"/>
                    </w:rPr>
                    <w:t>1</w:t>
                  </w:r>
                  <w:r>
                    <w:rPr>
                      <w:rFonts w:hAnsi="宋体"/>
                      <w:szCs w:val="21"/>
                    </w:rPr>
                    <w:t>0mm</w:t>
                  </w:r>
                  <w:r>
                    <w:rPr>
                      <w:rFonts w:hAnsi="宋体"/>
                      <w:szCs w:val="21"/>
                    </w:rPr>
                    <w:t>铅当量铅板</w:t>
                  </w:r>
                  <w:r>
                    <w:rPr>
                      <w:rFonts w:hAnsi="宋体"/>
                      <w:szCs w:val="21"/>
                    </w:rPr>
                    <w:t>+20mm</w:t>
                  </w:r>
                  <w:r>
                    <w:rPr>
                      <w:rFonts w:hAnsi="宋体" w:hint="eastAsia"/>
                      <w:szCs w:val="21"/>
                    </w:rPr>
                    <w:t>PE</w:t>
                  </w:r>
                  <w:r>
                    <w:rPr>
                      <w:rFonts w:hAnsi="宋体" w:hint="eastAsia"/>
                      <w:szCs w:val="21"/>
                    </w:rPr>
                    <w:t>填充</w:t>
                  </w:r>
                  <w:r>
                    <w:rPr>
                      <w:rFonts w:hAnsi="宋体" w:hint="eastAsia"/>
                      <w:szCs w:val="21"/>
                    </w:rPr>
                    <w:t>+2mm</w:t>
                  </w:r>
                  <w:r>
                    <w:rPr>
                      <w:rFonts w:hAnsi="宋体" w:hint="eastAsia"/>
                      <w:szCs w:val="21"/>
                    </w:rPr>
                    <w:t>不锈钢包层</w:t>
                  </w:r>
                </w:p>
              </w:tc>
              <w:tc>
                <w:tcPr>
                  <w:tcW w:w="1120" w:type="dxa"/>
                  <w:tcBorders>
                    <w:top w:val="single" w:sz="8" w:space="0" w:color="auto"/>
                    <w:right w:val="single" w:sz="8" w:space="0" w:color="auto"/>
                  </w:tcBorders>
                  <w:vAlign w:val="center"/>
                </w:tcPr>
                <w:p w:rsidR="00B875A5" w:rsidRDefault="007244F1">
                  <w:pPr>
                    <w:jc w:val="center"/>
                    <w:rPr>
                      <w:rFonts w:hAnsi="宋体"/>
                      <w:szCs w:val="21"/>
                    </w:rPr>
                  </w:pPr>
                  <w:r>
                    <w:rPr>
                      <w:rFonts w:hAnsi="宋体" w:hint="eastAsia"/>
                      <w:szCs w:val="21"/>
                    </w:rPr>
                    <w:t>预留一间备用</w:t>
                  </w:r>
                </w:p>
              </w:tc>
            </w:tr>
            <w:tr w:rsidR="00B875A5">
              <w:trPr>
                <w:trHeight w:val="1239"/>
                <w:jc w:val="center"/>
              </w:trPr>
              <w:tc>
                <w:tcPr>
                  <w:tcW w:w="1735" w:type="dxa"/>
                  <w:tcBorders>
                    <w:top w:val="single" w:sz="8" w:space="0" w:color="auto"/>
                    <w:left w:val="single" w:sz="8" w:space="0" w:color="auto"/>
                  </w:tcBorders>
                  <w:vAlign w:val="center"/>
                </w:tcPr>
                <w:p w:rsidR="00B875A5" w:rsidRDefault="007244F1">
                  <w:pPr>
                    <w:jc w:val="center"/>
                    <w:rPr>
                      <w:rFonts w:hAnsi="宋体"/>
                      <w:szCs w:val="21"/>
                    </w:rPr>
                  </w:pPr>
                  <w:r>
                    <w:rPr>
                      <w:rFonts w:hAnsi="宋体"/>
                      <w:szCs w:val="21"/>
                      <w:vertAlign w:val="superscript"/>
                    </w:rPr>
                    <w:t>18</w:t>
                  </w:r>
                  <w:r>
                    <w:rPr>
                      <w:rFonts w:hAnsi="宋体"/>
                      <w:szCs w:val="21"/>
                    </w:rPr>
                    <w:t>F</w:t>
                  </w:r>
                  <w:r>
                    <w:rPr>
                      <w:rFonts w:hAnsi="宋体"/>
                      <w:szCs w:val="21"/>
                    </w:rPr>
                    <w:t>热室</w:t>
                  </w:r>
                </w:p>
              </w:tc>
              <w:tc>
                <w:tcPr>
                  <w:tcW w:w="1864" w:type="dxa"/>
                  <w:tcBorders>
                    <w:top w:val="single" w:sz="8" w:space="0" w:color="auto"/>
                  </w:tcBorders>
                  <w:vAlign w:val="center"/>
                </w:tcPr>
                <w:p w:rsidR="00B875A5" w:rsidRDefault="007244F1">
                  <w:pPr>
                    <w:jc w:val="center"/>
                    <w:rPr>
                      <w:rFonts w:hAnsi="宋体"/>
                      <w:szCs w:val="21"/>
                    </w:rPr>
                  </w:pPr>
                  <w:r>
                    <w:rPr>
                      <w:rFonts w:hAnsi="宋体" w:hint="eastAsia"/>
                      <w:szCs w:val="21"/>
                    </w:rPr>
                    <w:t>300</w:t>
                  </w:r>
                  <w:r>
                    <w:rPr>
                      <w:rFonts w:hAnsi="宋体"/>
                      <w:szCs w:val="21"/>
                    </w:rPr>
                    <w:t>mm</w:t>
                  </w:r>
                  <w:r>
                    <w:rPr>
                      <w:rFonts w:hAnsi="宋体"/>
                      <w:szCs w:val="21"/>
                    </w:rPr>
                    <w:t>混凝土</w:t>
                  </w:r>
                </w:p>
              </w:tc>
              <w:tc>
                <w:tcPr>
                  <w:tcW w:w="1701" w:type="dxa"/>
                  <w:tcBorders>
                    <w:top w:val="single" w:sz="8" w:space="0" w:color="auto"/>
                  </w:tcBorders>
                  <w:vAlign w:val="center"/>
                </w:tcPr>
                <w:p w:rsidR="00B875A5" w:rsidRDefault="007244F1">
                  <w:pPr>
                    <w:jc w:val="center"/>
                    <w:rPr>
                      <w:rFonts w:hAnsi="宋体"/>
                      <w:szCs w:val="21"/>
                    </w:rPr>
                  </w:pPr>
                  <w:r>
                    <w:rPr>
                      <w:rFonts w:hAnsi="宋体" w:hint="eastAsia"/>
                      <w:szCs w:val="21"/>
                    </w:rPr>
                    <w:t>300</w:t>
                  </w:r>
                  <w:r>
                    <w:rPr>
                      <w:rFonts w:hAnsi="宋体"/>
                      <w:szCs w:val="21"/>
                    </w:rPr>
                    <w:t>mm</w:t>
                  </w:r>
                  <w:r>
                    <w:rPr>
                      <w:rFonts w:hAnsi="宋体"/>
                      <w:szCs w:val="21"/>
                    </w:rPr>
                    <w:t>混凝土</w:t>
                  </w:r>
                </w:p>
              </w:tc>
              <w:tc>
                <w:tcPr>
                  <w:tcW w:w="2000" w:type="dxa"/>
                  <w:tcBorders>
                    <w:top w:val="single" w:sz="8" w:space="0" w:color="auto"/>
                  </w:tcBorders>
                  <w:vAlign w:val="center"/>
                </w:tcPr>
                <w:p w:rsidR="00B875A5" w:rsidRDefault="007244F1">
                  <w:pPr>
                    <w:jc w:val="center"/>
                    <w:rPr>
                      <w:rFonts w:hAnsi="宋体"/>
                      <w:szCs w:val="21"/>
                    </w:rPr>
                  </w:pPr>
                  <w:r>
                    <w:rPr>
                      <w:rFonts w:hAnsi="宋体" w:hint="eastAsia"/>
                      <w:szCs w:val="21"/>
                    </w:rPr>
                    <w:t>5</w:t>
                  </w:r>
                  <w:r>
                    <w:rPr>
                      <w:rFonts w:hAnsi="宋体"/>
                      <w:szCs w:val="21"/>
                    </w:rPr>
                    <w:t>mm</w:t>
                  </w:r>
                  <w:r>
                    <w:rPr>
                      <w:rFonts w:hAnsi="宋体"/>
                      <w:szCs w:val="21"/>
                    </w:rPr>
                    <w:t>铅当量铅板</w:t>
                  </w:r>
                  <w:r>
                    <w:rPr>
                      <w:rFonts w:hAnsi="宋体" w:hint="eastAsia"/>
                      <w:szCs w:val="21"/>
                    </w:rPr>
                    <w:t>+</w:t>
                  </w:r>
                  <w:r>
                    <w:rPr>
                      <w:rFonts w:hAnsi="宋体" w:hint="eastAsia"/>
                      <w:szCs w:val="21"/>
                    </w:rPr>
                    <w:t>不锈钢包层</w:t>
                  </w:r>
                </w:p>
              </w:tc>
              <w:tc>
                <w:tcPr>
                  <w:tcW w:w="1120" w:type="dxa"/>
                  <w:tcBorders>
                    <w:top w:val="single" w:sz="8" w:space="0" w:color="auto"/>
                    <w:right w:val="single" w:sz="8" w:space="0" w:color="auto"/>
                  </w:tcBorders>
                  <w:vAlign w:val="center"/>
                </w:tcPr>
                <w:p w:rsidR="00B875A5" w:rsidRDefault="007244F1">
                  <w:pPr>
                    <w:jc w:val="center"/>
                    <w:rPr>
                      <w:rFonts w:hAnsi="宋体"/>
                      <w:szCs w:val="21"/>
                    </w:rPr>
                  </w:pPr>
                  <w:r>
                    <w:rPr>
                      <w:rFonts w:hAnsi="宋体" w:hint="eastAsia"/>
                      <w:szCs w:val="21"/>
                    </w:rPr>
                    <w:t>—</w:t>
                  </w:r>
                </w:p>
              </w:tc>
            </w:tr>
            <w:tr w:rsidR="00B875A5">
              <w:trPr>
                <w:trHeight w:val="1239"/>
                <w:jc w:val="center"/>
              </w:trPr>
              <w:tc>
                <w:tcPr>
                  <w:tcW w:w="1735" w:type="dxa"/>
                  <w:tcBorders>
                    <w:top w:val="single" w:sz="8" w:space="0" w:color="auto"/>
                    <w:left w:val="single" w:sz="8" w:space="0" w:color="auto"/>
                  </w:tcBorders>
                  <w:vAlign w:val="center"/>
                </w:tcPr>
                <w:p w:rsidR="00B875A5" w:rsidRDefault="007244F1">
                  <w:pPr>
                    <w:jc w:val="center"/>
                    <w:rPr>
                      <w:rFonts w:hAnsi="宋体"/>
                      <w:szCs w:val="21"/>
                    </w:rPr>
                  </w:pPr>
                  <w:r>
                    <w:rPr>
                      <w:rFonts w:hAnsi="宋体"/>
                      <w:szCs w:val="21"/>
                      <w:vertAlign w:val="superscript"/>
                    </w:rPr>
                    <w:t>99m</w:t>
                  </w:r>
                  <w:r>
                    <w:rPr>
                      <w:rFonts w:hAnsi="宋体"/>
                      <w:szCs w:val="21"/>
                    </w:rPr>
                    <w:t>Tc</w:t>
                  </w:r>
                  <w:r>
                    <w:rPr>
                      <w:rFonts w:hAnsi="宋体"/>
                      <w:szCs w:val="21"/>
                    </w:rPr>
                    <w:t>热室</w:t>
                  </w:r>
                </w:p>
              </w:tc>
              <w:tc>
                <w:tcPr>
                  <w:tcW w:w="1864" w:type="dxa"/>
                  <w:tcBorders>
                    <w:top w:val="single" w:sz="8" w:space="0" w:color="auto"/>
                  </w:tcBorders>
                  <w:vAlign w:val="center"/>
                </w:tcPr>
                <w:p w:rsidR="00B875A5" w:rsidRDefault="007244F1">
                  <w:pPr>
                    <w:jc w:val="center"/>
                    <w:rPr>
                      <w:rFonts w:hAnsi="宋体"/>
                      <w:szCs w:val="21"/>
                    </w:rPr>
                  </w:pPr>
                  <w:r>
                    <w:rPr>
                      <w:rFonts w:hAnsi="宋体" w:hint="eastAsia"/>
                      <w:szCs w:val="21"/>
                    </w:rPr>
                    <w:t>300</w:t>
                  </w:r>
                  <w:r>
                    <w:rPr>
                      <w:rFonts w:hAnsi="宋体"/>
                      <w:szCs w:val="21"/>
                    </w:rPr>
                    <w:t>mm</w:t>
                  </w:r>
                  <w:r>
                    <w:rPr>
                      <w:rFonts w:hAnsi="宋体"/>
                      <w:szCs w:val="21"/>
                    </w:rPr>
                    <w:t>混凝土</w:t>
                  </w:r>
                </w:p>
              </w:tc>
              <w:tc>
                <w:tcPr>
                  <w:tcW w:w="1701" w:type="dxa"/>
                  <w:tcBorders>
                    <w:top w:val="single" w:sz="8" w:space="0" w:color="auto"/>
                  </w:tcBorders>
                  <w:vAlign w:val="center"/>
                </w:tcPr>
                <w:p w:rsidR="00B875A5" w:rsidRDefault="007244F1">
                  <w:pPr>
                    <w:jc w:val="center"/>
                    <w:rPr>
                      <w:rFonts w:hAnsi="宋体"/>
                      <w:szCs w:val="21"/>
                    </w:rPr>
                  </w:pPr>
                  <w:r>
                    <w:rPr>
                      <w:rFonts w:hAnsi="宋体" w:hint="eastAsia"/>
                      <w:szCs w:val="21"/>
                    </w:rPr>
                    <w:t>300</w:t>
                  </w:r>
                  <w:r>
                    <w:rPr>
                      <w:rFonts w:hAnsi="宋体"/>
                      <w:szCs w:val="21"/>
                    </w:rPr>
                    <w:t>mm</w:t>
                  </w:r>
                  <w:r>
                    <w:rPr>
                      <w:rFonts w:hAnsi="宋体"/>
                      <w:szCs w:val="21"/>
                    </w:rPr>
                    <w:t>混凝土</w:t>
                  </w:r>
                </w:p>
              </w:tc>
              <w:tc>
                <w:tcPr>
                  <w:tcW w:w="2000" w:type="dxa"/>
                  <w:tcBorders>
                    <w:top w:val="single" w:sz="8" w:space="0" w:color="auto"/>
                  </w:tcBorders>
                  <w:vAlign w:val="center"/>
                </w:tcPr>
                <w:p w:rsidR="00B875A5" w:rsidRDefault="007244F1">
                  <w:pPr>
                    <w:jc w:val="center"/>
                    <w:rPr>
                      <w:rFonts w:hAnsi="宋体"/>
                      <w:szCs w:val="21"/>
                    </w:rPr>
                  </w:pPr>
                  <w:r>
                    <w:rPr>
                      <w:rFonts w:hAnsi="宋体" w:hint="eastAsia"/>
                      <w:szCs w:val="21"/>
                    </w:rPr>
                    <w:t>5</w:t>
                  </w:r>
                  <w:r>
                    <w:rPr>
                      <w:rFonts w:hAnsi="宋体"/>
                      <w:szCs w:val="21"/>
                    </w:rPr>
                    <w:t>mm</w:t>
                  </w:r>
                  <w:r>
                    <w:rPr>
                      <w:rFonts w:hAnsi="宋体"/>
                      <w:szCs w:val="21"/>
                    </w:rPr>
                    <w:t>铅当量铅板</w:t>
                  </w:r>
                  <w:r>
                    <w:rPr>
                      <w:rFonts w:hAnsi="宋体" w:hint="eastAsia"/>
                      <w:szCs w:val="21"/>
                    </w:rPr>
                    <w:t>+</w:t>
                  </w:r>
                  <w:r>
                    <w:rPr>
                      <w:rFonts w:hAnsi="宋体" w:hint="eastAsia"/>
                      <w:szCs w:val="21"/>
                    </w:rPr>
                    <w:t>不锈钢包层</w:t>
                  </w:r>
                </w:p>
              </w:tc>
              <w:tc>
                <w:tcPr>
                  <w:tcW w:w="1120" w:type="dxa"/>
                  <w:tcBorders>
                    <w:top w:val="single" w:sz="8" w:space="0" w:color="auto"/>
                    <w:right w:val="single" w:sz="8" w:space="0" w:color="auto"/>
                  </w:tcBorders>
                  <w:vAlign w:val="center"/>
                </w:tcPr>
                <w:p w:rsidR="00B875A5" w:rsidRDefault="007244F1">
                  <w:pPr>
                    <w:jc w:val="center"/>
                    <w:rPr>
                      <w:rFonts w:hAnsi="宋体"/>
                      <w:szCs w:val="21"/>
                    </w:rPr>
                  </w:pPr>
                  <w:r>
                    <w:rPr>
                      <w:rFonts w:hAnsi="宋体" w:hint="eastAsia"/>
                      <w:szCs w:val="21"/>
                    </w:rPr>
                    <w:t>—</w:t>
                  </w:r>
                </w:p>
              </w:tc>
            </w:tr>
          </w:tbl>
          <w:p w:rsidR="00B875A5" w:rsidRDefault="007244F1">
            <w:pPr>
              <w:pStyle w:val="2"/>
              <w:rPr>
                <w:color w:val="FF0000"/>
                <w:kern w:val="2"/>
              </w:rPr>
            </w:pPr>
            <w:bookmarkStart w:id="24" w:name="_Toc1497"/>
            <w:r>
              <w:rPr>
                <w:rFonts w:hint="eastAsia"/>
                <w:kern w:val="2"/>
              </w:rPr>
              <w:t>2</w:t>
            </w:r>
            <w:r>
              <w:rPr>
                <w:rFonts w:hint="eastAsia"/>
                <w:kern w:val="2"/>
              </w:rPr>
              <w:t xml:space="preserve">.4 </w:t>
            </w:r>
            <w:r>
              <w:rPr>
                <w:rFonts w:hint="eastAsia"/>
                <w:kern w:val="2"/>
              </w:rPr>
              <w:t>辐射工作场所总平面布置</w:t>
            </w:r>
            <w:bookmarkEnd w:id="22"/>
            <w:bookmarkEnd w:id="23"/>
            <w:bookmarkEnd w:id="24"/>
          </w:p>
          <w:p w:rsidR="00B875A5" w:rsidRDefault="007244F1">
            <w:pPr>
              <w:spacing w:line="360" w:lineRule="auto"/>
              <w:ind w:firstLineChars="200" w:firstLine="472"/>
              <w:rPr>
                <w:sz w:val="24"/>
              </w:rPr>
            </w:pPr>
            <w:r>
              <w:rPr>
                <w:rFonts w:hAnsi="宋体"/>
                <w:spacing w:val="-2"/>
                <w:sz w:val="24"/>
              </w:rPr>
              <w:t>公司</w:t>
            </w:r>
            <w:r>
              <w:rPr>
                <w:rFonts w:hAnsi="宋体" w:hint="eastAsia"/>
                <w:spacing w:val="-2"/>
                <w:sz w:val="24"/>
              </w:rPr>
              <w:t>厂区内北侧为</w:t>
            </w:r>
            <w:r>
              <w:rPr>
                <w:rFonts w:hAnsi="宋体" w:hint="eastAsia"/>
                <w:spacing w:val="-2"/>
                <w:sz w:val="24"/>
              </w:rPr>
              <w:t>2</w:t>
            </w:r>
            <w:r>
              <w:rPr>
                <w:rFonts w:hAnsi="宋体" w:hint="eastAsia"/>
                <w:spacing w:val="-2"/>
                <w:sz w:val="24"/>
              </w:rPr>
              <w:t>号厂房（</w:t>
            </w:r>
            <w:r>
              <w:rPr>
                <w:rFonts w:hAnsi="宋体" w:hint="eastAsia"/>
                <w:spacing w:val="-2"/>
                <w:sz w:val="24"/>
              </w:rPr>
              <w:t>5</w:t>
            </w:r>
            <w:r>
              <w:rPr>
                <w:rFonts w:hAnsi="宋体" w:hint="eastAsia"/>
                <w:spacing w:val="-2"/>
                <w:sz w:val="24"/>
              </w:rPr>
              <w:t>～</w:t>
            </w:r>
            <w:r>
              <w:rPr>
                <w:rFonts w:hAnsi="宋体" w:hint="eastAsia"/>
                <w:spacing w:val="-2"/>
                <w:sz w:val="24"/>
              </w:rPr>
              <w:t>6</w:t>
            </w:r>
            <w:r>
              <w:rPr>
                <w:rFonts w:hAnsi="宋体" w:hint="eastAsia"/>
                <w:spacing w:val="-2"/>
                <w:sz w:val="24"/>
              </w:rPr>
              <w:t>层），南侧为</w:t>
            </w:r>
            <w:r>
              <w:rPr>
                <w:rFonts w:hAnsi="宋体" w:hint="eastAsia"/>
                <w:spacing w:val="-2"/>
                <w:sz w:val="24"/>
              </w:rPr>
              <w:t>1</w:t>
            </w:r>
            <w:r>
              <w:rPr>
                <w:rFonts w:hAnsi="宋体" w:hint="eastAsia"/>
                <w:spacing w:val="-2"/>
                <w:sz w:val="24"/>
              </w:rPr>
              <w:t>号厂房（</w:t>
            </w:r>
            <w:r>
              <w:rPr>
                <w:rFonts w:hAnsi="宋体" w:hint="eastAsia"/>
                <w:spacing w:val="-2"/>
                <w:sz w:val="24"/>
              </w:rPr>
              <w:t>2</w:t>
            </w:r>
            <w:r>
              <w:rPr>
                <w:rFonts w:hAnsi="宋体" w:hint="eastAsia"/>
                <w:spacing w:val="-2"/>
                <w:sz w:val="24"/>
              </w:rPr>
              <w:t>层），其总平面布置图见附图</w:t>
            </w:r>
            <w:r>
              <w:rPr>
                <w:rFonts w:hAnsi="宋体" w:hint="eastAsia"/>
                <w:spacing w:val="-2"/>
                <w:sz w:val="24"/>
              </w:rPr>
              <w:t>1</w:t>
            </w:r>
            <w:r>
              <w:rPr>
                <w:rFonts w:hAnsi="宋体" w:hint="eastAsia"/>
                <w:spacing w:val="-2"/>
                <w:sz w:val="24"/>
              </w:rPr>
              <w:t>，加速器机房、</w:t>
            </w:r>
            <w:r>
              <w:rPr>
                <w:rFonts w:hAnsi="宋体" w:hint="eastAsia"/>
                <w:spacing w:val="-2"/>
                <w:sz w:val="24"/>
                <w:vertAlign w:val="superscript"/>
              </w:rPr>
              <w:t>18</w:t>
            </w:r>
            <w:r>
              <w:rPr>
                <w:rFonts w:hAnsi="宋体" w:hint="eastAsia"/>
                <w:spacing w:val="-2"/>
                <w:sz w:val="24"/>
              </w:rPr>
              <w:t>F</w:t>
            </w:r>
            <w:r>
              <w:rPr>
                <w:rFonts w:hAnsi="宋体" w:hint="eastAsia"/>
                <w:spacing w:val="-2"/>
                <w:sz w:val="24"/>
              </w:rPr>
              <w:t>合成分装热室、</w:t>
            </w:r>
            <w:r>
              <w:rPr>
                <w:rFonts w:hAnsi="宋体"/>
                <w:sz w:val="24"/>
                <w:vertAlign w:val="superscript"/>
              </w:rPr>
              <w:t>99m</w:t>
            </w:r>
            <w:r>
              <w:rPr>
                <w:rFonts w:hAnsi="宋体"/>
                <w:sz w:val="24"/>
              </w:rPr>
              <w:t>Tc</w:t>
            </w:r>
            <w:r>
              <w:rPr>
                <w:rFonts w:hAnsi="宋体" w:hint="eastAsia"/>
                <w:sz w:val="24"/>
              </w:rPr>
              <w:t>热室、原料库、成品库、废物库、废水库等</w:t>
            </w:r>
            <w:r>
              <w:rPr>
                <w:rFonts w:hAnsi="宋体" w:hint="eastAsia"/>
                <w:spacing w:val="-2"/>
                <w:sz w:val="24"/>
              </w:rPr>
              <w:t>位于</w:t>
            </w:r>
            <w:r>
              <w:rPr>
                <w:rFonts w:hAnsi="宋体" w:hint="eastAsia"/>
                <w:spacing w:val="-2"/>
                <w:sz w:val="24"/>
              </w:rPr>
              <w:t>1</w:t>
            </w:r>
            <w:r>
              <w:rPr>
                <w:rFonts w:hAnsi="宋体" w:hint="eastAsia"/>
                <w:spacing w:val="-2"/>
                <w:sz w:val="24"/>
              </w:rPr>
              <w:t>号厂房一层，其平面布置图见附图</w:t>
            </w:r>
            <w:r>
              <w:rPr>
                <w:rFonts w:hAnsi="宋体" w:hint="eastAsia"/>
                <w:spacing w:val="-2"/>
                <w:sz w:val="24"/>
              </w:rPr>
              <w:t>2</w:t>
            </w:r>
            <w:r>
              <w:rPr>
                <w:rFonts w:hAnsi="宋体" w:hint="eastAsia"/>
                <w:spacing w:val="-2"/>
                <w:sz w:val="24"/>
              </w:rPr>
              <w:t>，生产工艺流程图见附图</w:t>
            </w:r>
            <w:r>
              <w:rPr>
                <w:rFonts w:hAnsi="宋体" w:hint="eastAsia"/>
                <w:spacing w:val="-2"/>
                <w:sz w:val="24"/>
              </w:rPr>
              <w:t>2</w:t>
            </w:r>
            <w:r>
              <w:rPr>
                <w:rFonts w:hAnsi="宋体" w:hint="eastAsia"/>
                <w:spacing w:val="-2"/>
                <w:sz w:val="24"/>
              </w:rPr>
              <w:t>，人员流通线路图见附图</w:t>
            </w:r>
            <w:r>
              <w:rPr>
                <w:rFonts w:hAnsi="宋体" w:hint="eastAsia"/>
                <w:spacing w:val="-2"/>
                <w:sz w:val="24"/>
              </w:rPr>
              <w:t>3</w:t>
            </w:r>
            <w:r>
              <w:rPr>
                <w:rFonts w:hAnsi="宋体" w:hint="eastAsia"/>
                <w:sz w:val="24"/>
              </w:rPr>
              <w:t>。</w:t>
            </w:r>
          </w:p>
          <w:p w:rsidR="00B875A5" w:rsidRDefault="00B875A5">
            <w:pPr>
              <w:spacing w:line="360" w:lineRule="auto"/>
              <w:ind w:firstLineChars="200" w:firstLine="480"/>
              <w:rPr>
                <w:rFonts w:ascii="Times New Roman" w:hAnsi="Times New Roman"/>
                <w:color w:val="FF0000"/>
                <w:sz w:val="24"/>
              </w:rPr>
            </w:pPr>
          </w:p>
        </w:tc>
      </w:tr>
    </w:tbl>
    <w:p w:rsidR="00B875A5" w:rsidRDefault="00B875A5">
      <w:pPr>
        <w:rPr>
          <w:rFonts w:ascii="Times New Roman" w:hAnsi="Times New Roman"/>
          <w:sz w:val="24"/>
          <w:szCs w:val="24"/>
        </w:rPr>
        <w:sectPr w:rsidR="00B875A5">
          <w:pgSz w:w="11906" w:h="16838"/>
          <w:pgMar w:top="1440" w:right="1800" w:bottom="1440" w:left="1800" w:header="851" w:footer="992" w:gutter="0"/>
          <w:cols w:space="720"/>
          <w:docGrid w:type="lines" w:linePitch="312"/>
        </w:sectPr>
      </w:pPr>
    </w:p>
    <w:p w:rsidR="00B875A5" w:rsidRDefault="007244F1">
      <w:pPr>
        <w:pStyle w:val="1"/>
      </w:pPr>
      <w:bookmarkStart w:id="25" w:name="_Toc9773"/>
      <w:r>
        <w:rPr>
          <w:rFonts w:hint="eastAsia"/>
        </w:rPr>
        <w:lastRenderedPageBreak/>
        <w:t>表</w:t>
      </w:r>
      <w:r>
        <w:rPr>
          <w:rFonts w:hint="eastAsia"/>
        </w:rPr>
        <w:t>3</w:t>
      </w:r>
      <w:r>
        <w:rPr>
          <w:rFonts w:hint="eastAsia"/>
        </w:rPr>
        <w:t xml:space="preserve"> </w:t>
      </w:r>
      <w:r>
        <w:rPr>
          <w:rFonts w:hint="eastAsia"/>
        </w:rPr>
        <w:t xml:space="preserve"> </w:t>
      </w:r>
      <w:r>
        <w:rPr>
          <w:rFonts w:hint="eastAsia"/>
        </w:rPr>
        <w:t>工艺流程及污染源</w:t>
      </w:r>
      <w:bookmarkEnd w:id="25"/>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22"/>
      </w:tblGrid>
      <w:tr w:rsidR="00B875A5">
        <w:trPr>
          <w:trHeight w:val="12970"/>
        </w:trPr>
        <w:tc>
          <w:tcPr>
            <w:tcW w:w="8522" w:type="dxa"/>
          </w:tcPr>
          <w:p w:rsidR="00B875A5" w:rsidRDefault="007244F1">
            <w:pPr>
              <w:pStyle w:val="2"/>
              <w:rPr>
                <w:kern w:val="2"/>
              </w:rPr>
            </w:pPr>
            <w:bookmarkStart w:id="26" w:name="_Toc434746272"/>
            <w:bookmarkStart w:id="27" w:name="_Toc434746881"/>
            <w:bookmarkStart w:id="28" w:name="_Toc434746688"/>
            <w:bookmarkStart w:id="29" w:name="_Toc10485"/>
            <w:r>
              <w:rPr>
                <w:rFonts w:hint="eastAsia"/>
                <w:kern w:val="2"/>
              </w:rPr>
              <w:t xml:space="preserve">3.1 </w:t>
            </w:r>
            <w:r>
              <w:rPr>
                <w:rFonts w:hint="eastAsia"/>
                <w:kern w:val="2"/>
              </w:rPr>
              <w:t>工艺流程</w:t>
            </w:r>
            <w:bookmarkEnd w:id="26"/>
            <w:bookmarkEnd w:id="27"/>
            <w:bookmarkEnd w:id="28"/>
            <w:bookmarkEnd w:id="29"/>
          </w:p>
          <w:p w:rsidR="00B875A5" w:rsidRDefault="007244F1">
            <w:pPr>
              <w:spacing w:line="360" w:lineRule="auto"/>
              <w:rPr>
                <w:rFonts w:ascii="Times New Roman" w:hAnsi="Times New Roman"/>
                <w:szCs w:val="24"/>
              </w:rPr>
            </w:pPr>
            <w:r>
              <w:rPr>
                <w:rFonts w:ascii="Times New Roman" w:hAnsi="Times New Roman" w:hint="eastAsia"/>
                <w:b/>
                <w:sz w:val="24"/>
                <w:szCs w:val="24"/>
              </w:rPr>
              <w:t xml:space="preserve">3.1.1 </w:t>
            </w:r>
            <w:r>
              <w:rPr>
                <w:rFonts w:ascii="Times New Roman" w:hAnsi="Times New Roman" w:hint="eastAsia"/>
                <w:b/>
                <w:sz w:val="24"/>
                <w:szCs w:val="24"/>
              </w:rPr>
              <w:t>工作原理</w:t>
            </w:r>
          </w:p>
          <w:p w:rsidR="00B875A5" w:rsidRDefault="007244F1">
            <w:pPr>
              <w:spacing w:line="360" w:lineRule="auto"/>
              <w:ind w:firstLineChars="200" w:firstLine="482"/>
              <w:rPr>
                <w:b/>
                <w:color w:val="000000"/>
                <w:sz w:val="24"/>
              </w:rPr>
            </w:pPr>
            <w:r>
              <w:rPr>
                <w:rFonts w:hAnsi="宋体"/>
                <w:b/>
                <w:color w:val="000000"/>
                <w:sz w:val="24"/>
              </w:rPr>
              <w:t>回旋加速器工作原理</w:t>
            </w:r>
          </w:p>
          <w:p w:rsidR="00B875A5" w:rsidRDefault="007244F1">
            <w:pPr>
              <w:spacing w:line="360" w:lineRule="auto"/>
              <w:ind w:firstLineChars="200" w:firstLine="480"/>
              <w:rPr>
                <w:b/>
                <w:bCs/>
                <w:sz w:val="24"/>
              </w:rPr>
            </w:pPr>
            <w:r>
              <w:rPr>
                <w:rFonts w:hAnsi="宋体"/>
                <w:sz w:val="24"/>
              </w:rPr>
              <w:t>（</w:t>
            </w:r>
            <w:r>
              <w:rPr>
                <w:sz w:val="24"/>
              </w:rPr>
              <w:t>1</w:t>
            </w:r>
            <w:r>
              <w:rPr>
                <w:rFonts w:hAnsi="宋体"/>
                <w:sz w:val="24"/>
              </w:rPr>
              <w:t>）回旋加速器性能参数</w:t>
            </w:r>
          </w:p>
          <w:p w:rsidR="00B875A5" w:rsidRDefault="007244F1">
            <w:pPr>
              <w:spacing w:line="360" w:lineRule="auto"/>
              <w:ind w:firstLineChars="200" w:firstLine="480"/>
              <w:rPr>
                <w:rFonts w:hAnsi="宋体"/>
                <w:sz w:val="24"/>
              </w:rPr>
            </w:pPr>
            <w:r>
              <w:rPr>
                <w:rFonts w:hAnsi="宋体"/>
                <w:sz w:val="24"/>
              </w:rPr>
              <w:t>设备型号：医用小型回旋加速器。</w:t>
            </w:r>
          </w:p>
          <w:p w:rsidR="00B875A5" w:rsidRDefault="007244F1">
            <w:pPr>
              <w:spacing w:line="360" w:lineRule="auto"/>
              <w:ind w:firstLineChars="200" w:firstLine="480"/>
              <w:rPr>
                <w:rFonts w:hAnsi="宋体"/>
                <w:sz w:val="24"/>
              </w:rPr>
            </w:pPr>
            <w:r>
              <w:rPr>
                <w:rFonts w:hAnsi="宋体"/>
                <w:sz w:val="24"/>
              </w:rPr>
              <w:t>设备数量：</w:t>
            </w:r>
            <w:r>
              <w:rPr>
                <w:rFonts w:hAnsi="宋体"/>
                <w:sz w:val="24"/>
              </w:rPr>
              <w:t>1</w:t>
            </w:r>
            <w:r>
              <w:rPr>
                <w:rFonts w:hAnsi="宋体"/>
                <w:sz w:val="24"/>
              </w:rPr>
              <w:t>台。</w:t>
            </w:r>
          </w:p>
          <w:p w:rsidR="00B875A5" w:rsidRDefault="007244F1">
            <w:pPr>
              <w:spacing w:line="360" w:lineRule="auto"/>
              <w:ind w:firstLineChars="200" w:firstLine="480"/>
              <w:rPr>
                <w:rFonts w:hAnsi="宋体"/>
                <w:sz w:val="24"/>
              </w:rPr>
            </w:pPr>
            <w:r>
              <w:rPr>
                <w:rFonts w:hAnsi="宋体"/>
                <w:sz w:val="24"/>
              </w:rPr>
              <w:t>射线能量：</w:t>
            </w:r>
            <w:r>
              <w:rPr>
                <w:rFonts w:hAnsi="宋体"/>
                <w:sz w:val="24"/>
              </w:rPr>
              <w:t>1</w:t>
            </w:r>
            <w:r>
              <w:rPr>
                <w:rFonts w:hAnsi="宋体" w:hint="eastAsia"/>
                <w:sz w:val="24"/>
              </w:rPr>
              <w:t>2</w:t>
            </w:r>
            <w:r>
              <w:rPr>
                <w:rFonts w:hAnsi="宋体"/>
                <w:sz w:val="24"/>
              </w:rPr>
              <w:t>MeV</w:t>
            </w:r>
            <w:r>
              <w:rPr>
                <w:rFonts w:hAnsi="宋体"/>
                <w:sz w:val="24"/>
              </w:rPr>
              <w:t>。</w:t>
            </w:r>
          </w:p>
          <w:p w:rsidR="00B875A5" w:rsidRDefault="007244F1">
            <w:pPr>
              <w:spacing w:line="360" w:lineRule="auto"/>
              <w:ind w:firstLineChars="200" w:firstLine="480"/>
              <w:rPr>
                <w:rFonts w:hAnsi="宋体"/>
                <w:sz w:val="24"/>
              </w:rPr>
            </w:pPr>
            <w:r>
              <w:rPr>
                <w:rFonts w:hAnsi="宋体"/>
                <w:sz w:val="24"/>
              </w:rPr>
              <w:t>生产核素：</w:t>
            </w:r>
            <w:r>
              <w:rPr>
                <w:rFonts w:hAnsi="宋体"/>
                <w:sz w:val="24"/>
              </w:rPr>
              <w:t>F-18</w:t>
            </w:r>
            <w:r>
              <w:rPr>
                <w:rFonts w:hAnsi="宋体"/>
                <w:sz w:val="24"/>
              </w:rPr>
              <w:t>。</w:t>
            </w:r>
          </w:p>
          <w:p w:rsidR="00B875A5" w:rsidRDefault="007244F1">
            <w:pPr>
              <w:spacing w:line="360" w:lineRule="auto"/>
              <w:ind w:firstLine="420"/>
              <w:rPr>
                <w:sz w:val="24"/>
              </w:rPr>
            </w:pPr>
            <w:r>
              <w:rPr>
                <w:rFonts w:hAnsi="宋体"/>
                <w:sz w:val="24"/>
              </w:rPr>
              <w:t>（</w:t>
            </w:r>
            <w:r>
              <w:rPr>
                <w:sz w:val="24"/>
              </w:rPr>
              <w:t>2</w:t>
            </w:r>
            <w:r>
              <w:rPr>
                <w:rFonts w:hAnsi="宋体"/>
                <w:sz w:val="24"/>
              </w:rPr>
              <w:t>）回旋加速器的工作原理</w:t>
            </w:r>
          </w:p>
          <w:p w:rsidR="00B875A5" w:rsidRDefault="007244F1">
            <w:pPr>
              <w:spacing w:line="360" w:lineRule="auto"/>
              <w:jc w:val="center"/>
              <w:rPr>
                <w:sz w:val="24"/>
              </w:rPr>
            </w:pPr>
            <w:r>
              <w:rPr>
                <w:noProof/>
                <w:sz w:val="24"/>
              </w:rPr>
              <mc:AlternateContent>
                <mc:Choice Requires="wps">
                  <w:drawing>
                    <wp:anchor distT="0" distB="0" distL="114300" distR="114300" simplePos="0" relativeHeight="251678720" behindDoc="0" locked="0" layoutInCell="1" allowOverlap="1">
                      <wp:simplePos x="0" y="0"/>
                      <wp:positionH relativeFrom="column">
                        <wp:posOffset>228600</wp:posOffset>
                      </wp:positionH>
                      <wp:positionV relativeFrom="paragraph">
                        <wp:posOffset>1628775</wp:posOffset>
                      </wp:positionV>
                      <wp:extent cx="914400" cy="297180"/>
                      <wp:effectExtent l="4445" t="4445" r="14605" b="22225"/>
                      <wp:wrapNone/>
                      <wp:docPr id="47" name="文本框 2"/>
                      <wp:cNvGraphicFramePr/>
                      <a:graphic xmlns:a="http://schemas.openxmlformats.org/drawingml/2006/main">
                        <a:graphicData uri="http://schemas.microsoft.com/office/word/2010/wordprocessingShape">
                          <wps:wsp>
                            <wps:cNvSpPr txBox="1"/>
                            <wps:spPr>
                              <a:xfrm>
                                <a:off x="0" y="0"/>
                                <a:ext cx="9144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875A5" w:rsidRDefault="007244F1">
                                  <w:pPr>
                                    <w:jc w:val="center"/>
                                    <w:rPr>
                                      <w:sz w:val="24"/>
                                    </w:rPr>
                                  </w:pPr>
                                  <w:r>
                                    <w:rPr>
                                      <w:rFonts w:hint="eastAsia"/>
                                      <w:sz w:val="24"/>
                                    </w:rPr>
                                    <w:t>高频输入</w:t>
                                  </w:r>
                                </w:p>
                              </w:txbxContent>
                            </wps:txbx>
                            <wps:bodyPr upright="1"/>
                          </wps:wsp>
                        </a:graphicData>
                      </a:graphic>
                    </wp:anchor>
                  </w:drawing>
                </mc:Choice>
                <mc:Fallback>
                  <w:pict>
                    <v:shapetype id="_x0000_t202" coordsize="21600,21600" o:spt="202" path="m,l,21600r21600,l21600,xe">
                      <v:stroke joinstyle="miter"/>
                      <v:path gradientshapeok="t" o:connecttype="rect"/>
                    </v:shapetype>
                    <v:shape id="文本框 2" o:spid="_x0000_s1028" type="#_x0000_t202" style="position:absolute;left:0;text-align:left;margin-left:18pt;margin-top:128.25pt;width:1in;height:23.4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">
                      <v:textbox>
                        <w:txbxContent>
                          <w:p w:rsidR="00B875A5" w:rsidRDefault="007244F1">
                            <w:pPr>
                              <w:jc w:val="center"/>
                              <w:rPr>
                                <w:sz w:val="24"/>
                              </w:rPr>
                            </w:pPr>
                            <w:r>
                              <w:rPr>
                                <w:rFonts w:hint="eastAsia"/>
                                <w:sz w:val="24"/>
                              </w:rPr>
                              <w:t>高频输入</w:t>
                            </w:r>
                          </w:p>
                        </w:txbxContent>
                      </v:textbox>
                    </v:shape>
                  </w:pict>
                </mc:Fallback>
              </mc:AlternateContent>
            </w:r>
            <w:r>
              <w:rPr>
                <w:noProof/>
                <w:sz w:val="24"/>
              </w:rPr>
              <mc:AlternateContent>
                <mc:Choice Requires="wps">
                  <w:drawing>
                    <wp:anchor distT="0" distB="0" distL="114300" distR="114300" simplePos="0" relativeHeight="251679744" behindDoc="0" locked="0" layoutInCell="1" allowOverlap="1">
                      <wp:simplePos x="0" y="0"/>
                      <wp:positionH relativeFrom="column">
                        <wp:posOffset>4000500</wp:posOffset>
                      </wp:positionH>
                      <wp:positionV relativeFrom="paragraph">
                        <wp:posOffset>178435</wp:posOffset>
                      </wp:positionV>
                      <wp:extent cx="685800" cy="297180"/>
                      <wp:effectExtent l="4445" t="4445" r="14605" b="22225"/>
                      <wp:wrapNone/>
                      <wp:docPr id="46" name="文本框 3"/>
                      <wp:cNvGraphicFramePr/>
                      <a:graphic xmlns:a="http://schemas.openxmlformats.org/drawingml/2006/main">
                        <a:graphicData uri="http://schemas.microsoft.com/office/word/2010/wordprocessingShape">
                          <wps:wsp>
                            <wps:cNvSpPr txBox="1"/>
                            <wps:spPr>
                              <a:xfrm>
                                <a:off x="0" y="0"/>
                                <a:ext cx="6858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875A5" w:rsidRDefault="007244F1">
                                  <w:pPr>
                                    <w:jc w:val="center"/>
                                    <w:rPr>
                                      <w:sz w:val="24"/>
                                    </w:rPr>
                                  </w:pPr>
                                  <w:r>
                                    <w:rPr>
                                      <w:rFonts w:hint="eastAsia"/>
                                      <w:sz w:val="24"/>
                                    </w:rPr>
                                    <w:t>束流</w:t>
                                  </w:r>
                                </w:p>
                              </w:txbxContent>
                            </wps:txbx>
                            <wps:bodyPr upright="1"/>
                          </wps:wsp>
                        </a:graphicData>
                      </a:graphic>
                    </wp:anchor>
                  </w:drawing>
                </mc:Choice>
                <mc:Fallback>
                  <w:pict>
                    <v:shape id="文本框 3" o:spid="_x0000_s1029" type="#_x0000_t202" style="position:absolute;left:0;text-align:left;margin-left:315pt;margin-top:14.05pt;width:54pt;height:23.4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">
                      <v:textbox>
                        <w:txbxContent>
                          <w:p w:rsidR="00B875A5" w:rsidRDefault="007244F1">
                            <w:pPr>
                              <w:jc w:val="center"/>
                              <w:rPr>
                                <w:sz w:val="24"/>
                              </w:rPr>
                            </w:pPr>
                            <w:r>
                              <w:rPr>
                                <w:rFonts w:hint="eastAsia"/>
                                <w:sz w:val="24"/>
                              </w:rPr>
                              <w:t>束流</w:t>
                            </w:r>
                          </w:p>
                        </w:txbxContent>
                      </v:textbox>
                    </v:shape>
                  </w:pict>
                </mc:Fallback>
              </mc:AlternateContent>
            </w:r>
            <w:r>
              <w:rPr>
                <w:noProof/>
                <w:sz w:val="24"/>
              </w:rPr>
              <mc:AlternateContent>
                <mc:Choice Requires="wps">
                  <w:drawing>
                    <wp:anchor distT="0" distB="0" distL="114300" distR="114300" simplePos="0" relativeHeight="251680768" behindDoc="0" locked="0" layoutInCell="1" allowOverlap="1">
                      <wp:simplePos x="0" y="0"/>
                      <wp:positionH relativeFrom="column">
                        <wp:posOffset>4354195</wp:posOffset>
                      </wp:positionH>
                      <wp:positionV relativeFrom="paragraph">
                        <wp:posOffset>2493645</wp:posOffset>
                      </wp:positionV>
                      <wp:extent cx="685800" cy="297180"/>
                      <wp:effectExtent l="4445" t="4445" r="14605" b="22225"/>
                      <wp:wrapNone/>
                      <wp:docPr id="50" name="文本框 4"/>
                      <wp:cNvGraphicFramePr/>
                      <a:graphic xmlns:a="http://schemas.openxmlformats.org/drawingml/2006/main">
                        <a:graphicData uri="http://schemas.microsoft.com/office/word/2010/wordprocessingShape">
                          <wps:wsp>
                            <wps:cNvSpPr txBox="1"/>
                            <wps:spPr>
                              <a:xfrm>
                                <a:off x="0" y="0"/>
                                <a:ext cx="6858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875A5" w:rsidRDefault="007244F1">
                                  <w:pPr>
                                    <w:jc w:val="center"/>
                                    <w:rPr>
                                      <w:sz w:val="24"/>
                                    </w:rPr>
                                  </w:pPr>
                                  <w:r>
                                    <w:rPr>
                                      <w:rFonts w:hint="eastAsia"/>
                                      <w:sz w:val="24"/>
                                    </w:rPr>
                                    <w:t>离子源</w:t>
                                  </w:r>
                                </w:p>
                              </w:txbxContent>
                            </wps:txbx>
                            <wps:bodyPr upright="1"/>
                          </wps:wsp>
                        </a:graphicData>
                      </a:graphic>
                    </wp:anchor>
                  </w:drawing>
                </mc:Choice>
                <mc:Fallback>
                  <w:pict>
                    <v:shape id="文本框 4" o:spid="_x0000_s1030" type="#_x0000_t202" style="position:absolute;left:0;text-align:left;margin-left:342.85pt;margin-top:196.35pt;width:54pt;height:23.4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">
                      <v:textbox>
                        <w:txbxContent>
                          <w:p w:rsidR="00B875A5" w:rsidRDefault="007244F1">
                            <w:pPr>
                              <w:jc w:val="center"/>
                              <w:rPr>
                                <w:sz w:val="24"/>
                              </w:rPr>
                            </w:pPr>
                            <w:r>
                              <w:rPr>
                                <w:rFonts w:hint="eastAsia"/>
                                <w:sz w:val="24"/>
                              </w:rPr>
                              <w:t>离子源</w:t>
                            </w:r>
                          </w:p>
                        </w:txbxContent>
                      </v:textbox>
                    </v:shape>
                  </w:pict>
                </mc:Fallback>
              </mc:AlternateContent>
            </w:r>
            <w:r>
              <w:rPr>
                <w:noProof/>
                <w:sz w:val="24"/>
              </w:rPr>
              <mc:AlternateContent>
                <mc:Choice Requires="wps">
                  <w:drawing>
                    <wp:anchor distT="0" distB="0" distL="114300" distR="114300" simplePos="0" relativeHeight="251681792" behindDoc="0" locked="0" layoutInCell="1" allowOverlap="1">
                      <wp:simplePos x="0" y="0"/>
                      <wp:positionH relativeFrom="column">
                        <wp:posOffset>4468495</wp:posOffset>
                      </wp:positionH>
                      <wp:positionV relativeFrom="paragraph">
                        <wp:posOffset>1664335</wp:posOffset>
                      </wp:positionV>
                      <wp:extent cx="685800" cy="297180"/>
                      <wp:effectExtent l="4445" t="4445" r="14605" b="22225"/>
                      <wp:wrapNone/>
                      <wp:docPr id="49" name="文本框 5"/>
                      <wp:cNvGraphicFramePr/>
                      <a:graphic xmlns:a="http://schemas.openxmlformats.org/drawingml/2006/main">
                        <a:graphicData uri="http://schemas.microsoft.com/office/word/2010/wordprocessingShape">
                          <wps:wsp>
                            <wps:cNvSpPr txBox="1"/>
                            <wps:spPr>
                              <a:xfrm>
                                <a:off x="0" y="0"/>
                                <a:ext cx="6858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875A5" w:rsidRDefault="007244F1">
                                  <w:pPr>
                                    <w:jc w:val="center"/>
                                    <w:rPr>
                                      <w:sz w:val="24"/>
                                    </w:rPr>
                                  </w:pPr>
                                  <w:r>
                                    <w:rPr>
                                      <w:rFonts w:hint="eastAsia"/>
                                      <w:sz w:val="24"/>
                                    </w:rPr>
                                    <w:t>D</w:t>
                                  </w:r>
                                  <w:r>
                                    <w:rPr>
                                      <w:rFonts w:hint="eastAsia"/>
                                      <w:sz w:val="24"/>
                                    </w:rPr>
                                    <w:t>型盒</w:t>
                                  </w:r>
                                </w:p>
                              </w:txbxContent>
                            </wps:txbx>
                            <wps:bodyPr upright="1"/>
                          </wps:wsp>
                        </a:graphicData>
                      </a:graphic>
                    </wp:anchor>
                  </w:drawing>
                </mc:Choice>
                <mc:Fallback>
                  <w:pict>
                    <v:shape id="文本框 5" o:spid="_x0000_s1031" type="#_x0000_t202" style="position:absolute;left:0;text-align:left;margin-left:351.85pt;margin-top:131.05pt;width:54pt;height:23.4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">
                      <v:textbox>
                        <w:txbxContent>
                          <w:p w:rsidR="00B875A5" w:rsidRDefault="007244F1">
                            <w:pPr>
                              <w:jc w:val="center"/>
                              <w:rPr>
                                <w:sz w:val="24"/>
                              </w:rPr>
                            </w:pPr>
                            <w:r>
                              <w:rPr>
                                <w:rFonts w:hint="eastAsia"/>
                                <w:sz w:val="24"/>
                              </w:rPr>
                              <w:t>D</w:t>
                            </w:r>
                            <w:r>
                              <w:rPr>
                                <w:rFonts w:hint="eastAsia"/>
                                <w:sz w:val="24"/>
                              </w:rPr>
                              <w:t>型盒</w:t>
                            </w:r>
                          </w:p>
                        </w:txbxContent>
                      </v:textbox>
                    </v:shape>
                  </w:pict>
                </mc:Fallback>
              </mc:AlternateContent>
            </w:r>
            <w:r>
              <w:rPr>
                <w:noProof/>
                <w:sz w:val="24"/>
              </w:rPr>
              <mc:AlternateContent>
                <mc:Choice Requires="wps">
                  <w:drawing>
                    <wp:anchor distT="0" distB="0" distL="114300" distR="114300" simplePos="0" relativeHeight="251677696" behindDoc="0" locked="0" layoutInCell="1" allowOverlap="1">
                      <wp:simplePos x="0" y="0"/>
                      <wp:positionH relativeFrom="column">
                        <wp:posOffset>696595</wp:posOffset>
                      </wp:positionH>
                      <wp:positionV relativeFrom="paragraph">
                        <wp:posOffset>277495</wp:posOffset>
                      </wp:positionV>
                      <wp:extent cx="685800" cy="297180"/>
                      <wp:effectExtent l="4445" t="4445" r="14605" b="22225"/>
                      <wp:wrapNone/>
                      <wp:docPr id="48" name="文本框 6"/>
                      <wp:cNvGraphicFramePr/>
                      <a:graphic xmlns:a="http://schemas.openxmlformats.org/drawingml/2006/main">
                        <a:graphicData uri="http://schemas.microsoft.com/office/word/2010/wordprocessingShape">
                          <wps:wsp>
                            <wps:cNvSpPr txBox="1"/>
                            <wps:spPr>
                              <a:xfrm>
                                <a:off x="0" y="0"/>
                                <a:ext cx="6858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875A5" w:rsidRDefault="007244F1">
                                  <w:pPr>
                                    <w:jc w:val="center"/>
                                    <w:rPr>
                                      <w:sz w:val="24"/>
                                    </w:rPr>
                                  </w:pPr>
                                  <w:r>
                                    <w:rPr>
                                      <w:rFonts w:hint="eastAsia"/>
                                      <w:sz w:val="24"/>
                                    </w:rPr>
                                    <w:t>真空室</w:t>
                                  </w:r>
                                </w:p>
                              </w:txbxContent>
                            </wps:txbx>
                            <wps:bodyPr upright="1"/>
                          </wps:wsp>
                        </a:graphicData>
                      </a:graphic>
                    </wp:anchor>
                  </w:drawing>
                </mc:Choice>
                <mc:Fallback>
                  <w:pict>
                    <v:shape id="文本框 6" o:spid="_x0000_s1032" type="#_x0000_t202" style="position:absolute;left:0;text-align:left;margin-left:54.85pt;margin-top:21.85pt;width:54pt;height:23.4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">
                      <v:textbox>
                        <w:txbxContent>
                          <w:p w:rsidR="00B875A5" w:rsidRDefault="007244F1">
                            <w:pPr>
                              <w:jc w:val="center"/>
                              <w:rPr>
                                <w:sz w:val="24"/>
                              </w:rPr>
                            </w:pPr>
                            <w:r>
                              <w:rPr>
                                <w:rFonts w:hint="eastAsia"/>
                                <w:sz w:val="24"/>
                              </w:rPr>
                              <w:t>真空室</w:t>
                            </w:r>
                          </w:p>
                        </w:txbxContent>
                      </v:textbox>
                    </v:shape>
                  </w:pict>
                </mc:Fallback>
              </mc:AlternateContent>
            </w:r>
            <w:r>
              <w:rPr>
                <w:noProof/>
                <w:sz w:val="24"/>
              </w:rPr>
              <w:drawing>
                <wp:inline distT="0" distB="0" distL="114300" distR="114300">
                  <wp:extent cx="4952365" cy="3304540"/>
                  <wp:effectExtent l="0" t="0" r="635" b="10160"/>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17"/>
                          <a:stretch>
                            <a:fillRect/>
                          </a:stretch>
                        </pic:blipFill>
                        <pic:spPr>
                          <a:xfrm>
                            <a:off x="0" y="0"/>
                            <a:ext cx="4952365" cy="3304540"/>
                          </a:xfrm>
                          <a:prstGeom prst="rect">
                            <a:avLst/>
                          </a:prstGeom>
                          <a:noFill/>
                          <a:ln w="9525">
                            <a:noFill/>
                          </a:ln>
                        </pic:spPr>
                      </pic:pic>
                    </a:graphicData>
                  </a:graphic>
                </wp:inline>
              </w:drawing>
            </w:r>
          </w:p>
          <w:p w:rsidR="00B875A5" w:rsidRDefault="007244F1">
            <w:pPr>
              <w:spacing w:line="360" w:lineRule="auto"/>
              <w:jc w:val="center"/>
              <w:rPr>
                <w:sz w:val="24"/>
              </w:rPr>
            </w:pPr>
            <w:r>
              <w:rPr>
                <w:noProof/>
                <w:sz w:val="24"/>
              </w:rPr>
              <mc:AlternateContent>
                <mc:Choice Requires="wpg">
                  <w:drawing>
                    <wp:anchor distT="0" distB="0" distL="114300" distR="114300" simplePos="0" relativeHeight="251682816" behindDoc="0" locked="0" layoutInCell="1" allowOverlap="1">
                      <wp:simplePos x="0" y="0"/>
                      <wp:positionH relativeFrom="column">
                        <wp:posOffset>171450</wp:posOffset>
                      </wp:positionH>
                      <wp:positionV relativeFrom="paragraph">
                        <wp:posOffset>67945</wp:posOffset>
                      </wp:positionV>
                      <wp:extent cx="4867910" cy="1601470"/>
                      <wp:effectExtent l="0" t="0" r="8890" b="17780"/>
                      <wp:wrapNone/>
                      <wp:docPr id="45" name="组合 7"/>
                      <wp:cNvGraphicFramePr/>
                      <a:graphic xmlns:a="http://schemas.openxmlformats.org/drawingml/2006/main">
                        <a:graphicData uri="http://schemas.microsoft.com/office/word/2010/wordprocessingGroup">
                          <wpg:wgp>
                            <wpg:cNvGrpSpPr/>
                            <wpg:grpSpPr>
                              <a:xfrm>
                                <a:off x="0" y="0"/>
                                <a:ext cx="4867910" cy="1601470"/>
                                <a:chOff x="2074" y="7485"/>
                                <a:chExt cx="7666" cy="2522"/>
                              </a:xfrm>
                            </wpg:grpSpPr>
                            <wps:wsp>
                              <wps:cNvPr id="1" name="文本框 8"/>
                              <wps:cNvSpPr txBox="1"/>
                              <wps:spPr>
                                <a:xfrm>
                                  <a:off x="2074" y="7827"/>
                                  <a:ext cx="1566" cy="454"/>
                                </a:xfrm>
                                <a:prstGeom prst="rect">
                                  <a:avLst/>
                                </a:prstGeom>
                                <a:solidFill>
                                  <a:srgbClr val="FFFFFF"/>
                                </a:solidFill>
                                <a:ln w="9525">
                                  <a:noFill/>
                                </a:ln>
                              </wps:spPr>
                              <wps:txbx>
                                <w:txbxContent>
                                  <w:p w:rsidR="00B875A5" w:rsidRDefault="007244F1">
                                    <w:pPr>
                                      <w:jc w:val="center"/>
                                      <w:rPr>
                                        <w:sz w:val="18"/>
                                        <w:szCs w:val="18"/>
                                      </w:rPr>
                                    </w:pPr>
                                    <w:r>
                                      <w:rPr>
                                        <w:rFonts w:hint="eastAsia"/>
                                        <w:sz w:val="18"/>
                                        <w:szCs w:val="18"/>
                                      </w:rPr>
                                      <w:t>离子源产生离子</w:t>
                                    </w:r>
                                  </w:p>
                                </w:txbxContent>
                              </wps:txbx>
                              <wps:bodyPr upright="1"/>
                            </wps:wsp>
                            <wpg:grpSp>
                              <wpg:cNvPr id="13" name="组合 9"/>
                              <wpg:cNvGrpSpPr/>
                              <wpg:grpSpPr>
                                <a:xfrm>
                                  <a:off x="2379" y="8314"/>
                                  <a:ext cx="943" cy="1071"/>
                                  <a:chOff x="2370" y="8287"/>
                                  <a:chExt cx="943" cy="1071"/>
                                </a:xfrm>
                              </wpg:grpSpPr>
                              <wps:wsp>
                                <wps:cNvPr id="3" name="椭圆 10"/>
                                <wps:cNvSpPr/>
                                <wps:spPr>
                                  <a:xfrm>
                                    <a:off x="2370" y="8638"/>
                                    <a:ext cx="720" cy="720"/>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6" name="文本框 11"/>
                                <wps:cNvSpPr txBox="1"/>
                                <wps:spPr>
                                  <a:xfrm>
                                    <a:off x="2477" y="8815"/>
                                    <a:ext cx="540" cy="362"/>
                                  </a:xfrm>
                                  <a:prstGeom prst="rect">
                                    <a:avLst/>
                                  </a:prstGeom>
                                  <a:noFill/>
                                  <a:ln w="9525">
                                    <a:noFill/>
                                  </a:ln>
                                </wps:spPr>
                                <wps:txbx>
                                  <w:txbxContent>
                                    <w:p w:rsidR="00B875A5" w:rsidRDefault="007244F1">
                                      <w:pPr>
                                        <w:jc w:val="center"/>
                                        <w:rPr>
                                          <w:sz w:val="18"/>
                                          <w:szCs w:val="18"/>
                                        </w:rPr>
                                      </w:pPr>
                                      <w:r>
                                        <w:rPr>
                                          <w:rFonts w:hint="eastAsia"/>
                                          <w:sz w:val="18"/>
                                          <w:szCs w:val="18"/>
                                        </w:rPr>
                                        <w:t>P</w:t>
                                      </w:r>
                                      <w:r>
                                        <w:rPr>
                                          <w:rFonts w:hint="eastAsia"/>
                                          <w:sz w:val="18"/>
                                          <w:szCs w:val="18"/>
                                          <w:vertAlign w:val="superscript"/>
                                        </w:rPr>
                                        <w:t>+</w:t>
                                      </w:r>
                                    </w:p>
                                  </w:txbxContent>
                                </wps:txbx>
                                <wps:bodyPr upright="1"/>
                              </wps:wsp>
                              <wpg:grpSp>
                                <wpg:cNvPr id="11" name="组合 12"/>
                                <wpg:cNvGrpSpPr/>
                                <wpg:grpSpPr>
                                  <a:xfrm>
                                    <a:off x="2505" y="8287"/>
                                    <a:ext cx="808" cy="476"/>
                                    <a:chOff x="2317" y="8302"/>
                                    <a:chExt cx="808" cy="476"/>
                                  </a:xfrm>
                                </wpg:grpSpPr>
                                <wps:wsp>
                                  <wps:cNvPr id="7" name="椭圆 13"/>
                                  <wps:cNvSpPr>
                                    <a:spLocks noChangeAspect="1"/>
                                  </wps:cNvSpPr>
                                  <wps:spPr>
                                    <a:xfrm>
                                      <a:off x="2432" y="8365"/>
                                      <a:ext cx="283" cy="28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8" name="椭圆 14"/>
                                  <wps:cNvSpPr>
                                    <a:spLocks noChangeAspect="1"/>
                                  </wps:cNvSpPr>
                                  <wps:spPr>
                                    <a:xfrm>
                                      <a:off x="2709" y="8495"/>
                                      <a:ext cx="283" cy="28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9" name="文本框 15"/>
                                  <wps:cNvSpPr txBox="1"/>
                                  <wps:spPr>
                                    <a:xfrm>
                                      <a:off x="2317" y="8302"/>
                                      <a:ext cx="540" cy="362"/>
                                    </a:xfrm>
                                    <a:prstGeom prst="rect">
                                      <a:avLst/>
                                    </a:prstGeom>
                                    <a:noFill/>
                                    <a:ln w="9525">
                                      <a:noFill/>
                                    </a:ln>
                                  </wps:spPr>
                                  <wps:txbx>
                                    <w:txbxContent>
                                      <w:p w:rsidR="00B875A5" w:rsidRDefault="007244F1">
                                        <w:pPr>
                                          <w:jc w:val="center"/>
                                          <w:rPr>
                                            <w:sz w:val="18"/>
                                            <w:szCs w:val="18"/>
                                          </w:rPr>
                                        </w:pPr>
                                        <w:r>
                                          <w:rPr>
                                            <w:rFonts w:hint="eastAsia"/>
                                            <w:sz w:val="18"/>
                                            <w:szCs w:val="18"/>
                                          </w:rPr>
                                          <w:t>e</w:t>
                                        </w:r>
                                        <w:r>
                                          <w:rPr>
                                            <w:rFonts w:hint="eastAsia"/>
                                            <w:sz w:val="18"/>
                                            <w:szCs w:val="18"/>
                                            <w:vertAlign w:val="superscript"/>
                                          </w:rPr>
                                          <w:t>-</w:t>
                                        </w:r>
                                      </w:p>
                                    </w:txbxContent>
                                  </wps:txbx>
                                  <wps:bodyPr upright="1"/>
                                </wps:wsp>
                                <wps:wsp>
                                  <wps:cNvPr id="10" name="文本框 16"/>
                                  <wps:cNvSpPr txBox="1"/>
                                  <wps:spPr>
                                    <a:xfrm>
                                      <a:off x="2585" y="8410"/>
                                      <a:ext cx="540" cy="362"/>
                                    </a:xfrm>
                                    <a:prstGeom prst="rect">
                                      <a:avLst/>
                                    </a:prstGeom>
                                    <a:noFill/>
                                    <a:ln w="9525">
                                      <a:noFill/>
                                    </a:ln>
                                  </wps:spPr>
                                  <wps:txbx>
                                    <w:txbxContent>
                                      <w:p w:rsidR="00B875A5" w:rsidRDefault="007244F1">
                                        <w:pPr>
                                          <w:jc w:val="center"/>
                                          <w:rPr>
                                            <w:sz w:val="18"/>
                                            <w:szCs w:val="18"/>
                                          </w:rPr>
                                        </w:pPr>
                                        <w:r>
                                          <w:rPr>
                                            <w:rFonts w:hint="eastAsia"/>
                                            <w:sz w:val="18"/>
                                            <w:szCs w:val="18"/>
                                          </w:rPr>
                                          <w:t>e</w:t>
                                        </w:r>
                                        <w:r>
                                          <w:rPr>
                                            <w:rFonts w:hint="eastAsia"/>
                                            <w:sz w:val="18"/>
                                            <w:szCs w:val="18"/>
                                            <w:vertAlign w:val="superscript"/>
                                          </w:rPr>
                                          <w:t>-</w:t>
                                        </w:r>
                                      </w:p>
                                    </w:txbxContent>
                                  </wps:txbx>
                                  <wps:bodyPr upright="1"/>
                                </wps:wsp>
                              </wpg:grpSp>
                            </wpg:grpSp>
                            <wpg:grpSp>
                              <wpg:cNvPr id="24" name="组合 17"/>
                              <wpg:cNvGrpSpPr/>
                              <wpg:grpSpPr>
                                <a:xfrm>
                                  <a:off x="8665" y="8437"/>
                                  <a:ext cx="1065" cy="936"/>
                                  <a:chOff x="8665" y="8437"/>
                                  <a:chExt cx="1065" cy="936"/>
                                </a:xfrm>
                              </wpg:grpSpPr>
                              <wps:wsp>
                                <wps:cNvPr id="14" name="矩形 18"/>
                                <wps:cNvSpPr/>
                                <wps:spPr>
                                  <a:xfrm>
                                    <a:off x="8830" y="8437"/>
                                    <a:ext cx="900" cy="936"/>
                                  </a:xfrm>
                                  <a:prstGeom prst="rect">
                                    <a:avLst/>
                                  </a:prstGeom>
                                  <a:solidFill>
                                    <a:srgbClr val="FFFFFF"/>
                                  </a:solidFill>
                                  <a:ln w="9525">
                                    <a:noFill/>
                                  </a:ln>
                                </wps:spPr>
                                <wps:bodyPr upright="1"/>
                              </wps:wsp>
                              <wpg:grpSp>
                                <wpg:cNvPr id="21" name="组合 19"/>
                                <wpg:cNvGrpSpPr/>
                                <wpg:grpSpPr>
                                  <a:xfrm>
                                    <a:off x="8665" y="8562"/>
                                    <a:ext cx="720" cy="720"/>
                                    <a:chOff x="8892" y="7836"/>
                                    <a:chExt cx="720" cy="720"/>
                                  </a:xfrm>
                                </wpg:grpSpPr>
                                <wps:wsp>
                                  <wps:cNvPr id="15" name="椭圆 20"/>
                                  <wps:cNvSpPr/>
                                  <wps:spPr>
                                    <a:xfrm>
                                      <a:off x="8892" y="7836"/>
                                      <a:ext cx="720" cy="720"/>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16" name="文本框 21"/>
                                  <wps:cNvSpPr txBox="1"/>
                                  <wps:spPr>
                                    <a:xfrm>
                                      <a:off x="9033" y="7982"/>
                                      <a:ext cx="540" cy="362"/>
                                    </a:xfrm>
                                    <a:prstGeom prst="rect">
                                      <a:avLst/>
                                    </a:prstGeom>
                                    <a:noFill/>
                                    <a:ln w="9525">
                                      <a:noFill/>
                                    </a:ln>
                                  </wps:spPr>
                                  <wps:txbx>
                                    <w:txbxContent>
                                      <w:p w:rsidR="00B875A5" w:rsidRDefault="007244F1">
                                        <w:pPr>
                                          <w:jc w:val="center"/>
                                          <w:rPr>
                                            <w:sz w:val="18"/>
                                            <w:szCs w:val="18"/>
                                          </w:rPr>
                                        </w:pPr>
                                        <w:r>
                                          <w:rPr>
                                            <w:rFonts w:hint="eastAsia"/>
                                            <w:sz w:val="18"/>
                                            <w:szCs w:val="18"/>
                                          </w:rPr>
                                          <w:t>P</w:t>
                                        </w:r>
                                        <w:r>
                                          <w:rPr>
                                            <w:rFonts w:hint="eastAsia"/>
                                            <w:sz w:val="18"/>
                                            <w:szCs w:val="18"/>
                                            <w:vertAlign w:val="superscript"/>
                                          </w:rPr>
                                          <w:t>+</w:t>
                                        </w:r>
                                      </w:p>
                                    </w:txbxContent>
                                  </wps:txbx>
                                  <wps:bodyPr upright="1"/>
                                </wps:wsp>
                              </wpg:grpSp>
                            </wpg:grpSp>
                            <wps:wsp>
                              <wps:cNvPr id="25" name="文本框 22"/>
                              <wps:cNvSpPr txBox="1"/>
                              <wps:spPr>
                                <a:xfrm>
                                  <a:off x="3703" y="7702"/>
                                  <a:ext cx="1566" cy="624"/>
                                </a:xfrm>
                                <a:prstGeom prst="rect">
                                  <a:avLst/>
                                </a:prstGeom>
                                <a:solidFill>
                                  <a:srgbClr val="FFFFFF"/>
                                </a:solidFill>
                                <a:ln w="9525">
                                  <a:noFill/>
                                </a:ln>
                              </wps:spPr>
                              <wps:txbx>
                                <w:txbxContent>
                                  <w:p w:rsidR="00B875A5" w:rsidRDefault="007244F1">
                                    <w:pPr>
                                      <w:spacing w:line="200" w:lineRule="exact"/>
                                      <w:jc w:val="center"/>
                                      <w:rPr>
                                        <w:sz w:val="18"/>
                                        <w:szCs w:val="18"/>
                                      </w:rPr>
                                    </w:pPr>
                                    <w:r>
                                      <w:rPr>
                                        <w:rFonts w:hint="eastAsia"/>
                                        <w:sz w:val="18"/>
                                        <w:szCs w:val="18"/>
                                      </w:rPr>
                                      <w:t>射频系统加速</w:t>
                                    </w:r>
                                  </w:p>
                                  <w:p w:rsidR="00B875A5" w:rsidRDefault="007244F1">
                                    <w:pPr>
                                      <w:spacing w:line="200" w:lineRule="exact"/>
                                      <w:jc w:val="center"/>
                                      <w:rPr>
                                        <w:sz w:val="18"/>
                                        <w:szCs w:val="18"/>
                                      </w:rPr>
                                    </w:pPr>
                                    <w:r>
                                      <w:rPr>
                                        <w:rFonts w:hint="eastAsia"/>
                                        <w:sz w:val="18"/>
                                        <w:szCs w:val="18"/>
                                      </w:rPr>
                                      <w:t>磁场中的离子</w:t>
                                    </w:r>
                                  </w:p>
                                </w:txbxContent>
                              </wps:txbx>
                              <wps:bodyPr upright="1"/>
                            </wps:wsp>
                            <wps:wsp>
                              <wps:cNvPr id="26" name="文本框 23"/>
                              <wps:cNvSpPr txBox="1"/>
                              <wps:spPr>
                                <a:xfrm>
                                  <a:off x="8174" y="7887"/>
                                  <a:ext cx="1566" cy="624"/>
                                </a:xfrm>
                                <a:prstGeom prst="rect">
                                  <a:avLst/>
                                </a:prstGeom>
                                <a:solidFill>
                                  <a:srgbClr val="FFFFFF"/>
                                </a:solidFill>
                                <a:ln w="9525">
                                  <a:noFill/>
                                </a:ln>
                              </wps:spPr>
                              <wps:txbx>
                                <w:txbxContent>
                                  <w:p w:rsidR="00B875A5" w:rsidRDefault="007244F1">
                                    <w:pPr>
                                      <w:spacing w:line="200" w:lineRule="exact"/>
                                      <w:jc w:val="center"/>
                                      <w:rPr>
                                        <w:sz w:val="18"/>
                                        <w:szCs w:val="18"/>
                                      </w:rPr>
                                    </w:pPr>
                                    <w:r>
                                      <w:rPr>
                                        <w:rFonts w:hint="eastAsia"/>
                                        <w:sz w:val="18"/>
                                        <w:szCs w:val="18"/>
                                      </w:rPr>
                                      <w:t>经剥离膜后</w:t>
                                    </w:r>
                                  </w:p>
                                  <w:p w:rsidR="00B875A5" w:rsidRDefault="007244F1">
                                    <w:pPr>
                                      <w:spacing w:line="200" w:lineRule="exact"/>
                                      <w:jc w:val="center"/>
                                      <w:rPr>
                                        <w:sz w:val="18"/>
                                        <w:szCs w:val="18"/>
                                      </w:rPr>
                                    </w:pPr>
                                    <w:r>
                                      <w:rPr>
                                        <w:rFonts w:hint="eastAsia"/>
                                        <w:sz w:val="18"/>
                                        <w:szCs w:val="18"/>
                                      </w:rPr>
                                      <w:t>转变为阳离子</w:t>
                                    </w:r>
                                  </w:p>
                                </w:txbxContent>
                              </wps:txbx>
                              <wps:bodyPr upright="1"/>
                            </wps:wsp>
                            <wps:wsp>
                              <wps:cNvPr id="27" name="文本框 24"/>
                              <wps:cNvSpPr txBox="1"/>
                              <wps:spPr>
                                <a:xfrm>
                                  <a:off x="5583" y="7678"/>
                                  <a:ext cx="1566" cy="600"/>
                                </a:xfrm>
                                <a:prstGeom prst="rect">
                                  <a:avLst/>
                                </a:prstGeom>
                                <a:solidFill>
                                  <a:srgbClr val="FFFFFF"/>
                                </a:solidFill>
                                <a:ln w="9525">
                                  <a:noFill/>
                                </a:ln>
                              </wps:spPr>
                              <wps:txbx>
                                <w:txbxContent>
                                  <w:p w:rsidR="00B875A5" w:rsidRDefault="007244F1">
                                    <w:pPr>
                                      <w:spacing w:line="200" w:lineRule="exact"/>
                                      <w:jc w:val="center"/>
                                      <w:rPr>
                                        <w:sz w:val="18"/>
                                        <w:szCs w:val="18"/>
                                      </w:rPr>
                                    </w:pPr>
                                    <w:r>
                                      <w:rPr>
                                        <w:rFonts w:hint="eastAsia"/>
                                        <w:sz w:val="18"/>
                                        <w:szCs w:val="18"/>
                                      </w:rPr>
                                      <w:t>一定能量的</w:t>
                                    </w:r>
                                  </w:p>
                                  <w:p w:rsidR="00B875A5" w:rsidRDefault="007244F1">
                                    <w:pPr>
                                      <w:spacing w:line="200" w:lineRule="exact"/>
                                      <w:jc w:val="center"/>
                                      <w:rPr>
                                        <w:sz w:val="18"/>
                                        <w:szCs w:val="18"/>
                                      </w:rPr>
                                    </w:pPr>
                                    <w:r>
                                      <w:rPr>
                                        <w:rFonts w:hint="eastAsia"/>
                                        <w:sz w:val="18"/>
                                        <w:szCs w:val="18"/>
                                      </w:rPr>
                                      <w:t>离子被引出</w:t>
                                    </w:r>
                                  </w:p>
                                </w:txbxContent>
                              </wps:txbx>
                              <wps:bodyPr upright="1"/>
                            </wps:wsp>
                            <wpg:grpSp>
                              <wpg:cNvPr id="32" name="组合 25"/>
                              <wpg:cNvGrpSpPr/>
                              <wpg:grpSpPr>
                                <a:xfrm>
                                  <a:off x="7661" y="7485"/>
                                  <a:ext cx="556" cy="682"/>
                                  <a:chOff x="7661" y="7485"/>
                                  <a:chExt cx="556" cy="682"/>
                                </a:xfrm>
                              </wpg:grpSpPr>
                              <wps:wsp>
                                <wps:cNvPr id="28" name="椭圆 26"/>
                                <wps:cNvSpPr>
                                  <a:spLocks noChangeAspect="1"/>
                                </wps:cNvSpPr>
                                <wps:spPr>
                                  <a:xfrm>
                                    <a:off x="7779" y="7539"/>
                                    <a:ext cx="283" cy="28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29" name="文本框 27"/>
                                <wps:cNvSpPr txBox="1"/>
                                <wps:spPr>
                                  <a:xfrm>
                                    <a:off x="7661" y="7485"/>
                                    <a:ext cx="540" cy="362"/>
                                  </a:xfrm>
                                  <a:prstGeom prst="rect">
                                    <a:avLst/>
                                  </a:prstGeom>
                                  <a:noFill/>
                                  <a:ln w="9525">
                                    <a:noFill/>
                                  </a:ln>
                                </wps:spPr>
                                <wps:txbx>
                                  <w:txbxContent>
                                    <w:p w:rsidR="00B875A5" w:rsidRDefault="007244F1">
                                      <w:pPr>
                                        <w:jc w:val="center"/>
                                        <w:rPr>
                                          <w:sz w:val="18"/>
                                          <w:szCs w:val="18"/>
                                        </w:rPr>
                                      </w:pPr>
                                      <w:r>
                                        <w:rPr>
                                          <w:rFonts w:hint="eastAsia"/>
                                          <w:sz w:val="18"/>
                                          <w:szCs w:val="18"/>
                                        </w:rPr>
                                        <w:t>e</w:t>
                                      </w:r>
                                      <w:r>
                                        <w:rPr>
                                          <w:rFonts w:hint="eastAsia"/>
                                          <w:sz w:val="18"/>
                                          <w:szCs w:val="18"/>
                                          <w:vertAlign w:val="superscript"/>
                                        </w:rPr>
                                        <w:t>-</w:t>
                                      </w:r>
                                    </w:p>
                                  </w:txbxContent>
                                </wps:txbx>
                                <wps:bodyPr upright="1"/>
                              </wps:wsp>
                              <wps:wsp>
                                <wps:cNvPr id="30" name="椭圆 28"/>
                                <wps:cNvSpPr>
                                  <a:spLocks noChangeAspect="1"/>
                                </wps:cNvSpPr>
                                <wps:spPr>
                                  <a:xfrm>
                                    <a:off x="7785" y="7878"/>
                                    <a:ext cx="283" cy="28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1" name="文本框 29"/>
                                <wps:cNvSpPr txBox="1"/>
                                <wps:spPr>
                                  <a:xfrm>
                                    <a:off x="7677" y="7805"/>
                                    <a:ext cx="540" cy="362"/>
                                  </a:xfrm>
                                  <a:prstGeom prst="rect">
                                    <a:avLst/>
                                  </a:prstGeom>
                                  <a:noFill/>
                                  <a:ln w="9525">
                                    <a:noFill/>
                                  </a:ln>
                                </wps:spPr>
                                <wps:txbx>
                                  <w:txbxContent>
                                    <w:p w:rsidR="00B875A5" w:rsidRDefault="007244F1">
                                      <w:pPr>
                                        <w:jc w:val="center"/>
                                        <w:rPr>
                                          <w:sz w:val="18"/>
                                          <w:szCs w:val="18"/>
                                        </w:rPr>
                                      </w:pPr>
                                      <w:r>
                                        <w:rPr>
                                          <w:rFonts w:hint="eastAsia"/>
                                          <w:sz w:val="18"/>
                                          <w:szCs w:val="18"/>
                                        </w:rPr>
                                        <w:t>e</w:t>
                                      </w:r>
                                      <w:r>
                                        <w:rPr>
                                          <w:rFonts w:hint="eastAsia"/>
                                          <w:sz w:val="18"/>
                                          <w:szCs w:val="18"/>
                                          <w:vertAlign w:val="superscript"/>
                                        </w:rPr>
                                        <w:t>-</w:t>
                                      </w:r>
                                    </w:p>
                                  </w:txbxContent>
                                </wps:txbx>
                                <wps:bodyPr upright="1"/>
                              </wps:wsp>
                            </wpg:grpSp>
                            <wps:wsp>
                              <wps:cNvPr id="33" name="文本框 30"/>
                              <wps:cNvSpPr txBox="1"/>
                              <wps:spPr>
                                <a:xfrm>
                                  <a:off x="2364" y="9555"/>
                                  <a:ext cx="540" cy="452"/>
                                </a:xfrm>
                                <a:prstGeom prst="rect">
                                  <a:avLst/>
                                </a:prstGeom>
                                <a:solidFill>
                                  <a:srgbClr val="FFFFFF"/>
                                </a:solidFill>
                                <a:ln w="9525">
                                  <a:noFill/>
                                </a:ln>
                              </wps:spPr>
                              <wps:txbx>
                                <w:txbxContent>
                                  <w:p w:rsidR="00B875A5" w:rsidRDefault="007244F1">
                                    <w:pPr>
                                      <w:jc w:val="center"/>
                                      <w:rPr>
                                        <w:sz w:val="18"/>
                                        <w:szCs w:val="18"/>
                                      </w:rPr>
                                    </w:pPr>
                                    <w:r>
                                      <w:rPr>
                                        <w:rFonts w:hint="eastAsia"/>
                                        <w:sz w:val="18"/>
                                        <w:szCs w:val="18"/>
                                      </w:rPr>
                                      <w:t>H</w:t>
                                    </w:r>
                                    <w:r>
                                      <w:rPr>
                                        <w:rFonts w:hint="eastAsia"/>
                                        <w:sz w:val="18"/>
                                        <w:szCs w:val="18"/>
                                        <w:vertAlign w:val="superscript"/>
                                      </w:rPr>
                                      <w:t>-</w:t>
                                    </w:r>
                                  </w:p>
                                </w:txbxContent>
                              </wps:txbx>
                              <wps:bodyPr upright="1"/>
                            </wps:wsp>
                            <wps:wsp>
                              <wps:cNvPr id="34" name="文本框 31"/>
                              <wps:cNvSpPr txBox="1"/>
                              <wps:spPr>
                                <a:xfrm>
                                  <a:off x="9160" y="9529"/>
                                  <a:ext cx="540" cy="362"/>
                                </a:xfrm>
                                <a:prstGeom prst="rect">
                                  <a:avLst/>
                                </a:prstGeom>
                                <a:solidFill>
                                  <a:srgbClr val="FFFFFF"/>
                                </a:solidFill>
                                <a:ln w="9525">
                                  <a:noFill/>
                                </a:ln>
                              </wps:spPr>
                              <wps:txbx>
                                <w:txbxContent>
                                  <w:p w:rsidR="00B875A5" w:rsidRDefault="007244F1">
                                    <w:pPr>
                                      <w:jc w:val="center"/>
                                      <w:rPr>
                                        <w:sz w:val="18"/>
                                        <w:szCs w:val="18"/>
                                      </w:rPr>
                                    </w:pPr>
                                    <w:r>
                                      <w:rPr>
                                        <w:rFonts w:hint="eastAsia"/>
                                        <w:sz w:val="18"/>
                                        <w:szCs w:val="18"/>
                                      </w:rPr>
                                      <w:t>H</w:t>
                                    </w:r>
                                    <w:r>
                                      <w:rPr>
                                        <w:rFonts w:hint="eastAsia"/>
                                        <w:sz w:val="18"/>
                                        <w:szCs w:val="18"/>
                                        <w:vertAlign w:val="superscript"/>
                                      </w:rPr>
                                      <w:t>+</w:t>
                                    </w:r>
                                  </w:p>
                                </w:txbxContent>
                              </wps:txbx>
                              <wps:bodyPr upright="1"/>
                            </wps:wsp>
                            <wpg:grpSp>
                              <wpg:cNvPr id="44" name="组合 32"/>
                              <wpg:cNvGrpSpPr/>
                              <wpg:grpSpPr>
                                <a:xfrm>
                                  <a:off x="6660" y="8349"/>
                                  <a:ext cx="943" cy="1071"/>
                                  <a:chOff x="2370" y="8287"/>
                                  <a:chExt cx="943" cy="1071"/>
                                </a:xfrm>
                              </wpg:grpSpPr>
                              <wps:wsp>
                                <wps:cNvPr id="35" name="椭圆 33"/>
                                <wps:cNvSpPr/>
                                <wps:spPr>
                                  <a:xfrm>
                                    <a:off x="2370" y="8638"/>
                                    <a:ext cx="720" cy="720"/>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6" name="文本框 34"/>
                                <wps:cNvSpPr txBox="1"/>
                                <wps:spPr>
                                  <a:xfrm>
                                    <a:off x="2477" y="8815"/>
                                    <a:ext cx="540" cy="362"/>
                                  </a:xfrm>
                                  <a:prstGeom prst="rect">
                                    <a:avLst/>
                                  </a:prstGeom>
                                  <a:noFill/>
                                  <a:ln w="9525">
                                    <a:noFill/>
                                  </a:ln>
                                </wps:spPr>
                                <wps:txbx>
                                  <w:txbxContent>
                                    <w:p w:rsidR="00B875A5" w:rsidRDefault="007244F1">
                                      <w:pPr>
                                        <w:jc w:val="center"/>
                                        <w:rPr>
                                          <w:sz w:val="18"/>
                                          <w:szCs w:val="18"/>
                                        </w:rPr>
                                      </w:pPr>
                                      <w:r>
                                        <w:rPr>
                                          <w:rFonts w:hint="eastAsia"/>
                                          <w:sz w:val="18"/>
                                          <w:szCs w:val="18"/>
                                        </w:rPr>
                                        <w:t>P</w:t>
                                      </w:r>
                                      <w:r>
                                        <w:rPr>
                                          <w:rFonts w:hint="eastAsia"/>
                                          <w:sz w:val="18"/>
                                          <w:szCs w:val="18"/>
                                          <w:vertAlign w:val="superscript"/>
                                        </w:rPr>
                                        <w:t>+</w:t>
                                      </w:r>
                                    </w:p>
                                  </w:txbxContent>
                                </wps:txbx>
                                <wps:bodyPr upright="1"/>
                              </wps:wsp>
                              <wpg:grpSp>
                                <wpg:cNvPr id="43" name="组合 35"/>
                                <wpg:cNvGrpSpPr/>
                                <wpg:grpSpPr>
                                  <a:xfrm>
                                    <a:off x="2505" y="8287"/>
                                    <a:ext cx="808" cy="476"/>
                                    <a:chOff x="2317" y="8302"/>
                                    <a:chExt cx="808" cy="476"/>
                                  </a:xfrm>
                                </wpg:grpSpPr>
                                <wps:wsp>
                                  <wps:cNvPr id="37" name="椭圆 36"/>
                                  <wps:cNvSpPr>
                                    <a:spLocks noChangeAspect="1"/>
                                  </wps:cNvSpPr>
                                  <wps:spPr>
                                    <a:xfrm>
                                      <a:off x="2432" y="8365"/>
                                      <a:ext cx="283" cy="28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38" name="椭圆 37"/>
                                  <wps:cNvSpPr>
                                    <a:spLocks noChangeAspect="1"/>
                                  </wps:cNvSpPr>
                                  <wps:spPr>
                                    <a:xfrm>
                                      <a:off x="2709" y="8495"/>
                                      <a:ext cx="283" cy="283"/>
                                    </a:xfrm>
                                    <a:prstGeom prst="ellipse">
                                      <a:avLst/>
                                    </a:prstGeom>
                                    <a:solidFill>
                                      <a:srgbClr val="FFFFFF"/>
                                    </a:solidFill>
                                    <a:ln w="9525" cap="flat" cmpd="sng">
                                      <a:solidFill>
                                        <a:srgbClr val="000000"/>
                                      </a:solidFill>
                                      <a:prstDash val="solid"/>
                                      <a:headEnd type="none" w="med" len="med"/>
                                      <a:tailEnd type="none" w="med" len="med"/>
                                    </a:ln>
                                  </wps:spPr>
                                  <wps:bodyPr upright="1"/>
                                </wps:wsp>
                                <wps:wsp>
                                  <wps:cNvPr id="41" name="文本框 38"/>
                                  <wps:cNvSpPr txBox="1"/>
                                  <wps:spPr>
                                    <a:xfrm>
                                      <a:off x="2317" y="8302"/>
                                      <a:ext cx="540" cy="362"/>
                                    </a:xfrm>
                                    <a:prstGeom prst="rect">
                                      <a:avLst/>
                                    </a:prstGeom>
                                    <a:noFill/>
                                    <a:ln w="9525">
                                      <a:noFill/>
                                    </a:ln>
                                  </wps:spPr>
                                  <wps:txbx>
                                    <w:txbxContent>
                                      <w:p w:rsidR="00B875A5" w:rsidRDefault="007244F1">
                                        <w:pPr>
                                          <w:jc w:val="center"/>
                                          <w:rPr>
                                            <w:sz w:val="18"/>
                                            <w:szCs w:val="18"/>
                                          </w:rPr>
                                        </w:pPr>
                                        <w:r>
                                          <w:rPr>
                                            <w:rFonts w:hint="eastAsia"/>
                                            <w:sz w:val="18"/>
                                            <w:szCs w:val="18"/>
                                          </w:rPr>
                                          <w:t>e</w:t>
                                        </w:r>
                                        <w:r>
                                          <w:rPr>
                                            <w:rFonts w:hint="eastAsia"/>
                                            <w:sz w:val="18"/>
                                            <w:szCs w:val="18"/>
                                            <w:vertAlign w:val="superscript"/>
                                          </w:rPr>
                                          <w:t>-</w:t>
                                        </w:r>
                                      </w:p>
                                    </w:txbxContent>
                                  </wps:txbx>
                                  <wps:bodyPr upright="1"/>
                                </wps:wsp>
                                <wps:wsp>
                                  <wps:cNvPr id="42" name="文本框 39"/>
                                  <wps:cNvSpPr txBox="1"/>
                                  <wps:spPr>
                                    <a:xfrm>
                                      <a:off x="2585" y="8410"/>
                                      <a:ext cx="540" cy="362"/>
                                    </a:xfrm>
                                    <a:prstGeom prst="rect">
                                      <a:avLst/>
                                    </a:prstGeom>
                                    <a:noFill/>
                                    <a:ln w="9525">
                                      <a:noFill/>
                                    </a:ln>
                                  </wps:spPr>
                                  <wps:txbx>
                                    <w:txbxContent>
                                      <w:p w:rsidR="00B875A5" w:rsidRDefault="007244F1">
                                        <w:pPr>
                                          <w:jc w:val="center"/>
                                          <w:rPr>
                                            <w:sz w:val="18"/>
                                            <w:szCs w:val="18"/>
                                          </w:rPr>
                                        </w:pPr>
                                        <w:r>
                                          <w:rPr>
                                            <w:rFonts w:hint="eastAsia"/>
                                            <w:sz w:val="18"/>
                                            <w:szCs w:val="18"/>
                                          </w:rPr>
                                          <w:t>e</w:t>
                                        </w:r>
                                        <w:r>
                                          <w:rPr>
                                            <w:rFonts w:hint="eastAsia"/>
                                            <w:sz w:val="18"/>
                                            <w:szCs w:val="18"/>
                                            <w:vertAlign w:val="superscript"/>
                                          </w:rPr>
                                          <w:t>-</w:t>
                                        </w:r>
                                      </w:p>
                                    </w:txbxContent>
                                  </wps:txbx>
                                  <wps:bodyPr upright="1"/>
                                </wps:wsp>
                              </wpg:grpSp>
                            </wpg:grpSp>
                          </wpg:wgp>
                        </a:graphicData>
                      </a:graphic>
                    </wp:anchor>
                  </w:drawing>
                </mc:Choice>
                <mc:Fallback>
                  <w:pict>
                    <v:group id="组合 7" o:spid="_x0000_s1033" style="position:absolute;left:0;text-align:left;margin-left:13.5pt;margin-top:5.35pt;width:383.3pt;height:126.1pt;z-index:251682816" coordorigin="2074,7485" coordsize="7666,2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">
                      <v:shape id="文本框 8" o:spid="_x0000_s1034" type="#_x0000_t202" style="position:absolute;left:2074;top:7827;width:156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rsidR="00B875A5" w:rsidRDefault="007244F1">
                              <w:pPr>
                                <w:jc w:val="center"/>
                                <w:rPr>
                                  <w:sz w:val="18"/>
                                  <w:szCs w:val="18"/>
                                </w:rPr>
                              </w:pPr>
                              <w:r>
                                <w:rPr>
                                  <w:rFonts w:hint="eastAsia"/>
                                  <w:sz w:val="18"/>
                                  <w:szCs w:val="18"/>
                                </w:rPr>
                                <w:t>离子源产生离子</w:t>
                              </w:r>
                            </w:p>
                          </w:txbxContent>
                        </v:textbox>
                      </v:shape>
                      <v:group id="组合 9" o:spid="_x0000_s1035" style="position:absolute;left:2379;top:8314;width:943;height:1071" coordorigin="2370,8287" coordsize="943,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oval id="椭圆 10" o:spid="_x0000_s1036" style="position:absolute;left:2370;top:8638;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"/>
                        <v:shape id="文本框 11" o:spid="_x0000_s1037" type="#_x0000_t202" style="position:absolute;left:2477;top:8815;width:54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B875A5" w:rsidRDefault="007244F1">
                                <w:pPr>
                                  <w:jc w:val="center"/>
                                  <w:rPr>
                                    <w:sz w:val="18"/>
                                    <w:szCs w:val="18"/>
                                  </w:rPr>
                                </w:pPr>
                                <w:r>
                                  <w:rPr>
                                    <w:rFonts w:hint="eastAsia"/>
                                    <w:sz w:val="18"/>
                                    <w:szCs w:val="18"/>
                                  </w:rPr>
                                  <w:t>P</w:t>
                                </w:r>
                                <w:r>
                                  <w:rPr>
                                    <w:rFonts w:hint="eastAsia"/>
                                    <w:sz w:val="18"/>
                                    <w:szCs w:val="18"/>
                                    <w:vertAlign w:val="superscript"/>
                                  </w:rPr>
                                  <w:t>+</w:t>
                                </w:r>
                              </w:p>
                            </w:txbxContent>
                          </v:textbox>
                        </v:shape>
                        <v:group id="组合 12" o:spid="_x0000_s1038" style="position:absolute;left:2505;top:8287;width:808;height:476" coordorigin="2317,8302" coordsize="80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oval id="椭圆 13" o:spid="_x0000_s1039" style="position:absolute;left:2432;top:8365;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">
                            <v:path arrowok="t"/>
                            <o:lock v:ext="edit" aspectratio="t"/>
                          </v:oval>
                          <v:oval id="椭圆 14" o:spid="_x0000_s1040" style="position:absolute;left:2709;top:8495;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">
                            <v:path arrowok="t"/>
                            <o:lock v:ext="edit" aspectratio="t"/>
                          </v:oval>
                          <v:shape id="文本框 15" o:spid="_x0000_s1041" type="#_x0000_t202" style="position:absolute;left:2317;top:8302;width:54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B875A5" w:rsidRDefault="007244F1">
                                  <w:pPr>
                                    <w:jc w:val="center"/>
                                    <w:rPr>
                                      <w:sz w:val="18"/>
                                      <w:szCs w:val="18"/>
                                    </w:rPr>
                                  </w:pPr>
                                  <w:r>
                                    <w:rPr>
                                      <w:rFonts w:hint="eastAsia"/>
                                      <w:sz w:val="18"/>
                                      <w:szCs w:val="18"/>
                                    </w:rPr>
                                    <w:t>e</w:t>
                                  </w:r>
                                  <w:r>
                                    <w:rPr>
                                      <w:rFonts w:hint="eastAsia"/>
                                      <w:sz w:val="18"/>
                                      <w:szCs w:val="18"/>
                                      <w:vertAlign w:val="superscript"/>
                                    </w:rPr>
                                    <w:t>-</w:t>
                                  </w:r>
                                </w:p>
                              </w:txbxContent>
                            </v:textbox>
                          </v:shape>
                          <v:shape id="文本框 16" o:spid="_x0000_s1042" type="#_x0000_t202" style="position:absolute;left:2585;top:8410;width:54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B875A5" w:rsidRDefault="007244F1">
                                  <w:pPr>
                                    <w:jc w:val="center"/>
                                    <w:rPr>
                                      <w:sz w:val="18"/>
                                      <w:szCs w:val="18"/>
                                    </w:rPr>
                                  </w:pPr>
                                  <w:r>
                                    <w:rPr>
                                      <w:rFonts w:hint="eastAsia"/>
                                      <w:sz w:val="18"/>
                                      <w:szCs w:val="18"/>
                                    </w:rPr>
                                    <w:t>e</w:t>
                                  </w:r>
                                  <w:r>
                                    <w:rPr>
                                      <w:rFonts w:hint="eastAsia"/>
                                      <w:sz w:val="18"/>
                                      <w:szCs w:val="18"/>
                                      <w:vertAlign w:val="superscript"/>
                                    </w:rPr>
                                    <w:t>-</w:t>
                                  </w:r>
                                </w:p>
                              </w:txbxContent>
                            </v:textbox>
                          </v:shape>
                        </v:group>
                      </v:group>
                      <v:group id="组合 17" o:spid="_x0000_s1043" style="position:absolute;left:8665;top:8437;width:1065;height:936" coordorigin="8665,8437" coordsize="1065,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矩形 18" o:spid="_x0000_s1044" style="position:absolute;left:8830;top:8437;width:900;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" stroked="f"/>
                        <v:group id="组合 19" o:spid="_x0000_s1045" style="position:absolute;left:8665;top:8562;width:720;height:720" coordorigin="8892,7836"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椭圆 20" o:spid="_x0000_s1046" style="position:absolute;left:8892;top:7836;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"/>
                          <v:shape id="文本框 21" o:spid="_x0000_s1047" type="#_x0000_t202" style="position:absolute;left:9033;top:7982;width:54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B875A5" w:rsidRDefault="007244F1">
                                  <w:pPr>
                                    <w:jc w:val="center"/>
                                    <w:rPr>
                                      <w:sz w:val="18"/>
                                      <w:szCs w:val="18"/>
                                    </w:rPr>
                                  </w:pPr>
                                  <w:r>
                                    <w:rPr>
                                      <w:rFonts w:hint="eastAsia"/>
                                      <w:sz w:val="18"/>
                                      <w:szCs w:val="18"/>
                                    </w:rPr>
                                    <w:t>P</w:t>
                                  </w:r>
                                  <w:r>
                                    <w:rPr>
                                      <w:rFonts w:hint="eastAsia"/>
                                      <w:sz w:val="18"/>
                                      <w:szCs w:val="18"/>
                                      <w:vertAlign w:val="superscript"/>
                                    </w:rPr>
                                    <w:t>+</w:t>
                                  </w:r>
                                </w:p>
                              </w:txbxContent>
                            </v:textbox>
                          </v:shape>
                        </v:group>
                      </v:group>
                      <v:shape id="文本框 22" o:spid="_x0000_s1048" type="#_x0000_t202" style="position:absolute;left:3703;top:7702;width:1566;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rsidR="00B875A5" w:rsidRDefault="007244F1">
                              <w:pPr>
                                <w:spacing w:line="200" w:lineRule="exact"/>
                                <w:jc w:val="center"/>
                                <w:rPr>
                                  <w:sz w:val="18"/>
                                  <w:szCs w:val="18"/>
                                </w:rPr>
                              </w:pPr>
                              <w:r>
                                <w:rPr>
                                  <w:rFonts w:hint="eastAsia"/>
                                  <w:sz w:val="18"/>
                                  <w:szCs w:val="18"/>
                                </w:rPr>
                                <w:t>射频系统加速</w:t>
                              </w:r>
                            </w:p>
                            <w:p w:rsidR="00B875A5" w:rsidRDefault="007244F1">
                              <w:pPr>
                                <w:spacing w:line="200" w:lineRule="exact"/>
                                <w:jc w:val="center"/>
                                <w:rPr>
                                  <w:sz w:val="18"/>
                                  <w:szCs w:val="18"/>
                                </w:rPr>
                              </w:pPr>
                              <w:r>
                                <w:rPr>
                                  <w:rFonts w:hint="eastAsia"/>
                                  <w:sz w:val="18"/>
                                  <w:szCs w:val="18"/>
                                </w:rPr>
                                <w:t>磁场中的离子</w:t>
                              </w:r>
                            </w:p>
                          </w:txbxContent>
                        </v:textbox>
                      </v:shape>
                      <v:shape id="文本框 23" o:spid="_x0000_s1049" type="#_x0000_t202" style="position:absolute;left:8174;top:7887;width:1566;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B875A5" w:rsidRDefault="007244F1">
                              <w:pPr>
                                <w:spacing w:line="200" w:lineRule="exact"/>
                                <w:jc w:val="center"/>
                                <w:rPr>
                                  <w:sz w:val="18"/>
                                  <w:szCs w:val="18"/>
                                </w:rPr>
                              </w:pPr>
                              <w:r>
                                <w:rPr>
                                  <w:rFonts w:hint="eastAsia"/>
                                  <w:sz w:val="18"/>
                                  <w:szCs w:val="18"/>
                                </w:rPr>
                                <w:t>经剥离膜后</w:t>
                              </w:r>
                            </w:p>
                            <w:p w:rsidR="00B875A5" w:rsidRDefault="007244F1">
                              <w:pPr>
                                <w:spacing w:line="200" w:lineRule="exact"/>
                                <w:jc w:val="center"/>
                                <w:rPr>
                                  <w:sz w:val="18"/>
                                  <w:szCs w:val="18"/>
                                </w:rPr>
                              </w:pPr>
                              <w:r>
                                <w:rPr>
                                  <w:rFonts w:hint="eastAsia"/>
                                  <w:sz w:val="18"/>
                                  <w:szCs w:val="18"/>
                                </w:rPr>
                                <w:t>转变为阳离子</w:t>
                              </w:r>
                            </w:p>
                          </w:txbxContent>
                        </v:textbox>
                      </v:shape>
                      <v:shape id="文本框 24" o:spid="_x0000_s1050" type="#_x0000_t202" style="position:absolute;left:5583;top:7678;width:1566;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rsidR="00B875A5" w:rsidRDefault="007244F1">
                              <w:pPr>
                                <w:spacing w:line="200" w:lineRule="exact"/>
                                <w:jc w:val="center"/>
                                <w:rPr>
                                  <w:sz w:val="18"/>
                                  <w:szCs w:val="18"/>
                                </w:rPr>
                              </w:pPr>
                              <w:r>
                                <w:rPr>
                                  <w:rFonts w:hint="eastAsia"/>
                                  <w:sz w:val="18"/>
                                  <w:szCs w:val="18"/>
                                </w:rPr>
                                <w:t>一定能量的</w:t>
                              </w:r>
                            </w:p>
                            <w:p w:rsidR="00B875A5" w:rsidRDefault="007244F1">
                              <w:pPr>
                                <w:spacing w:line="200" w:lineRule="exact"/>
                                <w:jc w:val="center"/>
                                <w:rPr>
                                  <w:sz w:val="18"/>
                                  <w:szCs w:val="18"/>
                                </w:rPr>
                              </w:pPr>
                              <w:r>
                                <w:rPr>
                                  <w:rFonts w:hint="eastAsia"/>
                                  <w:sz w:val="18"/>
                                  <w:szCs w:val="18"/>
                                </w:rPr>
                                <w:t>离子被引出</w:t>
                              </w:r>
                            </w:p>
                          </w:txbxContent>
                        </v:textbox>
                      </v:shape>
                      <v:group id="组合 25" o:spid="_x0000_s1051" style="position:absolute;left:7661;top:7485;width:556;height:682" coordorigin="7661,7485" coordsize="55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oval id="椭圆 26" o:spid="_x0000_s1052" style="position:absolute;left:7779;top:7539;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">
                          <v:path arrowok="t"/>
                          <o:lock v:ext="edit" aspectratio="t"/>
                        </v:oval>
                        <v:shape id="文本框 27" o:spid="_x0000_s1053" type="#_x0000_t202" style="position:absolute;left:7661;top:7485;width:54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rsidR="00B875A5" w:rsidRDefault="007244F1">
                                <w:pPr>
                                  <w:jc w:val="center"/>
                                  <w:rPr>
                                    <w:sz w:val="18"/>
                                    <w:szCs w:val="18"/>
                                  </w:rPr>
                                </w:pPr>
                                <w:r>
                                  <w:rPr>
                                    <w:rFonts w:hint="eastAsia"/>
                                    <w:sz w:val="18"/>
                                    <w:szCs w:val="18"/>
                                  </w:rPr>
                                  <w:t>e</w:t>
                                </w:r>
                                <w:r>
                                  <w:rPr>
                                    <w:rFonts w:hint="eastAsia"/>
                                    <w:sz w:val="18"/>
                                    <w:szCs w:val="18"/>
                                    <w:vertAlign w:val="superscript"/>
                                  </w:rPr>
                                  <w:t>-</w:t>
                                </w:r>
                              </w:p>
                            </w:txbxContent>
                          </v:textbox>
                        </v:shape>
                        <v:oval id="椭圆 28" o:spid="_x0000_s1054" style="position:absolute;left:7785;top:7878;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">
                          <v:path arrowok="t"/>
                          <o:lock v:ext="edit" aspectratio="t"/>
                        </v:oval>
                        <v:shape id="文本框 29" o:spid="_x0000_s1055" type="#_x0000_t202" style="position:absolute;left:7677;top:7805;width:54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B875A5" w:rsidRDefault="007244F1">
                                <w:pPr>
                                  <w:jc w:val="center"/>
                                  <w:rPr>
                                    <w:sz w:val="18"/>
                                    <w:szCs w:val="18"/>
                                  </w:rPr>
                                </w:pPr>
                                <w:r>
                                  <w:rPr>
                                    <w:rFonts w:hint="eastAsia"/>
                                    <w:sz w:val="18"/>
                                    <w:szCs w:val="18"/>
                                  </w:rPr>
                                  <w:t>e</w:t>
                                </w:r>
                                <w:r>
                                  <w:rPr>
                                    <w:rFonts w:hint="eastAsia"/>
                                    <w:sz w:val="18"/>
                                    <w:szCs w:val="18"/>
                                    <w:vertAlign w:val="superscript"/>
                                  </w:rPr>
                                  <w:t>-</w:t>
                                </w:r>
                              </w:p>
                            </w:txbxContent>
                          </v:textbox>
                        </v:shape>
                      </v:group>
                      <v:shape id="文本框 30" o:spid="_x0000_s1056" type="#_x0000_t202" style="position:absolute;left:2364;top:9555;width:540;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rsidR="00B875A5" w:rsidRDefault="007244F1">
                              <w:pPr>
                                <w:jc w:val="center"/>
                                <w:rPr>
                                  <w:sz w:val="18"/>
                                  <w:szCs w:val="18"/>
                                </w:rPr>
                              </w:pPr>
                              <w:r>
                                <w:rPr>
                                  <w:rFonts w:hint="eastAsia"/>
                                  <w:sz w:val="18"/>
                                  <w:szCs w:val="18"/>
                                </w:rPr>
                                <w:t>H</w:t>
                              </w:r>
                              <w:r>
                                <w:rPr>
                                  <w:rFonts w:hint="eastAsia"/>
                                  <w:sz w:val="18"/>
                                  <w:szCs w:val="18"/>
                                  <w:vertAlign w:val="superscript"/>
                                </w:rPr>
                                <w:t>-</w:t>
                              </w:r>
                            </w:p>
                          </w:txbxContent>
                        </v:textbox>
                      </v:shape>
                      <v:shape id="文本框 31" o:spid="_x0000_s1057" type="#_x0000_t202" style="position:absolute;left:9160;top:9529;width:54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rsidR="00B875A5" w:rsidRDefault="007244F1">
                              <w:pPr>
                                <w:jc w:val="center"/>
                                <w:rPr>
                                  <w:sz w:val="18"/>
                                  <w:szCs w:val="18"/>
                                </w:rPr>
                              </w:pPr>
                              <w:r>
                                <w:rPr>
                                  <w:rFonts w:hint="eastAsia"/>
                                  <w:sz w:val="18"/>
                                  <w:szCs w:val="18"/>
                                </w:rPr>
                                <w:t>H</w:t>
                              </w:r>
                              <w:r>
                                <w:rPr>
                                  <w:rFonts w:hint="eastAsia"/>
                                  <w:sz w:val="18"/>
                                  <w:szCs w:val="18"/>
                                  <w:vertAlign w:val="superscript"/>
                                </w:rPr>
                                <w:t>+</w:t>
                              </w:r>
                            </w:p>
                          </w:txbxContent>
                        </v:textbox>
                      </v:shape>
                      <v:group id="组合 32" o:spid="_x0000_s1058" style="position:absolute;left:6660;top:8349;width:943;height:1071" coordorigin="2370,8287" coordsize="943,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oval id="椭圆 33" o:spid="_x0000_s1059" style="position:absolute;left:2370;top:8638;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"/>
                        <v:shape id="文本框 34" o:spid="_x0000_s1060" type="#_x0000_t202" style="position:absolute;left:2477;top:8815;width:54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rsidR="00B875A5" w:rsidRDefault="007244F1">
                                <w:pPr>
                                  <w:jc w:val="center"/>
                                  <w:rPr>
                                    <w:sz w:val="18"/>
                                    <w:szCs w:val="18"/>
                                  </w:rPr>
                                </w:pPr>
                                <w:r>
                                  <w:rPr>
                                    <w:rFonts w:hint="eastAsia"/>
                                    <w:sz w:val="18"/>
                                    <w:szCs w:val="18"/>
                                  </w:rPr>
                                  <w:t>P</w:t>
                                </w:r>
                                <w:r>
                                  <w:rPr>
                                    <w:rFonts w:hint="eastAsia"/>
                                    <w:sz w:val="18"/>
                                    <w:szCs w:val="18"/>
                                    <w:vertAlign w:val="superscript"/>
                                  </w:rPr>
                                  <w:t>+</w:t>
                                </w:r>
                              </w:p>
                            </w:txbxContent>
                          </v:textbox>
                        </v:shape>
                        <v:group id="组合 35" o:spid="_x0000_s1061" style="position:absolute;left:2505;top:8287;width:808;height:476" coordorigin="2317,8302" coordsize="80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椭圆 36" o:spid="_x0000_s1062" style="position:absolute;left:2432;top:8365;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">
                            <v:path arrowok="t"/>
                            <o:lock v:ext="edit" aspectratio="t"/>
                          </v:oval>
                          <v:oval id="椭圆 37" o:spid="_x0000_s1063" style="position:absolute;left:2709;top:8495;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">
                            <v:path arrowok="t"/>
                            <o:lock v:ext="edit" aspectratio="t"/>
                          </v:oval>
                          <v:shape id="文本框 38" o:spid="_x0000_s1064" type="#_x0000_t202" style="position:absolute;left:2317;top:8302;width:54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rsidR="00B875A5" w:rsidRDefault="007244F1">
                                  <w:pPr>
                                    <w:jc w:val="center"/>
                                    <w:rPr>
                                      <w:sz w:val="18"/>
                                      <w:szCs w:val="18"/>
                                    </w:rPr>
                                  </w:pPr>
                                  <w:r>
                                    <w:rPr>
                                      <w:rFonts w:hint="eastAsia"/>
                                      <w:sz w:val="18"/>
                                      <w:szCs w:val="18"/>
                                    </w:rPr>
                                    <w:t>e</w:t>
                                  </w:r>
                                  <w:r>
                                    <w:rPr>
                                      <w:rFonts w:hint="eastAsia"/>
                                      <w:sz w:val="18"/>
                                      <w:szCs w:val="18"/>
                                      <w:vertAlign w:val="superscript"/>
                                    </w:rPr>
                                    <w:t>-</w:t>
                                  </w:r>
                                </w:p>
                              </w:txbxContent>
                            </v:textbox>
                          </v:shape>
                          <v:shape id="文本框 39" o:spid="_x0000_s1065" type="#_x0000_t202" style="position:absolute;left:2585;top:8410;width:54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rsidR="00B875A5" w:rsidRDefault="007244F1">
                                  <w:pPr>
                                    <w:jc w:val="center"/>
                                    <w:rPr>
                                      <w:sz w:val="18"/>
                                      <w:szCs w:val="18"/>
                                    </w:rPr>
                                  </w:pPr>
                                  <w:r>
                                    <w:rPr>
                                      <w:rFonts w:hint="eastAsia"/>
                                      <w:sz w:val="18"/>
                                      <w:szCs w:val="18"/>
                                    </w:rPr>
                                    <w:t>e</w:t>
                                  </w:r>
                                  <w:r>
                                    <w:rPr>
                                      <w:rFonts w:hint="eastAsia"/>
                                      <w:sz w:val="18"/>
                                      <w:szCs w:val="18"/>
                                      <w:vertAlign w:val="superscript"/>
                                    </w:rPr>
                                    <w:t>-</w:t>
                                  </w:r>
                                </w:p>
                              </w:txbxContent>
                            </v:textbox>
                          </v:shape>
                        </v:group>
                      </v:group>
                    </v:group>
                  </w:pict>
                </mc:Fallback>
              </mc:AlternateContent>
            </w:r>
            <w:r>
              <w:rPr>
                <w:noProof/>
                <w:sz w:val="24"/>
              </w:rPr>
              <w:drawing>
                <wp:inline distT="0" distB="0" distL="114300" distR="114300">
                  <wp:extent cx="4961255" cy="1753235"/>
                  <wp:effectExtent l="0" t="0" r="10795" b="18415"/>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18"/>
                          <a:stretch>
                            <a:fillRect/>
                          </a:stretch>
                        </pic:blipFill>
                        <pic:spPr>
                          <a:xfrm>
                            <a:off x="0" y="0"/>
                            <a:ext cx="4961255" cy="1753235"/>
                          </a:xfrm>
                          <a:prstGeom prst="rect">
                            <a:avLst/>
                          </a:prstGeom>
                          <a:noFill/>
                          <a:ln w="9525">
                            <a:noFill/>
                          </a:ln>
                        </pic:spPr>
                      </pic:pic>
                    </a:graphicData>
                  </a:graphic>
                </wp:inline>
              </w:drawing>
            </w:r>
          </w:p>
          <w:p w:rsidR="00B875A5" w:rsidRDefault="007244F1">
            <w:pPr>
              <w:spacing w:line="360" w:lineRule="auto"/>
              <w:jc w:val="center"/>
              <w:rPr>
                <w:bCs/>
                <w:color w:val="000000"/>
                <w:szCs w:val="21"/>
              </w:rPr>
            </w:pPr>
            <w:r>
              <w:rPr>
                <w:rFonts w:hAnsi="宋体"/>
                <w:szCs w:val="21"/>
              </w:rPr>
              <w:t>图</w:t>
            </w:r>
            <w:r>
              <w:rPr>
                <w:rFonts w:hint="eastAsia"/>
                <w:szCs w:val="21"/>
              </w:rPr>
              <w:t>3</w:t>
            </w:r>
            <w:r>
              <w:rPr>
                <w:szCs w:val="21"/>
              </w:rPr>
              <w:t xml:space="preserve">-1  </w:t>
            </w:r>
            <w:r>
              <w:rPr>
                <w:rFonts w:hAnsi="宋体"/>
                <w:szCs w:val="21"/>
              </w:rPr>
              <w:t>回旋加速器的工作原理示意图</w:t>
            </w:r>
          </w:p>
          <w:p w:rsidR="00B875A5" w:rsidRDefault="007244F1">
            <w:pPr>
              <w:spacing w:line="360" w:lineRule="auto"/>
              <w:ind w:firstLineChars="200" w:firstLine="480"/>
              <w:rPr>
                <w:rFonts w:hAnsi="宋体"/>
                <w:sz w:val="24"/>
              </w:rPr>
            </w:pPr>
            <w:r>
              <w:rPr>
                <w:rFonts w:hAnsi="宋体"/>
                <w:sz w:val="24"/>
              </w:rPr>
              <w:lastRenderedPageBreak/>
              <w:t>回旋加速器工作原理如图</w:t>
            </w:r>
            <w:r>
              <w:rPr>
                <w:rFonts w:hint="eastAsia"/>
                <w:sz w:val="24"/>
              </w:rPr>
              <w:t>3</w:t>
            </w:r>
            <w:r>
              <w:rPr>
                <w:sz w:val="24"/>
              </w:rPr>
              <w:t>-1</w:t>
            </w:r>
            <w:r>
              <w:rPr>
                <w:rFonts w:hAnsi="宋体"/>
                <w:sz w:val="24"/>
              </w:rPr>
              <w:t>所示。在回旋加速器中心部位的离子源经高压电弧放电而使气体电离，从离子源中出来的阴离子进入</w:t>
            </w:r>
            <w:r>
              <w:rPr>
                <w:sz w:val="24"/>
              </w:rPr>
              <w:t>D</w:t>
            </w:r>
            <w:r>
              <w:rPr>
                <w:rFonts w:hAnsi="宋体"/>
                <w:sz w:val="24"/>
              </w:rPr>
              <w:t>形盒时受高频电场作用获得加速，进入</w:t>
            </w:r>
            <w:r>
              <w:rPr>
                <w:sz w:val="24"/>
              </w:rPr>
              <w:t>D</w:t>
            </w:r>
            <w:r>
              <w:rPr>
                <w:rFonts w:hAnsi="宋体"/>
                <w:sz w:val="24"/>
              </w:rPr>
              <w:t>形盒后，电场作用消失，束流在磁场洛仑磁力的作用下做近似圆周运动；束流从</w:t>
            </w:r>
            <w:r>
              <w:rPr>
                <w:sz w:val="24"/>
              </w:rPr>
              <w:t>D</w:t>
            </w:r>
            <w:r>
              <w:rPr>
                <w:rFonts w:hAnsi="宋体"/>
                <w:sz w:val="24"/>
              </w:rPr>
              <w:t>形盒另一端出来时再次受到高频电场作用获得加速。随着束流速度的增加，束流旋转的半径越来越大，但是此时束流的旋转频率为一个常数，并与电极极性变化频率保持一致。当束流被加速到一定程度时，束流被引出经过萃取膜剥离掉</w:t>
            </w:r>
            <w:r>
              <w:rPr>
                <w:sz w:val="24"/>
              </w:rPr>
              <w:t>2</w:t>
            </w:r>
            <w:r>
              <w:rPr>
                <w:rFonts w:hAnsi="宋体"/>
                <w:sz w:val="24"/>
              </w:rPr>
              <w:t>个电子成为质子束流，经准直器进入指定的靶进行核素生产。</w:t>
            </w:r>
            <w:r>
              <w:rPr>
                <w:rFonts w:hAnsi="宋体"/>
                <w:snapToGrid w:val="0"/>
                <w:sz w:val="24"/>
              </w:rPr>
              <w:t>生产</w:t>
            </w:r>
            <w:r>
              <w:rPr>
                <w:snapToGrid w:val="0"/>
                <w:sz w:val="24"/>
                <w:vertAlign w:val="superscript"/>
              </w:rPr>
              <w:t>18</w:t>
            </w:r>
            <w:r>
              <w:rPr>
                <w:snapToGrid w:val="0"/>
                <w:sz w:val="24"/>
              </w:rPr>
              <w:t>F-FDG</w:t>
            </w:r>
            <w:r>
              <w:rPr>
                <w:rFonts w:hAnsi="宋体"/>
                <w:snapToGrid w:val="0"/>
                <w:sz w:val="24"/>
              </w:rPr>
              <w:t>，它是利用</w:t>
            </w:r>
            <w:r>
              <w:rPr>
                <w:rFonts w:hAnsi="宋体"/>
                <w:sz w:val="24"/>
              </w:rPr>
              <w:t>本回旋加速器将质子加速后撞击</w:t>
            </w:r>
            <w:r>
              <w:rPr>
                <w:sz w:val="24"/>
                <w:vertAlign w:val="superscript"/>
              </w:rPr>
              <w:t>18</w:t>
            </w:r>
            <w:r>
              <w:rPr>
                <w:sz w:val="24"/>
              </w:rPr>
              <w:t>O</w:t>
            </w:r>
            <w:r>
              <w:rPr>
                <w:rFonts w:hAnsi="宋体"/>
                <w:sz w:val="24"/>
              </w:rPr>
              <w:t>发生反应</w:t>
            </w:r>
            <w:r>
              <w:rPr>
                <w:sz w:val="24"/>
                <w:vertAlign w:val="superscript"/>
              </w:rPr>
              <w:t>18</w:t>
            </w:r>
            <w:r>
              <w:rPr>
                <w:sz w:val="24"/>
              </w:rPr>
              <w:t>O</w:t>
            </w:r>
            <w:r>
              <w:rPr>
                <w:rFonts w:hAnsi="宋体"/>
                <w:sz w:val="24"/>
              </w:rPr>
              <w:t>（</w:t>
            </w:r>
            <w:r>
              <w:rPr>
                <w:sz w:val="24"/>
              </w:rPr>
              <w:t>p</w:t>
            </w:r>
            <w:r>
              <w:rPr>
                <w:rFonts w:hAnsi="宋体"/>
                <w:sz w:val="24"/>
              </w:rPr>
              <w:t>，</w:t>
            </w:r>
            <w:r>
              <w:rPr>
                <w:sz w:val="24"/>
              </w:rPr>
              <w:t>n</w:t>
            </w:r>
            <w:r>
              <w:rPr>
                <w:rFonts w:hAnsi="宋体"/>
                <w:sz w:val="24"/>
              </w:rPr>
              <w:t>）</w:t>
            </w:r>
            <w:r>
              <w:rPr>
                <w:sz w:val="24"/>
                <w:vertAlign w:val="superscript"/>
              </w:rPr>
              <w:t>18</w:t>
            </w:r>
            <w:r>
              <w:rPr>
                <w:sz w:val="24"/>
              </w:rPr>
              <w:t>F</w:t>
            </w:r>
            <w:r>
              <w:rPr>
                <w:rFonts w:hAnsi="宋体"/>
                <w:sz w:val="24"/>
              </w:rPr>
              <w:t>而产生</w:t>
            </w:r>
            <w:r>
              <w:rPr>
                <w:sz w:val="24"/>
                <w:vertAlign w:val="superscript"/>
              </w:rPr>
              <w:t>18</w:t>
            </w:r>
            <w:r>
              <w:rPr>
                <w:sz w:val="24"/>
              </w:rPr>
              <w:t>F</w:t>
            </w:r>
            <w:r>
              <w:rPr>
                <w:rFonts w:hAnsi="宋体"/>
                <w:sz w:val="24"/>
              </w:rPr>
              <w:t>。</w:t>
            </w:r>
          </w:p>
          <w:p w:rsidR="00B875A5" w:rsidRDefault="007244F1">
            <w:pPr>
              <w:spacing w:line="360" w:lineRule="auto"/>
              <w:rPr>
                <w:bCs/>
                <w:sz w:val="24"/>
              </w:rPr>
            </w:pPr>
            <w:r>
              <w:rPr>
                <w:bCs/>
                <w:color w:val="000000"/>
                <w:sz w:val="24"/>
              </w:rPr>
              <w:t xml:space="preserve"> </w:t>
            </w:r>
            <w:r>
              <w:rPr>
                <w:rFonts w:hint="eastAsia"/>
                <w:bCs/>
                <w:color w:val="000000"/>
                <w:sz w:val="24"/>
              </w:rPr>
              <w:t xml:space="preserve">  </w:t>
            </w:r>
            <w:r>
              <w:rPr>
                <w:b/>
                <w:sz w:val="24"/>
                <w:vertAlign w:val="superscript"/>
              </w:rPr>
              <w:t>99</w:t>
            </w:r>
            <w:r>
              <w:rPr>
                <w:b/>
                <w:sz w:val="24"/>
              </w:rPr>
              <w:t>Mo-</w:t>
            </w:r>
            <w:r>
              <w:rPr>
                <w:b/>
                <w:sz w:val="24"/>
                <w:vertAlign w:val="superscript"/>
              </w:rPr>
              <w:t>99m</w:t>
            </w:r>
            <w:r>
              <w:rPr>
                <w:b/>
                <w:sz w:val="24"/>
              </w:rPr>
              <w:t>Tc</w:t>
            </w:r>
            <w:r>
              <w:rPr>
                <w:rFonts w:hAnsi="宋体"/>
                <w:b/>
                <w:sz w:val="24"/>
              </w:rPr>
              <w:t>发生器的淋洗工作原理</w:t>
            </w:r>
          </w:p>
          <w:p w:rsidR="00B875A5" w:rsidRDefault="007244F1">
            <w:pPr>
              <w:spacing w:line="360" w:lineRule="auto"/>
              <w:jc w:val="center"/>
              <w:rPr>
                <w:sz w:val="24"/>
              </w:rPr>
            </w:pPr>
            <w:r>
              <w:rPr>
                <w:noProof/>
                <w:sz w:val="24"/>
              </w:rPr>
              <mc:AlternateContent>
                <mc:Choice Requires="wps">
                  <w:drawing>
                    <wp:anchor distT="0" distB="0" distL="114300" distR="114300" simplePos="0" relativeHeight="251698176" behindDoc="0" locked="0" layoutInCell="1" allowOverlap="1">
                      <wp:simplePos x="0" y="0"/>
                      <wp:positionH relativeFrom="column">
                        <wp:posOffset>2675255</wp:posOffset>
                      </wp:positionH>
                      <wp:positionV relativeFrom="paragraph">
                        <wp:posOffset>3404870</wp:posOffset>
                      </wp:positionV>
                      <wp:extent cx="2533650" cy="297180"/>
                      <wp:effectExtent l="0" t="0" r="0" b="0"/>
                      <wp:wrapNone/>
                      <wp:docPr id="53" name="文本框 40"/>
                      <wp:cNvGraphicFramePr/>
                      <a:graphic xmlns:a="http://schemas.openxmlformats.org/drawingml/2006/main">
                        <a:graphicData uri="http://schemas.microsoft.com/office/word/2010/wordprocessingShape">
                          <wps:wsp>
                            <wps:cNvSpPr txBox="1"/>
                            <wps:spPr>
                              <a:xfrm>
                                <a:off x="0" y="0"/>
                                <a:ext cx="2533650" cy="297180"/>
                              </a:xfrm>
                              <a:prstGeom prst="rect">
                                <a:avLst/>
                              </a:prstGeom>
                              <a:noFill/>
                              <a:ln w="9525">
                                <a:noFill/>
                              </a:ln>
                            </wps:spPr>
                            <wps:txbx>
                              <w:txbxContent>
                                <w:p w:rsidR="00B875A5" w:rsidRDefault="007244F1">
                                  <w:pPr>
                                    <w:spacing w:line="160" w:lineRule="exact"/>
                                    <w:rPr>
                                      <w:rFonts w:hAnsi="宋体"/>
                                      <w:sz w:val="15"/>
                                      <w:szCs w:val="15"/>
                                    </w:rPr>
                                  </w:pPr>
                                  <w:r>
                                    <w:rPr>
                                      <w:sz w:val="15"/>
                                      <w:szCs w:val="15"/>
                                    </w:rPr>
                                    <w:t>1</w:t>
                                  </w:r>
                                  <w:r>
                                    <w:rPr>
                                      <w:rFonts w:hAnsi="宋体"/>
                                      <w:sz w:val="15"/>
                                      <w:szCs w:val="15"/>
                                    </w:rPr>
                                    <w:t>．（吸附</w:t>
                                  </w:r>
                                  <w:r>
                                    <w:rPr>
                                      <w:sz w:val="15"/>
                                      <w:szCs w:val="15"/>
                                      <w:vertAlign w:val="superscript"/>
                                    </w:rPr>
                                    <w:t>99</w:t>
                                  </w:r>
                                  <w:r>
                                    <w:rPr>
                                      <w:sz w:val="15"/>
                                      <w:szCs w:val="15"/>
                                    </w:rPr>
                                    <w:t>M</w:t>
                                  </w:r>
                                  <w:r>
                                    <w:rPr>
                                      <w:sz w:val="15"/>
                                      <w:szCs w:val="15"/>
                                      <w:vertAlign w:val="subscript"/>
                                    </w:rPr>
                                    <w:t>O</w:t>
                                  </w:r>
                                  <w:r>
                                    <w:rPr>
                                      <w:rFonts w:hAnsi="宋体"/>
                                      <w:sz w:val="15"/>
                                      <w:szCs w:val="15"/>
                                    </w:rPr>
                                    <w:t>的）色谱柱</w:t>
                                  </w:r>
                                  <w:r>
                                    <w:rPr>
                                      <w:sz w:val="15"/>
                                      <w:szCs w:val="15"/>
                                    </w:rPr>
                                    <w:t>2</w:t>
                                  </w:r>
                                  <w:r>
                                    <w:rPr>
                                      <w:rFonts w:hAnsi="宋体"/>
                                      <w:sz w:val="15"/>
                                      <w:szCs w:val="15"/>
                                    </w:rPr>
                                    <w:t>．双针插座（插盐水瓶）</w:t>
                                  </w:r>
                                </w:p>
                                <w:p w:rsidR="00B875A5" w:rsidRDefault="007244F1">
                                  <w:pPr>
                                    <w:spacing w:line="160" w:lineRule="exact"/>
                                    <w:rPr>
                                      <w:sz w:val="15"/>
                                      <w:szCs w:val="15"/>
                                    </w:rPr>
                                  </w:pPr>
                                  <w:r>
                                    <w:rPr>
                                      <w:sz w:val="15"/>
                                      <w:szCs w:val="15"/>
                                    </w:rPr>
                                    <w:t>3</w:t>
                                  </w:r>
                                  <w:r>
                                    <w:rPr>
                                      <w:rFonts w:hAnsi="宋体"/>
                                      <w:sz w:val="15"/>
                                      <w:szCs w:val="15"/>
                                    </w:rPr>
                                    <w:t>．单针插座（插真空瓶）</w:t>
                                  </w:r>
                                  <w:r>
                                    <w:rPr>
                                      <w:sz w:val="15"/>
                                      <w:szCs w:val="15"/>
                                    </w:rPr>
                                    <w:t>4</w:t>
                                  </w:r>
                                  <w:r>
                                    <w:rPr>
                                      <w:rFonts w:hAnsi="宋体"/>
                                      <w:sz w:val="15"/>
                                      <w:szCs w:val="15"/>
                                    </w:rPr>
                                    <w:t>．铅屏蔽体</w:t>
                                  </w:r>
                                  <w:r>
                                    <w:rPr>
                                      <w:sz w:val="15"/>
                                      <w:szCs w:val="15"/>
                                    </w:rPr>
                                    <w:t>5</w:t>
                                  </w:r>
                                  <w:r>
                                    <w:rPr>
                                      <w:rFonts w:hAnsi="宋体"/>
                                      <w:sz w:val="15"/>
                                      <w:szCs w:val="15"/>
                                    </w:rPr>
                                    <w:t>．铅防护容器</w:t>
                                  </w:r>
                                </w:p>
                              </w:txbxContent>
                            </wps:txbx>
                            <wps:bodyPr upright="1"/>
                          </wps:wsp>
                        </a:graphicData>
                      </a:graphic>
                    </wp:anchor>
                  </w:drawing>
                </mc:Choice>
                <mc:Fallback>
                  <w:pict>
                    <v:shape id="文本框 40" o:spid="_x0000_s1066" type="#_x0000_t202" style="position:absolute;left:0;text-align:left;margin-left:210.65pt;margin-top:268.1pt;width:199.5pt;height:23.4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" filled="f" stroked="f">
                      <v:textbox>
                        <w:txbxContent>
                          <w:p w:rsidR="00B875A5" w:rsidRDefault="007244F1">
                            <w:pPr>
                              <w:spacing w:line="160" w:lineRule="exact"/>
                              <w:rPr>
                                <w:rFonts w:hAnsi="宋体"/>
                                <w:sz w:val="15"/>
                                <w:szCs w:val="15"/>
                              </w:rPr>
                            </w:pPr>
                            <w:r>
                              <w:rPr>
                                <w:sz w:val="15"/>
                                <w:szCs w:val="15"/>
                              </w:rPr>
                              <w:t>1</w:t>
                            </w:r>
                            <w:r>
                              <w:rPr>
                                <w:rFonts w:hAnsi="宋体"/>
                                <w:sz w:val="15"/>
                                <w:szCs w:val="15"/>
                              </w:rPr>
                              <w:t>．（吸附</w:t>
                            </w:r>
                            <w:r>
                              <w:rPr>
                                <w:sz w:val="15"/>
                                <w:szCs w:val="15"/>
                                <w:vertAlign w:val="superscript"/>
                              </w:rPr>
                              <w:t>99</w:t>
                            </w:r>
                            <w:r>
                              <w:rPr>
                                <w:sz w:val="15"/>
                                <w:szCs w:val="15"/>
                              </w:rPr>
                              <w:t>M</w:t>
                            </w:r>
                            <w:r>
                              <w:rPr>
                                <w:sz w:val="15"/>
                                <w:szCs w:val="15"/>
                                <w:vertAlign w:val="subscript"/>
                              </w:rPr>
                              <w:t>O</w:t>
                            </w:r>
                            <w:r>
                              <w:rPr>
                                <w:rFonts w:hAnsi="宋体"/>
                                <w:sz w:val="15"/>
                                <w:szCs w:val="15"/>
                              </w:rPr>
                              <w:t>的）色谱柱</w:t>
                            </w:r>
                            <w:r>
                              <w:rPr>
                                <w:sz w:val="15"/>
                                <w:szCs w:val="15"/>
                              </w:rPr>
                              <w:t>2</w:t>
                            </w:r>
                            <w:r>
                              <w:rPr>
                                <w:rFonts w:hAnsi="宋体"/>
                                <w:sz w:val="15"/>
                                <w:szCs w:val="15"/>
                              </w:rPr>
                              <w:t>．双针插座（插盐水瓶）</w:t>
                            </w:r>
                          </w:p>
                          <w:p w:rsidR="00B875A5" w:rsidRDefault="007244F1">
                            <w:pPr>
                              <w:spacing w:line="160" w:lineRule="exact"/>
                              <w:rPr>
                                <w:sz w:val="15"/>
                                <w:szCs w:val="15"/>
                              </w:rPr>
                            </w:pPr>
                            <w:r>
                              <w:rPr>
                                <w:sz w:val="15"/>
                                <w:szCs w:val="15"/>
                              </w:rPr>
                              <w:t>3</w:t>
                            </w:r>
                            <w:r>
                              <w:rPr>
                                <w:rFonts w:hAnsi="宋体"/>
                                <w:sz w:val="15"/>
                                <w:szCs w:val="15"/>
                              </w:rPr>
                              <w:t>．单针插座（插真空瓶）</w:t>
                            </w:r>
                            <w:r>
                              <w:rPr>
                                <w:sz w:val="15"/>
                                <w:szCs w:val="15"/>
                              </w:rPr>
                              <w:t>4</w:t>
                            </w:r>
                            <w:r>
                              <w:rPr>
                                <w:rFonts w:hAnsi="宋体"/>
                                <w:sz w:val="15"/>
                                <w:szCs w:val="15"/>
                              </w:rPr>
                              <w:t>．铅屏蔽体</w:t>
                            </w:r>
                            <w:r>
                              <w:rPr>
                                <w:sz w:val="15"/>
                                <w:szCs w:val="15"/>
                              </w:rPr>
                              <w:t>5</w:t>
                            </w:r>
                            <w:r>
                              <w:rPr>
                                <w:rFonts w:hAnsi="宋体"/>
                                <w:sz w:val="15"/>
                                <w:szCs w:val="15"/>
                              </w:rPr>
                              <w:t>．铅防护容器</w:t>
                            </w:r>
                          </w:p>
                        </w:txbxContent>
                      </v:textbox>
                    </v:shape>
                  </w:pict>
                </mc:Fallback>
              </mc:AlternateContent>
            </w:r>
            <w:r>
              <w:rPr>
                <w:noProof/>
                <w:sz w:val="24"/>
              </w:rPr>
              <w:drawing>
                <wp:inline distT="0" distB="0" distL="114300" distR="114300">
                  <wp:extent cx="2599690" cy="3617595"/>
                  <wp:effectExtent l="0" t="0" r="10160" b="1905"/>
                  <wp:docPr id="54" name="图片 3" descr="toxiang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descr="toxiang23"/>
                          <pic:cNvPicPr>
                            <a:picLocks noChangeAspect="1"/>
                          </pic:cNvPicPr>
                        </pic:nvPicPr>
                        <pic:blipFill>
                          <a:blip r:embed="rId19">
                            <a:grayscl/>
                          </a:blip>
                          <a:stretch>
                            <a:fillRect/>
                          </a:stretch>
                        </pic:blipFill>
                        <pic:spPr>
                          <a:xfrm>
                            <a:off x="0" y="0"/>
                            <a:ext cx="2599690" cy="3617595"/>
                          </a:xfrm>
                          <a:prstGeom prst="rect">
                            <a:avLst/>
                          </a:prstGeom>
                          <a:noFill/>
                          <a:ln w="9525">
                            <a:noFill/>
                          </a:ln>
                        </pic:spPr>
                      </pic:pic>
                    </a:graphicData>
                  </a:graphic>
                </wp:inline>
              </w:drawing>
            </w:r>
            <w:r>
              <w:rPr>
                <w:noProof/>
                <w:sz w:val="24"/>
              </w:rPr>
              <w:drawing>
                <wp:inline distT="0" distB="0" distL="114300" distR="114300">
                  <wp:extent cx="2570480" cy="3630295"/>
                  <wp:effectExtent l="0" t="0" r="1270" b="8255"/>
                  <wp:docPr id="55"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descr="3"/>
                          <pic:cNvPicPr>
                            <a:picLocks noChangeAspect="1"/>
                          </pic:cNvPicPr>
                        </pic:nvPicPr>
                        <pic:blipFill>
                          <a:blip r:embed="rId20">
                            <a:grayscl/>
                          </a:blip>
                          <a:stretch>
                            <a:fillRect/>
                          </a:stretch>
                        </pic:blipFill>
                        <pic:spPr>
                          <a:xfrm>
                            <a:off x="0" y="0"/>
                            <a:ext cx="2570480" cy="3630295"/>
                          </a:xfrm>
                          <a:prstGeom prst="rect">
                            <a:avLst/>
                          </a:prstGeom>
                          <a:noFill/>
                          <a:ln w="9525">
                            <a:noFill/>
                          </a:ln>
                        </pic:spPr>
                      </pic:pic>
                    </a:graphicData>
                  </a:graphic>
                </wp:inline>
              </w:drawing>
            </w:r>
          </w:p>
          <w:p w:rsidR="00B875A5" w:rsidRDefault="007244F1">
            <w:pPr>
              <w:spacing w:line="360" w:lineRule="auto"/>
              <w:ind w:firstLineChars="250" w:firstLine="525"/>
              <w:rPr>
                <w:rFonts w:hAnsi="宋体"/>
                <w:szCs w:val="21"/>
              </w:rPr>
            </w:pPr>
            <w:r>
              <w:rPr>
                <w:rFonts w:hAnsi="宋体"/>
                <w:szCs w:val="21"/>
              </w:rPr>
              <w:t>图</w:t>
            </w:r>
            <w:r>
              <w:rPr>
                <w:rFonts w:hint="eastAsia"/>
                <w:szCs w:val="21"/>
              </w:rPr>
              <w:t>3</w:t>
            </w:r>
            <w:r>
              <w:rPr>
                <w:szCs w:val="21"/>
              </w:rPr>
              <w:t>-2</w:t>
            </w:r>
            <w:r>
              <w:rPr>
                <w:rFonts w:hint="eastAsia"/>
                <w:szCs w:val="21"/>
              </w:rPr>
              <w:t xml:space="preserve"> </w:t>
            </w:r>
            <w:r>
              <w:rPr>
                <w:szCs w:val="21"/>
                <w:vertAlign w:val="superscript"/>
              </w:rPr>
              <w:t>99</w:t>
            </w:r>
            <w:r>
              <w:rPr>
                <w:szCs w:val="21"/>
              </w:rPr>
              <w:t>Mo-</w:t>
            </w:r>
            <w:r>
              <w:rPr>
                <w:szCs w:val="21"/>
                <w:vertAlign w:val="superscript"/>
              </w:rPr>
              <w:t>99m</w:t>
            </w:r>
            <w:r>
              <w:rPr>
                <w:szCs w:val="21"/>
              </w:rPr>
              <w:t>Tc</w:t>
            </w:r>
            <w:r>
              <w:rPr>
                <w:rFonts w:hAnsi="宋体"/>
                <w:szCs w:val="21"/>
              </w:rPr>
              <w:t>发生器实物图</w:t>
            </w:r>
            <w:r>
              <w:rPr>
                <w:szCs w:val="21"/>
              </w:rPr>
              <w:t xml:space="preserve">    </w:t>
            </w:r>
            <w:r>
              <w:rPr>
                <w:rFonts w:hint="eastAsia"/>
                <w:szCs w:val="21"/>
              </w:rPr>
              <w:t xml:space="preserve">       </w:t>
            </w:r>
            <w:r>
              <w:rPr>
                <w:rFonts w:hAnsi="宋体"/>
                <w:szCs w:val="21"/>
              </w:rPr>
              <w:t>图</w:t>
            </w:r>
            <w:r>
              <w:rPr>
                <w:rFonts w:hint="eastAsia"/>
                <w:szCs w:val="21"/>
              </w:rPr>
              <w:t>3</w:t>
            </w:r>
            <w:r>
              <w:rPr>
                <w:szCs w:val="21"/>
              </w:rPr>
              <w:t xml:space="preserve">-3 </w:t>
            </w:r>
            <w:r>
              <w:rPr>
                <w:szCs w:val="21"/>
                <w:vertAlign w:val="superscript"/>
              </w:rPr>
              <w:t>99</w:t>
            </w:r>
            <w:r>
              <w:rPr>
                <w:szCs w:val="21"/>
              </w:rPr>
              <w:t>Mo-</w:t>
            </w:r>
            <w:r>
              <w:rPr>
                <w:szCs w:val="21"/>
                <w:vertAlign w:val="superscript"/>
              </w:rPr>
              <w:t>99m</w:t>
            </w:r>
            <w:r>
              <w:rPr>
                <w:szCs w:val="21"/>
              </w:rPr>
              <w:t>Tc</w:t>
            </w:r>
            <w:r>
              <w:rPr>
                <w:rFonts w:hAnsi="宋体"/>
                <w:szCs w:val="21"/>
              </w:rPr>
              <w:t>发生器内部结构图</w:t>
            </w:r>
          </w:p>
          <w:p w:rsidR="00B875A5" w:rsidRDefault="007244F1">
            <w:pPr>
              <w:tabs>
                <w:tab w:val="left" w:pos="2430"/>
                <w:tab w:val="left" w:pos="8351"/>
              </w:tabs>
              <w:ind w:rightChars="51" w:right="107"/>
              <w:rPr>
                <w:szCs w:val="21"/>
              </w:rPr>
            </w:pPr>
            <w:r>
              <w:rPr>
                <w:szCs w:val="21"/>
              </w:rPr>
              <w:t>1</w:t>
            </w:r>
            <w:r>
              <w:rPr>
                <w:szCs w:val="21"/>
              </w:rPr>
              <w:t>．（吸附</w:t>
            </w:r>
            <w:r>
              <w:rPr>
                <w:szCs w:val="21"/>
                <w:vertAlign w:val="superscript"/>
              </w:rPr>
              <w:t>99</w:t>
            </w:r>
            <w:r>
              <w:rPr>
                <w:szCs w:val="21"/>
              </w:rPr>
              <w:t>MO</w:t>
            </w:r>
            <w:r>
              <w:rPr>
                <w:szCs w:val="21"/>
              </w:rPr>
              <w:t>的）色谱柱</w:t>
            </w:r>
            <w:r>
              <w:rPr>
                <w:szCs w:val="21"/>
              </w:rPr>
              <w:t>2</w:t>
            </w:r>
            <w:r>
              <w:rPr>
                <w:szCs w:val="21"/>
              </w:rPr>
              <w:t>．双针插座（插盐水瓶）</w:t>
            </w:r>
            <w:r>
              <w:rPr>
                <w:szCs w:val="21"/>
              </w:rPr>
              <w:t>3</w:t>
            </w:r>
            <w:r>
              <w:rPr>
                <w:szCs w:val="21"/>
              </w:rPr>
              <w:t>．单针插座（插真空瓶）</w:t>
            </w:r>
            <w:r>
              <w:rPr>
                <w:szCs w:val="21"/>
              </w:rPr>
              <w:t>4</w:t>
            </w:r>
            <w:r>
              <w:rPr>
                <w:szCs w:val="21"/>
              </w:rPr>
              <w:t>．铅屏蔽体</w:t>
            </w:r>
            <w:r>
              <w:rPr>
                <w:szCs w:val="21"/>
              </w:rPr>
              <w:t>5</w:t>
            </w:r>
            <w:r>
              <w:rPr>
                <w:szCs w:val="21"/>
              </w:rPr>
              <w:t>．铅防护容器</w:t>
            </w:r>
          </w:p>
          <w:p w:rsidR="00B875A5" w:rsidRDefault="007244F1">
            <w:pPr>
              <w:spacing w:line="360" w:lineRule="auto"/>
              <w:ind w:firstLine="570"/>
              <w:rPr>
                <w:sz w:val="24"/>
              </w:rPr>
            </w:pPr>
            <w:r>
              <w:rPr>
                <w:sz w:val="24"/>
                <w:vertAlign w:val="superscript"/>
              </w:rPr>
              <w:t>99</w:t>
            </w:r>
            <w:r>
              <w:rPr>
                <w:sz w:val="24"/>
              </w:rPr>
              <w:t>Mo-</w:t>
            </w:r>
            <w:r>
              <w:rPr>
                <w:sz w:val="24"/>
                <w:vertAlign w:val="superscript"/>
              </w:rPr>
              <w:t>99m</w:t>
            </w:r>
            <w:r>
              <w:rPr>
                <w:sz w:val="24"/>
              </w:rPr>
              <w:t>Tc</w:t>
            </w:r>
            <w:r>
              <w:rPr>
                <w:rFonts w:hAnsi="宋体"/>
                <w:sz w:val="24"/>
              </w:rPr>
              <w:t>发生器</w:t>
            </w:r>
            <w:r>
              <w:rPr>
                <w:rFonts w:hAnsi="宋体" w:hint="eastAsia"/>
                <w:sz w:val="24"/>
              </w:rPr>
              <w:t>一般</w:t>
            </w:r>
            <w:r>
              <w:rPr>
                <w:rFonts w:hAnsi="宋体"/>
                <w:sz w:val="24"/>
              </w:rPr>
              <w:t>从</w:t>
            </w:r>
            <w:r>
              <w:rPr>
                <w:rFonts w:hAnsi="宋体" w:hint="eastAsia"/>
                <w:sz w:val="24"/>
              </w:rPr>
              <w:t>国内</w:t>
            </w:r>
            <w:r>
              <w:rPr>
                <w:rFonts w:hAnsi="宋体"/>
                <w:sz w:val="24"/>
              </w:rPr>
              <w:t>公司定期采购，对方发货至公司，均已做好屏蔽。收到后，暂时存放于放射性原料库内。核素药房整个车间均采用双层彩钢搭建，地面采用</w:t>
            </w:r>
            <w:r>
              <w:rPr>
                <w:sz w:val="24"/>
              </w:rPr>
              <w:t>PVC</w:t>
            </w:r>
            <w:r>
              <w:rPr>
                <w:rFonts w:hAnsi="宋体"/>
                <w:sz w:val="24"/>
              </w:rPr>
              <w:t>材质地板，接缝处均采用圆弧过渡，不留任何缝隙，控制区、监督区和非限制区分区设置，人流、物流分开。</w:t>
            </w:r>
          </w:p>
          <w:p w:rsidR="00B875A5" w:rsidRDefault="007244F1">
            <w:pPr>
              <w:spacing w:line="360" w:lineRule="auto"/>
              <w:ind w:firstLineChars="200" w:firstLine="480"/>
              <w:rPr>
                <w:sz w:val="24"/>
              </w:rPr>
            </w:pPr>
            <w:r>
              <w:rPr>
                <w:rFonts w:hAnsi="宋体"/>
                <w:sz w:val="24"/>
              </w:rPr>
              <w:lastRenderedPageBreak/>
              <w:t>根据医院的预约，工作人员提前几小时进行淋洗操作。淋洗时先打开</w:t>
            </w:r>
            <w:r>
              <w:rPr>
                <w:sz w:val="24"/>
                <w:vertAlign w:val="superscript"/>
              </w:rPr>
              <w:t>99</w:t>
            </w:r>
            <w:r>
              <w:rPr>
                <w:sz w:val="24"/>
              </w:rPr>
              <w:t>Mo-</w:t>
            </w:r>
            <w:r>
              <w:rPr>
                <w:sz w:val="24"/>
                <w:vertAlign w:val="superscript"/>
              </w:rPr>
              <w:t>99m</w:t>
            </w:r>
            <w:r>
              <w:rPr>
                <w:sz w:val="24"/>
              </w:rPr>
              <w:t>Tc</w:t>
            </w:r>
            <w:r>
              <w:rPr>
                <w:rFonts w:hAnsi="宋体"/>
                <w:sz w:val="24"/>
              </w:rPr>
              <w:t>发生器顶部的铅屏蔽盖，在发生器的一端插上生理盐水瓶作淋洗液，另一端插上真空瓶，由于负压作用，即能定量淋洗出</w:t>
            </w:r>
            <w:r>
              <w:rPr>
                <w:sz w:val="24"/>
                <w:vertAlign w:val="superscript"/>
              </w:rPr>
              <w:t>99m</w:t>
            </w:r>
            <w:r>
              <w:rPr>
                <w:sz w:val="24"/>
              </w:rPr>
              <w:t>Tc</w:t>
            </w:r>
            <w:r>
              <w:rPr>
                <w:rFonts w:hAnsi="宋体"/>
                <w:sz w:val="24"/>
              </w:rPr>
              <w:t>标记的溶液，经标记、分装、质控和包装制成针剂，送到各使用医院，供病人直接静脉注射。淋洗过程在防护通风柜内进行，防护通风柜有</w:t>
            </w:r>
            <w:r>
              <w:rPr>
                <w:rFonts w:hint="eastAsia"/>
                <w:sz w:val="24"/>
              </w:rPr>
              <w:t>6</w:t>
            </w:r>
            <w:r>
              <w:rPr>
                <w:sz w:val="24"/>
              </w:rPr>
              <w:t>mm</w:t>
            </w:r>
            <w:r>
              <w:rPr>
                <w:rFonts w:hAnsi="宋体"/>
                <w:sz w:val="24"/>
              </w:rPr>
              <w:t>铅当量做防护。</w:t>
            </w:r>
            <w:r>
              <w:rPr>
                <w:sz w:val="24"/>
                <w:vertAlign w:val="superscript"/>
              </w:rPr>
              <w:t>99</w:t>
            </w:r>
            <w:r>
              <w:rPr>
                <w:sz w:val="24"/>
              </w:rPr>
              <w:t>Mo-</w:t>
            </w:r>
            <w:r>
              <w:rPr>
                <w:sz w:val="24"/>
                <w:vertAlign w:val="superscript"/>
              </w:rPr>
              <w:t>99m</w:t>
            </w:r>
            <w:r>
              <w:rPr>
                <w:sz w:val="24"/>
              </w:rPr>
              <w:t>Tc</w:t>
            </w:r>
            <w:r>
              <w:rPr>
                <w:rFonts w:hAnsi="宋体"/>
                <w:sz w:val="24"/>
              </w:rPr>
              <w:t>发生器每天可自动再生，一个发生器约使用两周。</w:t>
            </w:r>
            <w:r>
              <w:rPr>
                <w:sz w:val="24"/>
                <w:vertAlign w:val="superscript"/>
              </w:rPr>
              <w:t>99</w:t>
            </w:r>
            <w:r>
              <w:rPr>
                <w:sz w:val="24"/>
              </w:rPr>
              <w:t>Mo-</w:t>
            </w:r>
            <w:r>
              <w:rPr>
                <w:sz w:val="24"/>
                <w:vertAlign w:val="superscript"/>
              </w:rPr>
              <w:t>99m</w:t>
            </w:r>
            <w:r>
              <w:rPr>
                <w:sz w:val="24"/>
              </w:rPr>
              <w:t>Tc</w:t>
            </w:r>
            <w:r>
              <w:rPr>
                <w:rFonts w:hAnsi="宋体"/>
                <w:sz w:val="24"/>
              </w:rPr>
              <w:t>发生器实物见图</w:t>
            </w:r>
            <w:r>
              <w:rPr>
                <w:rFonts w:hint="eastAsia"/>
                <w:sz w:val="24"/>
              </w:rPr>
              <w:t>3</w:t>
            </w:r>
            <w:r>
              <w:rPr>
                <w:sz w:val="24"/>
              </w:rPr>
              <w:t>-2</w:t>
            </w:r>
            <w:r>
              <w:rPr>
                <w:rFonts w:hAnsi="宋体"/>
                <w:sz w:val="24"/>
              </w:rPr>
              <w:t>，内部结构见图</w:t>
            </w:r>
            <w:r>
              <w:rPr>
                <w:rFonts w:hint="eastAsia"/>
                <w:sz w:val="24"/>
              </w:rPr>
              <w:t>3</w:t>
            </w:r>
            <w:r>
              <w:rPr>
                <w:sz w:val="24"/>
              </w:rPr>
              <w:t>-3</w:t>
            </w:r>
            <w:r>
              <w:rPr>
                <w:rFonts w:hAnsi="宋体"/>
                <w:sz w:val="24"/>
              </w:rPr>
              <w:t>。</w:t>
            </w:r>
          </w:p>
          <w:p w:rsidR="00B875A5" w:rsidRDefault="007244F1">
            <w:pPr>
              <w:spacing w:line="360" w:lineRule="auto"/>
              <w:rPr>
                <w:rFonts w:ascii="Times New Roman" w:hAnsi="Times New Roman"/>
                <w:b/>
                <w:sz w:val="24"/>
                <w:szCs w:val="24"/>
              </w:rPr>
            </w:pPr>
            <w:r>
              <w:rPr>
                <w:rFonts w:ascii="Times New Roman" w:hAnsi="Times New Roman" w:hint="eastAsia"/>
                <w:b/>
                <w:sz w:val="24"/>
                <w:szCs w:val="24"/>
              </w:rPr>
              <w:t xml:space="preserve">3.1.2 </w:t>
            </w:r>
            <w:r>
              <w:rPr>
                <w:rFonts w:ascii="Times New Roman" w:hAnsi="Times New Roman" w:hint="eastAsia"/>
                <w:b/>
                <w:sz w:val="24"/>
                <w:szCs w:val="24"/>
              </w:rPr>
              <w:t>工作流程</w:t>
            </w:r>
          </w:p>
          <w:p w:rsidR="00B875A5" w:rsidRDefault="007244F1">
            <w:pPr>
              <w:spacing w:beforeLines="50" w:before="156" w:line="360" w:lineRule="auto"/>
              <w:ind w:firstLineChars="200" w:firstLine="482"/>
              <w:rPr>
                <w:b/>
                <w:sz w:val="24"/>
              </w:rPr>
            </w:pPr>
            <w:r>
              <w:rPr>
                <w:rFonts w:hAnsi="宋体"/>
                <w:b/>
                <w:sz w:val="24"/>
              </w:rPr>
              <w:t>生产</w:t>
            </w:r>
            <w:r>
              <w:rPr>
                <w:b/>
                <w:sz w:val="24"/>
                <w:vertAlign w:val="superscript"/>
              </w:rPr>
              <w:t>18</w:t>
            </w:r>
            <w:r>
              <w:rPr>
                <w:b/>
                <w:sz w:val="24"/>
              </w:rPr>
              <w:t>F</w:t>
            </w:r>
            <w:r>
              <w:rPr>
                <w:rFonts w:hAnsi="宋体"/>
                <w:b/>
                <w:sz w:val="24"/>
              </w:rPr>
              <w:t>工艺流程</w:t>
            </w:r>
          </w:p>
          <w:p w:rsidR="00B875A5" w:rsidRDefault="007244F1">
            <w:pPr>
              <w:spacing w:line="360" w:lineRule="auto"/>
              <w:ind w:firstLineChars="200" w:firstLine="480"/>
              <w:rPr>
                <w:bCs/>
                <w:snapToGrid w:val="0"/>
                <w:sz w:val="24"/>
              </w:rPr>
            </w:pPr>
            <w:r>
              <w:rPr>
                <w:rFonts w:ascii="宋体" w:hAnsi="宋体"/>
                <w:bCs/>
                <w:snapToGrid w:val="0"/>
                <w:sz w:val="24"/>
              </w:rPr>
              <w:t>①</w:t>
            </w:r>
            <w:r>
              <w:rPr>
                <w:rFonts w:hAnsi="宋体"/>
                <w:bCs/>
                <w:snapToGrid w:val="0"/>
                <w:sz w:val="24"/>
              </w:rPr>
              <w:t>制备氟化媒介</w:t>
            </w:r>
          </w:p>
          <w:p w:rsidR="00B875A5" w:rsidRDefault="007244F1">
            <w:pPr>
              <w:spacing w:line="360" w:lineRule="auto"/>
              <w:ind w:firstLineChars="200" w:firstLine="480"/>
              <w:rPr>
                <w:sz w:val="24"/>
              </w:rPr>
            </w:pPr>
            <w:r>
              <w:rPr>
                <w:rFonts w:hAnsi="宋体"/>
                <w:sz w:val="24"/>
              </w:rPr>
              <w:t>放射性核素</w:t>
            </w:r>
            <w:r>
              <w:rPr>
                <w:sz w:val="24"/>
                <w:vertAlign w:val="superscript"/>
              </w:rPr>
              <w:t>18</w:t>
            </w:r>
            <w:r>
              <w:rPr>
                <w:sz w:val="24"/>
              </w:rPr>
              <w:t>F</w:t>
            </w:r>
            <w:r>
              <w:rPr>
                <w:rFonts w:hAnsi="宋体"/>
                <w:sz w:val="24"/>
              </w:rPr>
              <w:t>是通过用回旋加速器加速质子轰击</w:t>
            </w:r>
            <w:r>
              <w:rPr>
                <w:sz w:val="24"/>
                <w:vertAlign w:val="superscript"/>
              </w:rPr>
              <w:t>18</w:t>
            </w:r>
            <w:r>
              <w:rPr>
                <w:sz w:val="24"/>
              </w:rPr>
              <w:t>O</w:t>
            </w:r>
            <w:r>
              <w:rPr>
                <w:rFonts w:hAnsi="宋体"/>
                <w:sz w:val="24"/>
              </w:rPr>
              <w:t>富集水制备的，它以氟化物离子的形式存在。通常，被辐照的</w:t>
            </w:r>
            <w:r>
              <w:rPr>
                <w:sz w:val="24"/>
              </w:rPr>
              <w:t>[</w:t>
            </w:r>
            <w:r>
              <w:rPr>
                <w:sz w:val="24"/>
                <w:vertAlign w:val="superscript"/>
              </w:rPr>
              <w:t>18</w:t>
            </w:r>
            <w:r>
              <w:rPr>
                <w:sz w:val="24"/>
              </w:rPr>
              <w:t>O]</w:t>
            </w:r>
            <w:r>
              <w:rPr>
                <w:rFonts w:hAnsi="宋体"/>
                <w:sz w:val="24"/>
              </w:rPr>
              <w:t>靶水为</w:t>
            </w:r>
            <w:r>
              <w:rPr>
                <w:sz w:val="24"/>
              </w:rPr>
              <w:t>0.3</w:t>
            </w:r>
            <w:r>
              <w:rPr>
                <w:rFonts w:hAnsi="宋体"/>
                <w:sz w:val="24"/>
              </w:rPr>
              <w:t>到</w:t>
            </w:r>
            <w:r>
              <w:rPr>
                <w:sz w:val="24"/>
              </w:rPr>
              <w:t>4</w:t>
            </w:r>
            <w:r>
              <w:rPr>
                <w:rFonts w:hAnsi="宋体"/>
                <w:sz w:val="24"/>
              </w:rPr>
              <w:t>毫升。</w:t>
            </w:r>
          </w:p>
          <w:p w:rsidR="00B875A5" w:rsidRDefault="007244F1">
            <w:pPr>
              <w:spacing w:line="360" w:lineRule="auto"/>
              <w:ind w:firstLineChars="200" w:firstLine="480"/>
              <w:rPr>
                <w:bCs/>
                <w:sz w:val="24"/>
              </w:rPr>
            </w:pPr>
            <w:r>
              <w:rPr>
                <w:rFonts w:ascii="宋体" w:hAnsi="宋体"/>
                <w:bCs/>
                <w:snapToGrid w:val="0"/>
                <w:sz w:val="24"/>
              </w:rPr>
              <w:t>②</w:t>
            </w:r>
            <w:r>
              <w:rPr>
                <w:bCs/>
                <w:snapToGrid w:val="0"/>
                <w:sz w:val="24"/>
                <w:vertAlign w:val="superscript"/>
              </w:rPr>
              <w:t>18</w:t>
            </w:r>
            <w:r>
              <w:rPr>
                <w:bCs/>
                <w:snapToGrid w:val="0"/>
                <w:sz w:val="24"/>
              </w:rPr>
              <w:t>F-</w:t>
            </w:r>
            <w:r>
              <w:rPr>
                <w:rFonts w:hAnsi="宋体"/>
                <w:bCs/>
                <w:snapToGrid w:val="0"/>
                <w:sz w:val="24"/>
              </w:rPr>
              <w:t>离子俘获</w:t>
            </w:r>
          </w:p>
          <w:p w:rsidR="00B875A5" w:rsidRDefault="007244F1">
            <w:pPr>
              <w:spacing w:line="360" w:lineRule="auto"/>
              <w:ind w:firstLineChars="200" w:firstLine="480"/>
              <w:rPr>
                <w:sz w:val="24"/>
              </w:rPr>
            </w:pPr>
            <w:r>
              <w:rPr>
                <w:rFonts w:hAnsi="宋体"/>
                <w:sz w:val="24"/>
              </w:rPr>
              <w:t>轰击完成后，将辐照过的水通过地下屏蔽管道转移至</w:t>
            </w:r>
            <w:r>
              <w:rPr>
                <w:sz w:val="24"/>
              </w:rPr>
              <w:t xml:space="preserve"> FDG-</w:t>
            </w:r>
            <w:r>
              <w:rPr>
                <w:rFonts w:hAnsi="宋体"/>
                <w:sz w:val="24"/>
              </w:rPr>
              <w:t>示踪实验室中。合成开始后，辐照过的水通过阴离子交换柱，该交换柱已在合成前经处理转化为碳酸盐形式。</w:t>
            </w:r>
            <w:r>
              <w:rPr>
                <w:sz w:val="24"/>
                <w:vertAlign w:val="superscript"/>
              </w:rPr>
              <w:t>18</w:t>
            </w:r>
            <w:r>
              <w:rPr>
                <w:sz w:val="24"/>
              </w:rPr>
              <w:t>F-</w:t>
            </w:r>
            <w:r>
              <w:rPr>
                <w:rFonts w:hAnsi="宋体"/>
                <w:sz w:val="24"/>
              </w:rPr>
              <w:t>氟化物离子被交换柱俘获，富集水得以再生重复使用。</w:t>
            </w:r>
          </w:p>
          <w:p w:rsidR="00B875A5" w:rsidRDefault="007244F1">
            <w:pPr>
              <w:spacing w:line="360" w:lineRule="auto"/>
              <w:ind w:firstLineChars="200" w:firstLine="480"/>
              <w:rPr>
                <w:bCs/>
                <w:sz w:val="24"/>
              </w:rPr>
            </w:pPr>
            <w:r>
              <w:rPr>
                <w:rFonts w:ascii="宋体" w:hAnsi="宋体"/>
                <w:bCs/>
                <w:snapToGrid w:val="0"/>
                <w:sz w:val="24"/>
              </w:rPr>
              <w:t>③</w:t>
            </w:r>
            <w:r>
              <w:rPr>
                <w:rFonts w:hAnsi="宋体"/>
                <w:bCs/>
                <w:snapToGrid w:val="0"/>
                <w:sz w:val="24"/>
              </w:rPr>
              <w:t>蒸发溶剂</w:t>
            </w:r>
          </w:p>
          <w:p w:rsidR="00B875A5" w:rsidRDefault="007244F1">
            <w:pPr>
              <w:spacing w:line="360" w:lineRule="auto"/>
              <w:ind w:firstLineChars="200" w:firstLine="480"/>
              <w:rPr>
                <w:sz w:val="24"/>
              </w:rPr>
            </w:pPr>
            <w:r>
              <w:rPr>
                <w:rFonts w:hAnsi="宋体"/>
                <w:sz w:val="24"/>
              </w:rPr>
              <w:t>将带有</w:t>
            </w:r>
            <w:r>
              <w:rPr>
                <w:sz w:val="24"/>
                <w:vertAlign w:val="superscript"/>
              </w:rPr>
              <w:t>18</w:t>
            </w:r>
            <w:r>
              <w:rPr>
                <w:sz w:val="24"/>
              </w:rPr>
              <w:t>F</w:t>
            </w:r>
            <w:r>
              <w:rPr>
                <w:rFonts w:hAnsi="宋体"/>
                <w:sz w:val="24"/>
              </w:rPr>
              <w:t>放射性的洗脱剂转移至反应容器后，将溶剂蒸发至干。在干燥过程中，向反应容器中</w:t>
            </w:r>
            <w:r>
              <w:rPr>
                <w:sz w:val="24"/>
              </w:rPr>
              <w:t>3</w:t>
            </w:r>
            <w:r>
              <w:rPr>
                <w:rFonts w:hAnsi="宋体"/>
                <w:sz w:val="24"/>
              </w:rPr>
              <w:t>次加入少量乙腈（每次</w:t>
            </w:r>
            <w:r>
              <w:rPr>
                <w:sz w:val="24"/>
              </w:rPr>
              <w:t>80</w:t>
            </w:r>
            <w:r>
              <w:rPr>
                <w:rFonts w:hAnsi="宋体"/>
                <w:sz w:val="24"/>
              </w:rPr>
              <w:t>微升）。该过程的第一分钟和转移乙腈时，在</w:t>
            </w:r>
            <w:r>
              <w:rPr>
                <w:sz w:val="24"/>
              </w:rPr>
              <w:t>95</w:t>
            </w:r>
            <w:r>
              <w:rPr>
                <w:sz w:val="24"/>
                <w:vertAlign w:val="superscript"/>
              </w:rPr>
              <w:t>o</w:t>
            </w:r>
            <w:r>
              <w:rPr>
                <w:sz w:val="24"/>
              </w:rPr>
              <w:t>C</w:t>
            </w:r>
            <w:r>
              <w:rPr>
                <w:rFonts w:hAnsi="宋体"/>
                <w:sz w:val="24"/>
              </w:rPr>
              <w:t>下在氮气流（低流量）与真空中蒸发溶剂。其余的蒸发过程在</w:t>
            </w:r>
            <w:r>
              <w:rPr>
                <w:sz w:val="24"/>
              </w:rPr>
              <w:t>-0.85</w:t>
            </w:r>
            <w:r>
              <w:rPr>
                <w:rFonts w:hAnsi="宋体"/>
                <w:sz w:val="24"/>
              </w:rPr>
              <w:t>巴下进行。</w:t>
            </w:r>
          </w:p>
          <w:p w:rsidR="00B875A5" w:rsidRDefault="007244F1">
            <w:pPr>
              <w:spacing w:line="360" w:lineRule="auto"/>
              <w:ind w:firstLineChars="200" w:firstLine="480"/>
              <w:rPr>
                <w:bCs/>
                <w:sz w:val="24"/>
              </w:rPr>
            </w:pPr>
            <w:r>
              <w:rPr>
                <w:rFonts w:ascii="宋体" w:hAnsi="宋体"/>
                <w:bCs/>
                <w:snapToGrid w:val="0"/>
                <w:sz w:val="24"/>
              </w:rPr>
              <w:t>④</w:t>
            </w:r>
            <w:r>
              <w:rPr>
                <w:rFonts w:hAnsi="宋体"/>
                <w:bCs/>
                <w:snapToGrid w:val="0"/>
                <w:sz w:val="24"/>
              </w:rPr>
              <w:t>标记前体</w:t>
            </w:r>
          </w:p>
          <w:p w:rsidR="00B875A5" w:rsidRDefault="007244F1">
            <w:pPr>
              <w:spacing w:line="360" w:lineRule="auto"/>
              <w:ind w:firstLineChars="200" w:firstLine="480"/>
              <w:rPr>
                <w:sz w:val="24"/>
              </w:rPr>
            </w:pPr>
            <w:r>
              <w:rPr>
                <w:rFonts w:hAnsi="宋体"/>
                <w:sz w:val="24"/>
              </w:rPr>
              <w:t>将预步骤中自动溶解于</w:t>
            </w:r>
            <w:r>
              <w:rPr>
                <w:sz w:val="24"/>
              </w:rPr>
              <w:t xml:space="preserve"> 3.5 </w:t>
            </w:r>
            <w:r>
              <w:rPr>
                <w:rFonts w:hAnsi="宋体"/>
                <w:sz w:val="24"/>
              </w:rPr>
              <w:t>毫升乙腈的甘露糖</w:t>
            </w:r>
            <w:r>
              <w:rPr>
                <w:sz w:val="24"/>
              </w:rPr>
              <w:t>triflate</w:t>
            </w:r>
            <w:r>
              <w:rPr>
                <w:rFonts w:hAnsi="宋体"/>
                <w:sz w:val="24"/>
              </w:rPr>
              <w:t>前体（</w:t>
            </w:r>
            <w:r>
              <w:rPr>
                <w:sz w:val="24"/>
              </w:rPr>
              <w:t xml:space="preserve">25 </w:t>
            </w:r>
            <w:r>
              <w:rPr>
                <w:rFonts w:hAnsi="宋体"/>
                <w:sz w:val="24"/>
              </w:rPr>
              <w:t>毫克）加入干燥的残留物中。亲核取代反应在</w:t>
            </w:r>
            <w:r>
              <w:rPr>
                <w:sz w:val="24"/>
              </w:rPr>
              <w:t>85</w:t>
            </w:r>
            <w:r>
              <w:rPr>
                <w:sz w:val="24"/>
                <w:vertAlign w:val="superscript"/>
              </w:rPr>
              <w:t>o</w:t>
            </w:r>
            <w:r>
              <w:rPr>
                <w:sz w:val="24"/>
              </w:rPr>
              <w:t>C</w:t>
            </w:r>
            <w:r>
              <w:rPr>
                <w:rFonts w:hAnsi="宋体"/>
                <w:sz w:val="24"/>
              </w:rPr>
              <w:t>下进行，前体的三氟甲基磺酸盐基团被</w:t>
            </w:r>
            <w:r>
              <w:rPr>
                <w:sz w:val="24"/>
                <w:vertAlign w:val="superscript"/>
              </w:rPr>
              <w:t>18</w:t>
            </w:r>
            <w:r>
              <w:rPr>
                <w:sz w:val="24"/>
              </w:rPr>
              <w:t>F</w:t>
            </w:r>
            <w:r>
              <w:rPr>
                <w:rFonts w:hAnsi="宋体"/>
                <w:sz w:val="24"/>
              </w:rPr>
              <w:t>离子取代，生成</w:t>
            </w:r>
            <w:r>
              <w:rPr>
                <w:snapToGrid w:val="0"/>
                <w:sz w:val="24"/>
              </w:rPr>
              <w:t>2-</w:t>
            </w:r>
            <w:r>
              <w:rPr>
                <w:snapToGrid w:val="0"/>
                <w:sz w:val="24"/>
                <w:vertAlign w:val="superscript"/>
              </w:rPr>
              <w:t>18</w:t>
            </w:r>
            <w:r>
              <w:rPr>
                <w:snapToGrid w:val="0"/>
                <w:sz w:val="24"/>
              </w:rPr>
              <w:t>F-1,3,4,6-</w:t>
            </w:r>
            <w:r>
              <w:rPr>
                <w:rFonts w:hAnsi="宋体"/>
                <w:snapToGrid w:val="0"/>
                <w:sz w:val="24"/>
              </w:rPr>
              <w:t>四乙基</w:t>
            </w:r>
            <w:r>
              <w:rPr>
                <w:snapToGrid w:val="0"/>
                <w:sz w:val="24"/>
              </w:rPr>
              <w:t>-</w:t>
            </w:r>
            <w:r>
              <w:rPr>
                <w:rFonts w:hAnsi="宋体"/>
                <w:snapToGrid w:val="0"/>
                <w:sz w:val="24"/>
              </w:rPr>
              <w:t>氧</w:t>
            </w:r>
            <w:r>
              <w:rPr>
                <w:snapToGrid w:val="0"/>
                <w:sz w:val="24"/>
              </w:rPr>
              <w:t>-</w:t>
            </w:r>
            <w:r>
              <w:rPr>
                <w:rFonts w:hAnsi="宋体"/>
                <w:snapToGrid w:val="0"/>
                <w:sz w:val="24"/>
              </w:rPr>
              <w:t>乙酰基</w:t>
            </w:r>
            <w:r>
              <w:rPr>
                <w:snapToGrid w:val="0"/>
                <w:sz w:val="24"/>
              </w:rPr>
              <w:t>-D-</w:t>
            </w:r>
            <w:r>
              <w:rPr>
                <w:rFonts w:hAnsi="宋体"/>
                <w:snapToGrid w:val="0"/>
                <w:sz w:val="24"/>
              </w:rPr>
              <w:t>葡萄糖。标记反应是</w:t>
            </w:r>
            <w:r>
              <w:rPr>
                <w:snapToGrid w:val="0"/>
                <w:sz w:val="24"/>
              </w:rPr>
              <w:t xml:space="preserve"> FDG </w:t>
            </w:r>
            <w:r>
              <w:rPr>
                <w:rFonts w:hAnsi="宋体"/>
                <w:snapToGrid w:val="0"/>
                <w:sz w:val="24"/>
              </w:rPr>
              <w:t>合成中最关键的步骤：</w:t>
            </w:r>
            <w:r>
              <w:rPr>
                <w:rFonts w:hAnsi="宋体"/>
                <w:sz w:val="24"/>
              </w:rPr>
              <w:t>甘露糖三氟甲基磺酸盐前体、乙腈、氮气、阴离子交换柱或套件上的任何痕量水分或杂质都可能导致标记产量下降</w:t>
            </w:r>
            <w:r>
              <w:rPr>
                <w:rFonts w:hAnsi="宋体"/>
                <w:sz w:val="24"/>
              </w:rPr>
              <w:t>。</w:t>
            </w:r>
          </w:p>
          <w:p w:rsidR="00B875A5" w:rsidRDefault="007244F1">
            <w:pPr>
              <w:spacing w:line="360" w:lineRule="auto"/>
              <w:ind w:firstLineChars="200" w:firstLine="480"/>
              <w:rPr>
                <w:bCs/>
                <w:snapToGrid w:val="0"/>
                <w:sz w:val="24"/>
              </w:rPr>
            </w:pPr>
            <w:r>
              <w:rPr>
                <w:rFonts w:ascii="宋体" w:hAnsi="宋体"/>
                <w:bCs/>
                <w:snapToGrid w:val="0"/>
                <w:sz w:val="24"/>
              </w:rPr>
              <w:t>⑤</w:t>
            </w:r>
            <w:r>
              <w:rPr>
                <w:rFonts w:hAnsi="宋体"/>
                <w:bCs/>
                <w:snapToGrid w:val="0"/>
                <w:sz w:val="24"/>
              </w:rPr>
              <w:t>预纯化</w:t>
            </w:r>
          </w:p>
          <w:p w:rsidR="00B875A5" w:rsidRDefault="007244F1">
            <w:pPr>
              <w:spacing w:line="360" w:lineRule="auto"/>
              <w:ind w:firstLineChars="200" w:firstLine="480"/>
              <w:rPr>
                <w:sz w:val="24"/>
              </w:rPr>
            </w:pPr>
            <w:r>
              <w:rPr>
                <w:rFonts w:hAnsi="宋体"/>
                <w:sz w:val="24"/>
              </w:rPr>
              <w:t>被标记的溶液与</w:t>
            </w:r>
            <w:r>
              <w:rPr>
                <w:sz w:val="24"/>
              </w:rPr>
              <w:t>26</w:t>
            </w:r>
            <w:r>
              <w:rPr>
                <w:rFonts w:hAnsi="宋体"/>
                <w:sz w:val="24"/>
              </w:rPr>
              <w:t>毫升水混合。将约</w:t>
            </w:r>
            <w:r>
              <w:rPr>
                <w:sz w:val="24"/>
              </w:rPr>
              <w:t>4</w:t>
            </w:r>
            <w:r>
              <w:rPr>
                <w:rFonts w:hAnsi="宋体"/>
                <w:sz w:val="24"/>
              </w:rPr>
              <w:t>毫升的稀释标记溶液移回反应容器，</w:t>
            </w:r>
            <w:r>
              <w:rPr>
                <w:rFonts w:hAnsi="宋体"/>
                <w:sz w:val="24"/>
              </w:rPr>
              <w:lastRenderedPageBreak/>
              <w:t>以恢复残留的放射性。然后使所有溶液通过以后水解步骤使用的反相柱。</w:t>
            </w:r>
          </w:p>
          <w:p w:rsidR="00B875A5" w:rsidRDefault="007244F1">
            <w:pPr>
              <w:spacing w:line="360" w:lineRule="auto"/>
              <w:ind w:firstLineChars="200" w:firstLine="480"/>
              <w:rPr>
                <w:bCs/>
                <w:sz w:val="24"/>
              </w:rPr>
            </w:pPr>
            <w:r>
              <w:rPr>
                <w:rFonts w:ascii="宋体" w:hAnsi="宋体"/>
                <w:bCs/>
                <w:snapToGrid w:val="0"/>
                <w:sz w:val="24"/>
              </w:rPr>
              <w:t>⑥</w:t>
            </w:r>
            <w:r>
              <w:rPr>
                <w:rFonts w:hAnsi="宋体"/>
                <w:bCs/>
                <w:snapToGrid w:val="0"/>
                <w:sz w:val="24"/>
              </w:rPr>
              <w:t>固相基体上进行水解</w:t>
            </w:r>
          </w:p>
          <w:p w:rsidR="00B875A5" w:rsidRDefault="007244F1">
            <w:pPr>
              <w:spacing w:line="360" w:lineRule="auto"/>
              <w:ind w:firstLineChars="200" w:firstLine="480"/>
              <w:rPr>
                <w:sz w:val="24"/>
              </w:rPr>
            </w:pPr>
            <w:r>
              <w:rPr>
                <w:rFonts w:hAnsi="宋体"/>
                <w:sz w:val="24"/>
              </w:rPr>
              <w:t>通过去除</w:t>
            </w:r>
            <w:r>
              <w:rPr>
                <w:sz w:val="24"/>
              </w:rPr>
              <w:t>4</w:t>
            </w:r>
            <w:r>
              <w:rPr>
                <w:rFonts w:hAnsi="宋体"/>
                <w:sz w:val="24"/>
              </w:rPr>
              <w:t>个乙酰保护基团，将固定在反相柱上的乙酰化化合物（标记前体）转化为</w:t>
            </w:r>
            <w:r>
              <w:rPr>
                <w:sz w:val="24"/>
              </w:rPr>
              <w:t xml:space="preserve"> FDG</w:t>
            </w:r>
            <w:r>
              <w:rPr>
                <w:rFonts w:hAnsi="宋体"/>
                <w:sz w:val="24"/>
              </w:rPr>
              <w:t>。此去保护基团过程是通过碱性水解实现。在</w:t>
            </w:r>
            <w:r>
              <w:rPr>
                <w:sz w:val="24"/>
              </w:rPr>
              <w:t>tC18</w:t>
            </w:r>
            <w:r>
              <w:rPr>
                <w:rFonts w:hAnsi="宋体"/>
                <w:sz w:val="24"/>
              </w:rPr>
              <w:t>反相柱中用</w:t>
            </w:r>
            <w:r>
              <w:rPr>
                <w:sz w:val="24"/>
              </w:rPr>
              <w:t>750</w:t>
            </w:r>
            <w:r>
              <w:rPr>
                <w:rFonts w:hAnsi="宋体"/>
                <w:sz w:val="24"/>
              </w:rPr>
              <w:t>微升</w:t>
            </w:r>
            <w:r>
              <w:rPr>
                <w:sz w:val="24"/>
              </w:rPr>
              <w:t>2N</w:t>
            </w:r>
            <w:r>
              <w:rPr>
                <w:rFonts w:hAnsi="宋体"/>
                <w:sz w:val="24"/>
              </w:rPr>
              <w:t>氢氧化钠溶液在室温下进行水解。</w:t>
            </w:r>
          </w:p>
          <w:p w:rsidR="00B875A5" w:rsidRDefault="007244F1">
            <w:pPr>
              <w:spacing w:line="360" w:lineRule="auto"/>
              <w:ind w:firstLineChars="200" w:firstLine="480"/>
              <w:rPr>
                <w:bCs/>
                <w:sz w:val="24"/>
              </w:rPr>
            </w:pPr>
            <w:r>
              <w:rPr>
                <w:rFonts w:ascii="宋体" w:hAnsi="宋体"/>
                <w:bCs/>
                <w:snapToGrid w:val="0"/>
                <w:sz w:val="24"/>
              </w:rPr>
              <w:t>⑦</w:t>
            </w:r>
            <w:r>
              <w:rPr>
                <w:rFonts w:hAnsi="宋体"/>
                <w:bCs/>
                <w:snapToGrid w:val="0"/>
                <w:sz w:val="24"/>
              </w:rPr>
              <w:t>纯化，</w:t>
            </w:r>
            <w:r>
              <w:rPr>
                <w:bCs/>
                <w:snapToGrid w:val="0"/>
                <w:sz w:val="24"/>
              </w:rPr>
              <w:t>pH</w:t>
            </w:r>
            <w:r>
              <w:rPr>
                <w:rFonts w:hAnsi="宋体"/>
                <w:bCs/>
                <w:snapToGrid w:val="0"/>
                <w:sz w:val="24"/>
              </w:rPr>
              <w:t>和渗透度调节</w:t>
            </w:r>
          </w:p>
          <w:p w:rsidR="00B875A5" w:rsidRDefault="007244F1">
            <w:pPr>
              <w:spacing w:line="360" w:lineRule="auto"/>
              <w:ind w:firstLineChars="200" w:firstLine="480"/>
              <w:rPr>
                <w:sz w:val="24"/>
              </w:rPr>
            </w:pPr>
            <w:r>
              <w:rPr>
                <w:rFonts w:hAnsi="宋体"/>
                <w:sz w:val="24"/>
              </w:rPr>
              <w:t>水解完成后，碱性的</w:t>
            </w:r>
            <w:r>
              <w:rPr>
                <w:sz w:val="24"/>
              </w:rPr>
              <w:t xml:space="preserve"> FDG </w:t>
            </w:r>
            <w:r>
              <w:rPr>
                <w:rFonts w:hAnsi="宋体"/>
                <w:sz w:val="24"/>
              </w:rPr>
              <w:t>溶液收集在</w:t>
            </w:r>
            <w:r>
              <w:rPr>
                <w:sz w:val="24"/>
              </w:rPr>
              <w:t>7</w:t>
            </w:r>
            <w:r>
              <w:rPr>
                <w:rFonts w:hAnsi="宋体"/>
                <w:sz w:val="24"/>
              </w:rPr>
              <w:t>毫升水中，与中和溶液（</w:t>
            </w:r>
            <w:r>
              <w:rPr>
                <w:sz w:val="24"/>
              </w:rPr>
              <w:t>5</w:t>
            </w:r>
            <w:r>
              <w:rPr>
                <w:rFonts w:hAnsi="宋体"/>
                <w:sz w:val="24"/>
              </w:rPr>
              <w:t>毫升柠檬酸缓冲液和</w:t>
            </w:r>
            <w:r>
              <w:rPr>
                <w:sz w:val="24"/>
              </w:rPr>
              <w:t>1</w:t>
            </w:r>
            <w:r>
              <w:rPr>
                <w:rFonts w:hAnsi="宋体"/>
                <w:sz w:val="24"/>
              </w:rPr>
              <w:t>毫升</w:t>
            </w:r>
            <w:r>
              <w:rPr>
                <w:sz w:val="24"/>
              </w:rPr>
              <w:t>2N</w:t>
            </w:r>
            <w:r>
              <w:rPr>
                <w:rFonts w:hAnsi="宋体"/>
                <w:sz w:val="24"/>
              </w:rPr>
              <w:t>盐酸）混合。由于与标记的中间产物不同，所以</w:t>
            </w:r>
            <w:r>
              <w:rPr>
                <w:sz w:val="24"/>
              </w:rPr>
              <w:t xml:space="preserve">FDG </w:t>
            </w:r>
            <w:r>
              <w:rPr>
                <w:rFonts w:hAnsi="宋体"/>
                <w:sz w:val="24"/>
              </w:rPr>
              <w:t>不会保留在反相柱中。用</w:t>
            </w:r>
            <w:r>
              <w:rPr>
                <w:sz w:val="24"/>
              </w:rPr>
              <w:t>3</w:t>
            </w:r>
            <w:r>
              <w:rPr>
                <w:rFonts w:hAnsi="宋体"/>
                <w:sz w:val="24"/>
              </w:rPr>
              <w:t>毫升水漂洗套件、各处理室和过滤器，以回收管线中的残余</w:t>
            </w:r>
            <w:r>
              <w:rPr>
                <w:sz w:val="24"/>
              </w:rPr>
              <w:t>FDG</w:t>
            </w:r>
            <w:r>
              <w:rPr>
                <w:rFonts w:hAnsi="宋体"/>
                <w:sz w:val="24"/>
              </w:rPr>
              <w:t>，并将这部分</w:t>
            </w:r>
            <w:r>
              <w:rPr>
                <w:sz w:val="24"/>
              </w:rPr>
              <w:t>FDG</w:t>
            </w:r>
            <w:r>
              <w:rPr>
                <w:rFonts w:hAnsi="宋体"/>
                <w:sz w:val="24"/>
              </w:rPr>
              <w:t>抽入最终产物瓶中。</w:t>
            </w:r>
          </w:p>
          <w:p w:rsidR="00B875A5" w:rsidRDefault="007244F1">
            <w:pPr>
              <w:spacing w:line="360" w:lineRule="auto"/>
              <w:ind w:firstLineChars="200" w:firstLine="480"/>
              <w:rPr>
                <w:sz w:val="24"/>
              </w:rPr>
            </w:pPr>
            <w:r>
              <w:rPr>
                <w:rFonts w:hAnsi="宋体"/>
                <w:sz w:val="24"/>
              </w:rPr>
              <w:t>以上各反应的制备过程均在密闭的管道中由计算机自动控制合成的，假如计算机检测到某一环节不符合要求，则回旋加速器自动停止工作，不会发生放射性药品的泄漏。</w:t>
            </w:r>
            <w:r>
              <w:rPr>
                <w:color w:val="000000"/>
                <w:sz w:val="24"/>
                <w:vertAlign w:val="superscript"/>
              </w:rPr>
              <w:t>18</w:t>
            </w:r>
            <w:r>
              <w:rPr>
                <w:color w:val="000000"/>
                <w:sz w:val="24"/>
              </w:rPr>
              <w:t>F</w:t>
            </w:r>
            <w:r>
              <w:rPr>
                <w:rFonts w:hAnsi="宋体"/>
                <w:color w:val="000000"/>
                <w:sz w:val="24"/>
              </w:rPr>
              <w:t>标记溶液生产流程图</w:t>
            </w:r>
            <w:r>
              <w:rPr>
                <w:rFonts w:hAnsi="宋体" w:hint="eastAsia"/>
                <w:color w:val="000000"/>
                <w:sz w:val="24"/>
              </w:rPr>
              <w:t>见</w:t>
            </w:r>
            <w:r>
              <w:rPr>
                <w:rFonts w:hAnsi="宋体"/>
                <w:color w:val="000000"/>
                <w:sz w:val="24"/>
              </w:rPr>
              <w:t>图</w:t>
            </w:r>
            <w:r>
              <w:rPr>
                <w:rFonts w:hint="eastAsia"/>
                <w:color w:val="000000"/>
                <w:sz w:val="24"/>
              </w:rPr>
              <w:t>3</w:t>
            </w:r>
            <w:r>
              <w:rPr>
                <w:color w:val="000000"/>
                <w:sz w:val="24"/>
              </w:rPr>
              <w:t>-4</w:t>
            </w:r>
            <w:r>
              <w:rPr>
                <w:rFonts w:hint="eastAsia"/>
                <w:color w:val="000000"/>
                <w:sz w:val="24"/>
              </w:rPr>
              <w:t>。</w:t>
            </w:r>
          </w:p>
          <w:p w:rsidR="00B875A5" w:rsidRDefault="007244F1">
            <w:pPr>
              <w:spacing w:beforeLines="50" w:before="156" w:line="360" w:lineRule="auto"/>
              <w:rPr>
                <w:bCs/>
                <w:color w:val="000000"/>
                <w:sz w:val="24"/>
              </w:rPr>
            </w:pPr>
            <w:r>
              <w:rPr>
                <w:noProof/>
                <w:color w:val="FF0000"/>
                <w:sz w:val="24"/>
              </w:rPr>
              <mc:AlternateContent>
                <mc:Choice Requires="wpc">
                  <w:drawing>
                    <wp:inline distT="0" distB="0" distL="114300" distR="114300">
                      <wp:extent cx="5486400" cy="1386840"/>
                      <wp:effectExtent l="4445" t="0" r="0" b="3175"/>
                      <wp:docPr id="70" name="画布 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56" name="文本框 43"/>
                              <wps:cNvSpPr txBox="1"/>
                              <wps:spPr>
                                <a:xfrm>
                                  <a:off x="0" y="200025"/>
                                  <a:ext cx="744220" cy="4445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875A5" w:rsidRDefault="007244F1">
                                    <w:pPr>
                                      <w:jc w:val="center"/>
                                    </w:pPr>
                                    <w:r>
                                      <w:rPr>
                                        <w:rFonts w:hint="eastAsia"/>
                                        <w:sz w:val="24"/>
                                      </w:rPr>
                                      <w:t>靶物质</w:t>
                                    </w:r>
                                  </w:p>
                                </w:txbxContent>
                              </wps:txbx>
                              <wps:bodyPr upright="1"/>
                            </wps:wsp>
                            <wps:wsp>
                              <wps:cNvPr id="57" name="文本框 44"/>
                              <wps:cNvSpPr txBox="1"/>
                              <wps:spPr>
                                <a:xfrm>
                                  <a:off x="1315720" y="205740"/>
                                  <a:ext cx="1028700" cy="43561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875A5" w:rsidRDefault="007244F1">
                                    <w:pPr>
                                      <w:rPr>
                                        <w:sz w:val="24"/>
                                      </w:rPr>
                                    </w:pPr>
                                    <w:r>
                                      <w:rPr>
                                        <w:rFonts w:hint="eastAsia"/>
                                        <w:sz w:val="24"/>
                                      </w:rPr>
                                      <w:t>加速器轰击</w:t>
                                    </w:r>
                                  </w:p>
                                </w:txbxContent>
                              </wps:txbx>
                              <wps:bodyPr upright="1"/>
                            </wps:wsp>
                            <wps:wsp>
                              <wps:cNvPr id="58" name="文本框 45"/>
                              <wps:cNvSpPr txBox="1"/>
                              <wps:spPr>
                                <a:xfrm>
                                  <a:off x="2887345" y="198120"/>
                                  <a:ext cx="828675" cy="42735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875A5" w:rsidRDefault="007244F1">
                                    <w:pPr>
                                      <w:jc w:val="center"/>
                                      <w:rPr>
                                        <w:sz w:val="24"/>
                                      </w:rPr>
                                    </w:pPr>
                                    <w:r>
                                      <w:rPr>
                                        <w:rFonts w:hint="eastAsia"/>
                                        <w:sz w:val="24"/>
                                      </w:rPr>
                                      <w:t>标记合成</w:t>
                                    </w:r>
                                  </w:p>
                                </w:txbxContent>
                              </wps:txbx>
                              <wps:bodyPr upright="1"/>
                            </wps:wsp>
                            <wps:wsp>
                              <wps:cNvPr id="59" name="文本框 46"/>
                              <wps:cNvSpPr txBox="1"/>
                              <wps:spPr>
                                <a:xfrm>
                                  <a:off x="4287520" y="200025"/>
                                  <a:ext cx="1028700" cy="43561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875A5" w:rsidRDefault="007244F1">
                                    <w:pPr>
                                      <w:rPr>
                                        <w:sz w:val="24"/>
                                      </w:rPr>
                                    </w:pPr>
                                    <w:r>
                                      <w:rPr>
                                        <w:rFonts w:hint="eastAsia"/>
                                        <w:sz w:val="24"/>
                                      </w:rPr>
                                      <w:t>初产品质检</w:t>
                                    </w:r>
                                  </w:p>
                                </w:txbxContent>
                              </wps:txbx>
                              <wps:bodyPr upright="1"/>
                            </wps:wsp>
                            <wps:wsp>
                              <wps:cNvPr id="60" name="直线 47"/>
                              <wps:cNvCnPr/>
                              <wps:spPr>
                                <a:xfrm>
                                  <a:off x="744220" y="435610"/>
                                  <a:ext cx="551815" cy="0"/>
                                </a:xfrm>
                                <a:prstGeom prst="line">
                                  <a:avLst/>
                                </a:prstGeom>
                                <a:ln w="9525" cap="flat" cmpd="sng">
                                  <a:solidFill>
                                    <a:srgbClr val="000000"/>
                                  </a:solidFill>
                                  <a:prstDash val="solid"/>
                                  <a:headEnd type="none" w="med" len="med"/>
                                  <a:tailEnd type="triangle" w="med" len="med"/>
                                </a:ln>
                              </wps:spPr>
                              <wps:bodyPr/>
                            </wps:wsp>
                            <wps:wsp>
                              <wps:cNvPr id="61" name="直线 48"/>
                              <wps:cNvCnPr/>
                              <wps:spPr>
                                <a:xfrm>
                                  <a:off x="2344420" y="435610"/>
                                  <a:ext cx="551815" cy="0"/>
                                </a:xfrm>
                                <a:prstGeom prst="line">
                                  <a:avLst/>
                                </a:prstGeom>
                                <a:ln w="9525" cap="flat" cmpd="sng">
                                  <a:solidFill>
                                    <a:srgbClr val="000000"/>
                                  </a:solidFill>
                                  <a:prstDash val="solid"/>
                                  <a:headEnd type="none" w="med" len="med"/>
                                  <a:tailEnd type="triangle" w="med" len="med"/>
                                </a:ln>
                              </wps:spPr>
                              <wps:bodyPr/>
                            </wps:wsp>
                            <wps:wsp>
                              <wps:cNvPr id="62" name="直线 49"/>
                              <wps:cNvCnPr/>
                              <wps:spPr>
                                <a:xfrm>
                                  <a:off x="3716020" y="435610"/>
                                  <a:ext cx="571500" cy="0"/>
                                </a:xfrm>
                                <a:prstGeom prst="line">
                                  <a:avLst/>
                                </a:prstGeom>
                                <a:ln w="9525" cap="flat" cmpd="sng">
                                  <a:solidFill>
                                    <a:srgbClr val="000000"/>
                                  </a:solidFill>
                                  <a:prstDash val="solid"/>
                                  <a:headEnd type="none" w="med" len="med"/>
                                  <a:tailEnd type="triangle" w="med" len="med"/>
                                </a:ln>
                              </wps:spPr>
                              <wps:bodyPr/>
                            </wps:wsp>
                            <wpg:wgp>
                              <wpg:cNvPr id="68" name="组合 50"/>
                              <wpg:cNvGrpSpPr/>
                              <wpg:grpSpPr>
                                <a:xfrm>
                                  <a:off x="1308100" y="875030"/>
                                  <a:ext cx="4010660" cy="467995"/>
                                  <a:chOff x="3897" y="2676"/>
                                  <a:chExt cx="5263" cy="622"/>
                                </a:xfrm>
                              </wpg:grpSpPr>
                              <wps:wsp>
                                <wps:cNvPr id="63" name="文本框 51"/>
                                <wps:cNvSpPr txBox="1"/>
                                <wps:spPr>
                                  <a:xfrm>
                                    <a:off x="7660" y="2676"/>
                                    <a:ext cx="150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875A5" w:rsidRDefault="007244F1">
                                      <w:pPr>
                                        <w:rPr>
                                          <w:sz w:val="24"/>
                                        </w:rPr>
                                      </w:pPr>
                                      <w:r>
                                        <w:rPr>
                                          <w:rFonts w:hint="eastAsia"/>
                                          <w:sz w:val="24"/>
                                        </w:rPr>
                                        <w:t>分装封盖贴标</w:t>
                                      </w:r>
                                    </w:p>
                                  </w:txbxContent>
                                </wps:txbx>
                                <wps:bodyPr upright="1"/>
                              </wps:wsp>
                              <wps:wsp>
                                <wps:cNvPr id="64" name="文本框 52"/>
                                <wps:cNvSpPr txBox="1"/>
                                <wps:spPr>
                                  <a:xfrm>
                                    <a:off x="6010" y="2701"/>
                                    <a:ext cx="1049" cy="579"/>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875A5" w:rsidRDefault="007244F1">
                                      <w:pPr>
                                        <w:jc w:val="center"/>
                                        <w:rPr>
                                          <w:sz w:val="24"/>
                                        </w:rPr>
                                      </w:pPr>
                                      <w:r>
                                        <w:rPr>
                                          <w:rFonts w:hint="eastAsia"/>
                                          <w:sz w:val="24"/>
                                        </w:rPr>
                                        <w:t>质检</w:t>
                                      </w:r>
                                    </w:p>
                                  </w:txbxContent>
                                </wps:txbx>
                                <wps:bodyPr upright="1"/>
                              </wps:wsp>
                              <wps:wsp>
                                <wps:cNvPr id="65" name="文本框 53"/>
                                <wps:cNvSpPr txBox="1"/>
                                <wps:spPr>
                                  <a:xfrm>
                                    <a:off x="3897" y="2719"/>
                                    <a:ext cx="1086" cy="579"/>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875A5" w:rsidRDefault="007244F1">
                                      <w:pPr>
                                        <w:rPr>
                                          <w:sz w:val="24"/>
                                        </w:rPr>
                                      </w:pPr>
                                      <w:r>
                                        <w:rPr>
                                          <w:rFonts w:hint="eastAsia"/>
                                          <w:sz w:val="24"/>
                                        </w:rPr>
                                        <w:t>包装发货</w:t>
                                      </w:r>
                                    </w:p>
                                  </w:txbxContent>
                                </wps:txbx>
                                <wps:bodyPr upright="1"/>
                              </wps:wsp>
                              <wps:wsp>
                                <wps:cNvPr id="66" name="直线 54"/>
                                <wps:cNvCnPr/>
                                <wps:spPr>
                                  <a:xfrm flipH="1" flipV="1">
                                    <a:off x="4960" y="3020"/>
                                    <a:ext cx="1050" cy="0"/>
                                  </a:xfrm>
                                  <a:prstGeom prst="line">
                                    <a:avLst/>
                                  </a:prstGeom>
                                  <a:ln w="9525" cap="flat" cmpd="sng">
                                    <a:solidFill>
                                      <a:srgbClr val="000000"/>
                                    </a:solidFill>
                                    <a:prstDash val="solid"/>
                                    <a:headEnd type="none" w="med" len="med"/>
                                    <a:tailEnd type="triangle" w="med" len="med"/>
                                  </a:ln>
                                </wps:spPr>
                                <wps:bodyPr/>
                              </wps:wsp>
                              <wps:wsp>
                                <wps:cNvPr id="67" name="任意多边形 55"/>
                                <wps:cNvSpPr/>
                                <wps:spPr>
                                  <a:xfrm>
                                    <a:off x="7060" y="2995"/>
                                    <a:ext cx="588" cy="3"/>
                                  </a:xfrm>
                                  <a:custGeom>
                                    <a:avLst/>
                                    <a:gdLst/>
                                    <a:ahLst/>
                                    <a:cxnLst/>
                                    <a:rect l="0" t="0" r="0" b="0"/>
                                    <a:pathLst>
                                      <a:path w="706" h="3">
                                        <a:moveTo>
                                          <a:pt x="706" y="0"/>
                                        </a:moveTo>
                                        <a:lnTo>
                                          <a:pt x="0" y="3"/>
                                        </a:lnTo>
                                      </a:path>
                                    </a:pathLst>
                                  </a:custGeom>
                                  <a:noFill/>
                                  <a:ln w="9525" cap="flat" cmpd="sng">
                                    <a:solidFill>
                                      <a:srgbClr val="000000"/>
                                    </a:solidFill>
                                    <a:prstDash val="solid"/>
                                    <a:headEnd type="none" w="med" len="med"/>
                                    <a:tailEnd type="triangle" w="med" len="med"/>
                                  </a:ln>
                                </wps:spPr>
                                <wps:bodyPr upright="1"/>
                              </wps:wsp>
                            </wpg:wgp>
                            <wps:wsp>
                              <wps:cNvPr id="69" name="任意多边形 56"/>
                              <wps:cNvSpPr/>
                              <wps:spPr>
                                <a:xfrm>
                                  <a:off x="4744720" y="634365"/>
                                  <a:ext cx="1270" cy="228600"/>
                                </a:xfrm>
                                <a:custGeom>
                                  <a:avLst/>
                                  <a:gdLst/>
                                  <a:ahLst/>
                                  <a:cxnLst/>
                                  <a:rect l="0" t="0" r="0" b="0"/>
                                  <a:pathLst>
                                    <a:path w="2" h="360">
                                      <a:moveTo>
                                        <a:pt x="0" y="0"/>
                                      </a:moveTo>
                                      <a:lnTo>
                                        <a:pt x="2" y="360"/>
                                      </a:lnTo>
                                    </a:path>
                                  </a:pathLst>
                                </a:custGeom>
                                <a:noFill/>
                                <a:ln w="9525" cap="flat" cmpd="sng">
                                  <a:solidFill>
                                    <a:srgbClr val="000000"/>
                                  </a:solidFill>
                                  <a:prstDash val="solid"/>
                                  <a:headEnd type="none" w="med" len="med"/>
                                  <a:tailEnd type="triangle" w="med" len="med"/>
                                </a:ln>
                              </wps:spPr>
                              <wps:bodyPr upright="1"/>
                            </wps:wsp>
                          </wpc:wpc>
                        </a:graphicData>
                      </a:graphic>
                    </wp:inline>
                  </w:drawing>
                </mc:Choice>
                <mc:Fallback>
                  <w:pict>
                    <v:group id="画布 41" o:spid="_x0000_s1067" editas="canvas" style="width:6in;height:109.2pt;mso-position-horizontal-relative:char;mso-position-vertical-relative:line" coordsize="54864,13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style="position:absolute;width:54864;height:13868;visibility:visible;mso-wrap-style:square">
                        <v:fill o:detectmouseclick="t"/>
                        <v:path o:connecttype="none"/>
                      </v:shape>
                      <v:shape id="文本框 43" o:spid="_x0000_s1069" type="#_x0000_t202" style="position:absolute;top:2000;width:7442;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">
                        <v:textbox>
                          <w:txbxContent>
                            <w:p w:rsidR="00B875A5" w:rsidRDefault="007244F1">
                              <w:pPr>
                                <w:jc w:val="center"/>
                              </w:pPr>
                              <w:r>
                                <w:rPr>
                                  <w:rFonts w:hint="eastAsia"/>
                                  <w:sz w:val="24"/>
                                </w:rPr>
                                <w:t>靶物质</w:t>
                              </w:r>
                            </w:p>
                          </w:txbxContent>
                        </v:textbox>
                      </v:shape>
                      <v:shape id="文本框 44" o:spid="_x0000_s1070" type="#_x0000_t202" style="position:absolute;left:13157;top:2057;width:10287;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">
                        <v:textbox>
                          <w:txbxContent>
                            <w:p w:rsidR="00B875A5" w:rsidRDefault="007244F1">
                              <w:pPr>
                                <w:rPr>
                                  <w:sz w:val="24"/>
                                </w:rPr>
                              </w:pPr>
                              <w:r>
                                <w:rPr>
                                  <w:rFonts w:hint="eastAsia"/>
                                  <w:sz w:val="24"/>
                                </w:rPr>
                                <w:t>加速器轰击</w:t>
                              </w:r>
                            </w:p>
                          </w:txbxContent>
                        </v:textbox>
                      </v:shape>
                      <v:shape id="文本框 45" o:spid="_x0000_s1071" type="#_x0000_t202" style="position:absolute;left:28873;top:1981;width:8287;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">
                        <v:textbox>
                          <w:txbxContent>
                            <w:p w:rsidR="00B875A5" w:rsidRDefault="007244F1">
                              <w:pPr>
                                <w:jc w:val="center"/>
                                <w:rPr>
                                  <w:sz w:val="24"/>
                                </w:rPr>
                              </w:pPr>
                              <w:r>
                                <w:rPr>
                                  <w:rFonts w:hint="eastAsia"/>
                                  <w:sz w:val="24"/>
                                </w:rPr>
                                <w:t>标记合成</w:t>
                              </w:r>
                            </w:p>
                          </w:txbxContent>
                        </v:textbox>
                      </v:shape>
                      <v:shape id="文本框 46" o:spid="_x0000_s1072" type="#_x0000_t202" style="position:absolute;left:42875;top:2000;width:10287;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">
                        <v:textbox>
                          <w:txbxContent>
                            <w:p w:rsidR="00B875A5" w:rsidRDefault="007244F1">
                              <w:pPr>
                                <w:rPr>
                                  <w:sz w:val="24"/>
                                </w:rPr>
                              </w:pPr>
                              <w:r>
                                <w:rPr>
                                  <w:rFonts w:hint="eastAsia"/>
                                  <w:sz w:val="24"/>
                                </w:rPr>
                                <w:t>初产品质检</w:t>
                              </w:r>
                            </w:p>
                          </w:txbxContent>
                        </v:textbox>
                      </v:shape>
                      <v:line id="直线 47" o:spid="_x0000_s1073" style="position:absolute;visibility:visible;mso-wrap-style:square" from="7442,4356" to="12960,4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">
                        <v:stroke endarrow="block"/>
                      </v:line>
                      <v:line id="直线 48" o:spid="_x0000_s1074" style="position:absolute;visibility:visible;mso-wrap-style:square" from="23444,4356" to="28962,4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">
                        <v:stroke endarrow="block"/>
                      </v:line>
                      <v:line id="直线 49" o:spid="_x0000_s1075" style="position:absolute;visibility:visible;mso-wrap-style:square" from="37160,4356" to="42875,4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">
                        <v:stroke endarrow="block"/>
                      </v:line>
                      <v:group id="组合 50" o:spid="_x0000_s1076" style="position:absolute;left:13081;top:8750;width:40106;height:4680" coordorigin="3897,2676" coordsize="526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文本框 51" o:spid="_x0000_s1077" type="#_x0000_t202" style="position:absolute;left:7660;top:2676;width:150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">
                          <v:textbox>
                            <w:txbxContent>
                              <w:p w:rsidR="00B875A5" w:rsidRDefault="007244F1">
                                <w:pPr>
                                  <w:rPr>
                                    <w:sz w:val="24"/>
                                  </w:rPr>
                                </w:pPr>
                                <w:r>
                                  <w:rPr>
                                    <w:rFonts w:hint="eastAsia"/>
                                    <w:sz w:val="24"/>
                                  </w:rPr>
                                  <w:t>分装封盖贴标</w:t>
                                </w:r>
                              </w:p>
                            </w:txbxContent>
                          </v:textbox>
                        </v:shape>
                        <v:shape id="文本框 52" o:spid="_x0000_s1078" type="#_x0000_t202" style="position:absolute;left:6010;top:2701;width:1049;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">
                          <v:textbox>
                            <w:txbxContent>
                              <w:p w:rsidR="00B875A5" w:rsidRDefault="007244F1">
                                <w:pPr>
                                  <w:jc w:val="center"/>
                                  <w:rPr>
                                    <w:sz w:val="24"/>
                                  </w:rPr>
                                </w:pPr>
                                <w:r>
                                  <w:rPr>
                                    <w:rFonts w:hint="eastAsia"/>
                                    <w:sz w:val="24"/>
                                  </w:rPr>
                                  <w:t>质检</w:t>
                                </w:r>
                              </w:p>
                            </w:txbxContent>
                          </v:textbox>
                        </v:shape>
                        <v:shape id="文本框 53" o:spid="_x0000_s1079" type="#_x0000_t202" style="position:absolute;left:3897;top:2719;width:1086;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">
                          <v:textbox>
                            <w:txbxContent>
                              <w:p w:rsidR="00B875A5" w:rsidRDefault="007244F1">
                                <w:pPr>
                                  <w:rPr>
                                    <w:sz w:val="24"/>
                                  </w:rPr>
                                </w:pPr>
                                <w:r>
                                  <w:rPr>
                                    <w:rFonts w:hint="eastAsia"/>
                                    <w:sz w:val="24"/>
                                  </w:rPr>
                                  <w:t>包装发货</w:t>
                                </w:r>
                              </w:p>
                            </w:txbxContent>
                          </v:textbox>
                        </v:shape>
                        <v:line id="直线 54" o:spid="_x0000_s1080" style="position:absolute;flip:x y;visibility:visible;mso-wrap-style:square" from="4960,3020" to="6010,3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">
                          <v:stroke endarrow="block"/>
                        </v:line>
                        <v:shape id="任意多边形 55" o:spid="_x0000_s1081" style="position:absolute;left:7060;top:2995;width:588;height:3;visibility:visible;mso-wrap-style:square;v-text-anchor:top" coordsize="7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" path="m706,l,3e" filled="f">
                          <v:stroke endarrow="block"/>
                          <v:path arrowok="t" textboxrect="0,0,706,3"/>
                        </v:shape>
                      </v:group>
                      <v:shape id="任意多边形 56" o:spid="_x0000_s1082" style="position:absolute;left:47447;top:6343;width:12;height:2286;visibility:visible;mso-wrap-style:square;v-text-anchor:top" coordsize="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" path="m,l2,360e" filled="f">
                        <v:stroke endarrow="block"/>
                        <v:path arrowok="t" textboxrect="0,0,2,360"/>
                      </v:shape>
                      <w10:anchorlock/>
                    </v:group>
                  </w:pict>
                </mc:Fallback>
              </mc:AlternateContent>
            </w:r>
          </w:p>
          <w:p w:rsidR="00B875A5" w:rsidRDefault="007244F1">
            <w:pPr>
              <w:spacing w:line="360" w:lineRule="auto"/>
              <w:jc w:val="center"/>
              <w:rPr>
                <w:b/>
                <w:bCs/>
                <w:szCs w:val="21"/>
              </w:rPr>
            </w:pPr>
            <w:r>
              <w:rPr>
                <w:rFonts w:hAnsi="宋体"/>
                <w:color w:val="000000"/>
                <w:szCs w:val="21"/>
              </w:rPr>
              <w:t>图</w:t>
            </w:r>
            <w:r>
              <w:rPr>
                <w:rFonts w:hint="eastAsia"/>
                <w:color w:val="000000"/>
                <w:szCs w:val="21"/>
              </w:rPr>
              <w:t>3</w:t>
            </w:r>
            <w:r>
              <w:rPr>
                <w:color w:val="000000"/>
                <w:szCs w:val="21"/>
              </w:rPr>
              <w:t xml:space="preserve">-4 </w:t>
            </w:r>
            <w:r>
              <w:rPr>
                <w:color w:val="000000"/>
                <w:szCs w:val="21"/>
                <w:vertAlign w:val="superscript"/>
              </w:rPr>
              <w:t>18</w:t>
            </w:r>
            <w:r>
              <w:rPr>
                <w:color w:val="000000"/>
                <w:szCs w:val="21"/>
              </w:rPr>
              <w:t>F</w:t>
            </w:r>
            <w:r>
              <w:rPr>
                <w:rFonts w:hAnsi="宋体"/>
                <w:color w:val="000000"/>
                <w:szCs w:val="21"/>
              </w:rPr>
              <w:t>标记溶液生产流程图</w:t>
            </w:r>
          </w:p>
          <w:p w:rsidR="00B875A5" w:rsidRDefault="007244F1">
            <w:pPr>
              <w:spacing w:beforeLines="50" w:before="156" w:line="360" w:lineRule="auto"/>
              <w:ind w:firstLineChars="100" w:firstLine="240"/>
              <w:rPr>
                <w:sz w:val="24"/>
              </w:rPr>
            </w:pPr>
            <w:r>
              <w:rPr>
                <w:bCs/>
                <w:color w:val="000000"/>
                <w:sz w:val="24"/>
              </w:rPr>
              <w:t xml:space="preserve"> </w:t>
            </w:r>
            <w:r>
              <w:rPr>
                <w:rFonts w:hAnsi="宋体"/>
                <w:bCs/>
                <w:sz w:val="24"/>
              </w:rPr>
              <w:t>淋洗</w:t>
            </w:r>
            <w:r>
              <w:rPr>
                <w:sz w:val="24"/>
                <w:vertAlign w:val="superscript"/>
              </w:rPr>
              <w:t>99m</w:t>
            </w:r>
            <w:r>
              <w:rPr>
                <w:sz w:val="24"/>
              </w:rPr>
              <w:t>Tc</w:t>
            </w:r>
            <w:r>
              <w:rPr>
                <w:rFonts w:hAnsi="宋体"/>
                <w:sz w:val="24"/>
              </w:rPr>
              <w:t>工艺流程</w:t>
            </w:r>
          </w:p>
          <w:p w:rsidR="00B875A5" w:rsidRDefault="007244F1">
            <w:pPr>
              <w:spacing w:line="360" w:lineRule="auto"/>
              <w:ind w:firstLineChars="200" w:firstLine="480"/>
              <w:rPr>
                <w:sz w:val="24"/>
              </w:rPr>
            </w:pPr>
            <w:r>
              <w:rPr>
                <w:sz w:val="24"/>
                <w:vertAlign w:val="superscript"/>
              </w:rPr>
              <w:t>99</w:t>
            </w:r>
            <w:r>
              <w:rPr>
                <w:sz w:val="24"/>
              </w:rPr>
              <w:t>Mo-</w:t>
            </w:r>
            <w:r>
              <w:rPr>
                <w:sz w:val="24"/>
                <w:vertAlign w:val="superscript"/>
              </w:rPr>
              <w:t>99m</w:t>
            </w:r>
            <w:r>
              <w:rPr>
                <w:sz w:val="24"/>
              </w:rPr>
              <w:t>Tc</w:t>
            </w:r>
            <w:r>
              <w:rPr>
                <w:rFonts w:hAnsi="宋体"/>
                <w:sz w:val="24"/>
              </w:rPr>
              <w:t>发生器从其他公司定期采购，对方发货至公司，均已做好屏蔽。收到后，暂时存放于放射性原料库内。由工作人员根据医院的要求，定量淋洗出</w:t>
            </w:r>
            <w:r>
              <w:rPr>
                <w:sz w:val="24"/>
                <w:vertAlign w:val="superscript"/>
              </w:rPr>
              <w:t>99m</w:t>
            </w:r>
            <w:r>
              <w:rPr>
                <w:sz w:val="24"/>
              </w:rPr>
              <w:t>Tc</w:t>
            </w:r>
            <w:r>
              <w:rPr>
                <w:rFonts w:hAnsi="宋体"/>
                <w:sz w:val="24"/>
              </w:rPr>
              <w:t>标记的溶液，经标记、分装、质控和包装制成针剂，送到各使用医院，供病人静脉注射。一个</w:t>
            </w:r>
            <w:r>
              <w:rPr>
                <w:sz w:val="24"/>
                <w:vertAlign w:val="superscript"/>
              </w:rPr>
              <w:t>99</w:t>
            </w:r>
            <w:r>
              <w:rPr>
                <w:sz w:val="24"/>
              </w:rPr>
              <w:t>Mo-</w:t>
            </w:r>
            <w:r>
              <w:rPr>
                <w:sz w:val="24"/>
                <w:vertAlign w:val="superscript"/>
              </w:rPr>
              <w:t>99m</w:t>
            </w:r>
            <w:r>
              <w:rPr>
                <w:sz w:val="24"/>
              </w:rPr>
              <w:t>Tc</w:t>
            </w:r>
            <w:r>
              <w:rPr>
                <w:rFonts w:hAnsi="宋体"/>
                <w:sz w:val="24"/>
              </w:rPr>
              <w:t>发生器的活度为</w:t>
            </w:r>
            <w:r>
              <w:rPr>
                <w:rFonts w:hint="eastAsia"/>
                <w:sz w:val="24"/>
              </w:rPr>
              <w:t>2.96</w:t>
            </w:r>
            <w:r>
              <w:rPr>
                <w:sz w:val="24"/>
              </w:rPr>
              <w:t>×10</w:t>
            </w:r>
            <w:r>
              <w:rPr>
                <w:sz w:val="24"/>
                <w:vertAlign w:val="superscript"/>
              </w:rPr>
              <w:t>10</w:t>
            </w:r>
            <w:r>
              <w:rPr>
                <w:sz w:val="24"/>
              </w:rPr>
              <w:t>Bq</w:t>
            </w:r>
            <w:r>
              <w:rPr>
                <w:rFonts w:hAnsi="宋体"/>
                <w:sz w:val="24"/>
              </w:rPr>
              <w:t>（</w:t>
            </w:r>
            <w:r>
              <w:rPr>
                <w:rFonts w:hint="eastAsia"/>
                <w:sz w:val="24"/>
              </w:rPr>
              <w:t>0.8</w:t>
            </w:r>
            <w:r>
              <w:rPr>
                <w:sz w:val="24"/>
              </w:rPr>
              <w:t>Ci</w:t>
            </w:r>
            <w:r>
              <w:rPr>
                <w:rFonts w:hAnsi="宋体"/>
                <w:sz w:val="24"/>
              </w:rPr>
              <w:t>），每个发生器可使用</w:t>
            </w:r>
            <w:r>
              <w:rPr>
                <w:rFonts w:hAnsi="宋体" w:hint="eastAsia"/>
                <w:sz w:val="24"/>
              </w:rPr>
              <w:t>半个月</w:t>
            </w:r>
            <w:r>
              <w:rPr>
                <w:rFonts w:hAnsi="宋体"/>
                <w:sz w:val="24"/>
              </w:rPr>
              <w:t>，使用过的</w:t>
            </w:r>
            <w:r>
              <w:rPr>
                <w:sz w:val="24"/>
                <w:vertAlign w:val="superscript"/>
              </w:rPr>
              <w:t>99</w:t>
            </w:r>
            <w:r>
              <w:rPr>
                <w:sz w:val="24"/>
              </w:rPr>
              <w:t>Mo-</w:t>
            </w:r>
            <w:r>
              <w:rPr>
                <w:sz w:val="24"/>
                <w:vertAlign w:val="superscript"/>
              </w:rPr>
              <w:t>99m</w:t>
            </w:r>
            <w:r>
              <w:rPr>
                <w:sz w:val="24"/>
              </w:rPr>
              <w:t>Tc</w:t>
            </w:r>
            <w:r>
              <w:rPr>
                <w:rFonts w:hAnsi="宋体"/>
                <w:sz w:val="24"/>
              </w:rPr>
              <w:t>发生器放于存贮间，</w:t>
            </w:r>
            <w:r>
              <w:rPr>
                <w:rFonts w:hAnsi="宋体" w:hint="eastAsia"/>
                <w:sz w:val="24"/>
              </w:rPr>
              <w:t>约每隔</w:t>
            </w:r>
            <w:r>
              <w:rPr>
                <w:rFonts w:hAnsi="宋体" w:hint="eastAsia"/>
                <w:sz w:val="24"/>
              </w:rPr>
              <w:t>1</w:t>
            </w:r>
            <w:r>
              <w:rPr>
                <w:rFonts w:hAnsi="宋体" w:hint="eastAsia"/>
                <w:sz w:val="24"/>
              </w:rPr>
              <w:t>个月统一由采购厂家回收一次</w:t>
            </w:r>
            <w:r>
              <w:rPr>
                <w:rFonts w:hAnsi="宋体"/>
                <w:sz w:val="24"/>
              </w:rPr>
              <w:t>。</w:t>
            </w:r>
          </w:p>
          <w:p w:rsidR="00B875A5" w:rsidRDefault="007244F1">
            <w:pPr>
              <w:spacing w:line="360" w:lineRule="auto"/>
              <w:ind w:firstLine="570"/>
              <w:rPr>
                <w:sz w:val="24"/>
              </w:rPr>
            </w:pPr>
            <w:r>
              <w:rPr>
                <w:rFonts w:hAnsi="宋体"/>
                <w:sz w:val="24"/>
              </w:rPr>
              <w:t>发生器淋洗每天淋洗时间从工作人员经过二次更衣、准备和消毒阶段，进入</w:t>
            </w:r>
            <w:r>
              <w:rPr>
                <w:sz w:val="24"/>
              </w:rPr>
              <w:t>C</w:t>
            </w:r>
            <w:r>
              <w:rPr>
                <w:rFonts w:hAnsi="宋体"/>
                <w:sz w:val="24"/>
              </w:rPr>
              <w:t>级洁净区进行淋洗（淋洗时间大约</w:t>
            </w:r>
            <w:r>
              <w:rPr>
                <w:sz w:val="24"/>
              </w:rPr>
              <w:t>3</w:t>
            </w:r>
            <w:r>
              <w:rPr>
                <w:rFonts w:hAnsi="宋体"/>
                <w:sz w:val="24"/>
              </w:rPr>
              <w:t>分钟），整个过程不超过半小时（</w:t>
            </w:r>
            <w:r>
              <w:rPr>
                <w:sz w:val="24"/>
                <w:vertAlign w:val="superscript"/>
              </w:rPr>
              <w:t>99m</w:t>
            </w:r>
            <w:r>
              <w:rPr>
                <w:sz w:val="24"/>
              </w:rPr>
              <w:t>Tc</w:t>
            </w:r>
            <w:r>
              <w:rPr>
                <w:rFonts w:hAnsi="宋体"/>
                <w:sz w:val="24"/>
              </w:rPr>
              <w:lastRenderedPageBreak/>
              <w:t>标记溶液操作流程图见</w:t>
            </w:r>
            <w:r>
              <w:rPr>
                <w:rFonts w:hint="eastAsia"/>
                <w:sz w:val="24"/>
              </w:rPr>
              <w:t>3</w:t>
            </w:r>
            <w:r>
              <w:rPr>
                <w:sz w:val="24"/>
              </w:rPr>
              <w:t>-5</w:t>
            </w:r>
            <w:r>
              <w:rPr>
                <w:rFonts w:hAnsi="宋体"/>
                <w:sz w:val="24"/>
              </w:rPr>
              <w:t>，淋洗流程图</w:t>
            </w:r>
            <w:r>
              <w:rPr>
                <w:rFonts w:hint="eastAsia"/>
                <w:sz w:val="24"/>
              </w:rPr>
              <w:t>3</w:t>
            </w:r>
            <w:r>
              <w:rPr>
                <w:sz w:val="24"/>
              </w:rPr>
              <w:t>-6</w:t>
            </w:r>
            <w:r>
              <w:rPr>
                <w:rFonts w:hAnsi="宋体"/>
                <w:sz w:val="24"/>
              </w:rPr>
              <w:t>）。</w:t>
            </w:r>
          </w:p>
          <w:p w:rsidR="00B875A5" w:rsidRDefault="007244F1">
            <w:pPr>
              <w:spacing w:line="360" w:lineRule="auto"/>
              <w:jc w:val="center"/>
              <w:rPr>
                <w:szCs w:val="21"/>
              </w:rPr>
            </w:pPr>
            <w:r>
              <w:rPr>
                <w:b/>
                <w:bCs/>
                <w:noProof/>
                <w:szCs w:val="21"/>
              </w:rPr>
              <mc:AlternateContent>
                <mc:Choice Requires="wpc">
                  <w:drawing>
                    <wp:anchor distT="0" distB="0" distL="114300" distR="114300" simplePos="0" relativeHeight="251702272" behindDoc="0" locked="0" layoutInCell="1" allowOverlap="1">
                      <wp:simplePos x="0" y="0"/>
                      <wp:positionH relativeFrom="column">
                        <wp:posOffset>-1905</wp:posOffset>
                      </wp:positionH>
                      <wp:positionV relativeFrom="paragraph">
                        <wp:posOffset>53340</wp:posOffset>
                      </wp:positionV>
                      <wp:extent cx="5518150" cy="1981200"/>
                      <wp:effectExtent l="0" t="0" r="0" b="0"/>
                      <wp:wrapTopAndBottom/>
                      <wp:docPr id="88" name="画布 57"/>
                      <wp:cNvGraphicFramePr/>
                      <a:graphic xmlns:a="http://schemas.openxmlformats.org/drawingml/2006/main">
                        <a:graphicData uri="http://schemas.microsoft.com/office/word/2010/wordprocessingCanvas">
                          <wpc:wpc>
                            <wpc:bg>
                              <a:noFill/>
                            </wpc:bg>
                            <wpc:whole>
                              <a:ln w="9525">
                                <a:noFill/>
                              </a:ln>
                            </wpc:whole>
                            <wps:wsp>
                              <wps:cNvPr id="71" name="文本框 59"/>
                              <wps:cNvSpPr txBox="1"/>
                              <wps:spPr>
                                <a:xfrm>
                                  <a:off x="116205" y="336550"/>
                                  <a:ext cx="1037590" cy="38163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875A5" w:rsidRDefault="007244F1">
                                    <w:pPr>
                                      <w:jc w:val="center"/>
                                    </w:pPr>
                                    <w:r>
                                      <w:rPr>
                                        <w:rFonts w:hint="eastAsia"/>
                                      </w:rPr>
                                      <w:t>国内生产厂家</w:t>
                                    </w:r>
                                  </w:p>
                                </w:txbxContent>
                              </wps:txbx>
                              <wps:bodyPr upright="1"/>
                            </wps:wsp>
                            <wps:wsp>
                              <wps:cNvPr id="72" name="直线 60"/>
                              <wps:cNvCnPr/>
                              <wps:spPr>
                                <a:xfrm flipV="1">
                                  <a:off x="1153795" y="534035"/>
                                  <a:ext cx="933450" cy="635"/>
                                </a:xfrm>
                                <a:prstGeom prst="line">
                                  <a:avLst/>
                                </a:prstGeom>
                                <a:ln w="9525" cap="flat" cmpd="sng">
                                  <a:solidFill>
                                    <a:srgbClr val="000000"/>
                                  </a:solidFill>
                                  <a:prstDash val="solid"/>
                                  <a:headEnd type="none" w="med" len="med"/>
                                  <a:tailEnd type="triangle" w="med" len="med"/>
                                </a:ln>
                              </wps:spPr>
                              <wps:bodyPr/>
                            </wps:wsp>
                            <wps:wsp>
                              <wps:cNvPr id="73" name="文本框 61"/>
                              <wps:cNvSpPr txBox="1"/>
                              <wps:spPr>
                                <a:xfrm>
                                  <a:off x="2145665" y="297180"/>
                                  <a:ext cx="1194435" cy="54927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875A5" w:rsidRDefault="007244F1">
                                    <w:r>
                                      <w:rPr>
                                        <w:rFonts w:hint="eastAsia"/>
                                      </w:rPr>
                                      <w:t>浙江安迪科正电子技术有限公司</w:t>
                                    </w:r>
                                  </w:p>
                                  <w:p w:rsidR="00B875A5" w:rsidRDefault="00B875A5"/>
                                </w:txbxContent>
                              </wps:txbx>
                              <wps:bodyPr upright="1"/>
                            </wps:wsp>
                            <wps:wsp>
                              <wps:cNvPr id="74" name="文本框 62"/>
                              <wps:cNvSpPr txBox="1"/>
                              <wps:spPr>
                                <a:xfrm>
                                  <a:off x="4259580" y="351155"/>
                                  <a:ext cx="111315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875A5" w:rsidRDefault="007244F1">
                                    <w:r>
                                      <w:rPr>
                                        <w:rFonts w:hint="eastAsia"/>
                                      </w:rPr>
                                      <w:t>GMP</w:t>
                                    </w:r>
                                    <w:r>
                                      <w:rPr>
                                        <w:rFonts w:hint="eastAsia"/>
                                      </w:rPr>
                                      <w:t>车间淋洗</w:t>
                                    </w:r>
                                  </w:p>
                                </w:txbxContent>
                              </wps:txbx>
                              <wps:bodyPr upright="1"/>
                            </wps:wsp>
                            <wps:wsp>
                              <wps:cNvPr id="75" name="直线 63"/>
                              <wps:cNvCnPr/>
                              <wps:spPr>
                                <a:xfrm flipH="1">
                                  <a:off x="923290" y="1539875"/>
                                  <a:ext cx="685800" cy="635"/>
                                </a:xfrm>
                                <a:prstGeom prst="line">
                                  <a:avLst/>
                                </a:prstGeom>
                                <a:ln w="9525" cap="flat" cmpd="sng">
                                  <a:solidFill>
                                    <a:srgbClr val="000000"/>
                                  </a:solidFill>
                                  <a:prstDash val="solid"/>
                                  <a:headEnd type="none" w="med" len="med"/>
                                  <a:tailEnd type="triangle" w="med" len="med"/>
                                </a:ln>
                              </wps:spPr>
                              <wps:bodyPr/>
                            </wps:wsp>
                            <wps:wsp>
                              <wps:cNvPr id="76" name="文本框 64"/>
                              <wps:cNvSpPr txBox="1"/>
                              <wps:spPr>
                                <a:xfrm>
                                  <a:off x="1153795" y="193675"/>
                                  <a:ext cx="904240" cy="457835"/>
                                </a:xfrm>
                                <a:prstGeom prst="rect">
                                  <a:avLst/>
                                </a:prstGeom>
                                <a:noFill/>
                                <a:ln w="9525">
                                  <a:noFill/>
                                </a:ln>
                              </wps:spPr>
                              <wps:txbx>
                                <w:txbxContent>
                                  <w:p w:rsidR="00B875A5" w:rsidRDefault="007244F1">
                                    <w:pPr>
                                      <w:rPr>
                                        <w:sz w:val="18"/>
                                        <w:szCs w:val="18"/>
                                      </w:rPr>
                                    </w:pPr>
                                    <w:r>
                                      <w:rPr>
                                        <w:rFonts w:hint="eastAsia"/>
                                        <w:sz w:val="18"/>
                                        <w:szCs w:val="18"/>
                                      </w:rPr>
                                      <w:t>厂家专车送货</w:t>
                                    </w:r>
                                  </w:p>
                                </w:txbxContent>
                              </wps:txbx>
                              <wps:bodyPr upright="1"/>
                            </wps:wsp>
                            <wps:wsp>
                              <wps:cNvPr id="77" name="文本框 65"/>
                              <wps:cNvSpPr txBox="1"/>
                              <wps:spPr>
                                <a:xfrm>
                                  <a:off x="123190" y="1341755"/>
                                  <a:ext cx="80899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875A5" w:rsidRDefault="007244F1">
                                    <w:r>
                                      <w:rPr>
                                        <w:rFonts w:hint="eastAsia"/>
                                      </w:rPr>
                                      <w:t>订药医院</w:t>
                                    </w:r>
                                  </w:p>
                                </w:txbxContent>
                              </wps:txbx>
                              <wps:bodyPr upright="1"/>
                            </wps:wsp>
                            <wps:wsp>
                              <wps:cNvPr id="78" name="文本框 66"/>
                              <wps:cNvSpPr txBox="1"/>
                              <wps:spPr>
                                <a:xfrm>
                                  <a:off x="914400" y="1242695"/>
                                  <a:ext cx="808990" cy="297180"/>
                                </a:xfrm>
                                <a:prstGeom prst="rect">
                                  <a:avLst/>
                                </a:prstGeom>
                                <a:noFill/>
                                <a:ln w="9525">
                                  <a:noFill/>
                                </a:ln>
                              </wps:spPr>
                              <wps:txbx>
                                <w:txbxContent>
                                  <w:p w:rsidR="00B875A5" w:rsidRDefault="007244F1">
                                    <w:r>
                                      <w:rPr>
                                        <w:rFonts w:hint="eastAsia"/>
                                      </w:rPr>
                                      <w:t>专车送货</w:t>
                                    </w:r>
                                  </w:p>
                                </w:txbxContent>
                              </wps:txbx>
                              <wps:bodyPr upright="1"/>
                            </wps:wsp>
                            <wps:wsp>
                              <wps:cNvPr id="79" name="文本框 67"/>
                              <wps:cNvSpPr txBox="1"/>
                              <wps:spPr>
                                <a:xfrm>
                                  <a:off x="3803650" y="1341755"/>
                                  <a:ext cx="48006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875A5" w:rsidRDefault="007244F1">
                                    <w:r>
                                      <w:rPr>
                                        <w:rFonts w:hint="eastAsia"/>
                                      </w:rPr>
                                      <w:t>分装</w:t>
                                    </w:r>
                                  </w:p>
                                </w:txbxContent>
                              </wps:txbx>
                              <wps:bodyPr upright="1"/>
                            </wps:wsp>
                            <wps:wsp>
                              <wps:cNvPr id="80" name="文本框 68"/>
                              <wps:cNvSpPr txBox="1"/>
                              <wps:spPr>
                                <a:xfrm>
                                  <a:off x="4718050" y="1341755"/>
                                  <a:ext cx="48006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875A5" w:rsidRDefault="007244F1">
                                    <w:r>
                                      <w:rPr>
                                        <w:rFonts w:hint="eastAsia"/>
                                      </w:rPr>
                                      <w:t>标记</w:t>
                                    </w:r>
                                  </w:p>
                                </w:txbxContent>
                              </wps:txbx>
                              <wps:bodyPr upright="1"/>
                            </wps:wsp>
                            <wps:wsp>
                              <wps:cNvPr id="81" name="直线 69"/>
                              <wps:cNvCnPr/>
                              <wps:spPr>
                                <a:xfrm flipH="1" flipV="1">
                                  <a:off x="3545205" y="1525270"/>
                                  <a:ext cx="228600" cy="635"/>
                                </a:xfrm>
                                <a:prstGeom prst="line">
                                  <a:avLst/>
                                </a:prstGeom>
                                <a:ln w="9525" cap="flat" cmpd="sng">
                                  <a:solidFill>
                                    <a:srgbClr val="000000"/>
                                  </a:solidFill>
                                  <a:prstDash val="solid"/>
                                  <a:headEnd type="none" w="med" len="med"/>
                                  <a:tailEnd type="triangle" w="med" len="med"/>
                                </a:ln>
                              </wps:spPr>
                              <wps:bodyPr/>
                            </wps:wsp>
                            <wps:wsp>
                              <wps:cNvPr id="82" name="直线 70"/>
                              <wps:cNvCnPr/>
                              <wps:spPr>
                                <a:xfrm flipH="1">
                                  <a:off x="2745105" y="1524635"/>
                                  <a:ext cx="228600" cy="635"/>
                                </a:xfrm>
                                <a:prstGeom prst="line">
                                  <a:avLst/>
                                </a:prstGeom>
                                <a:ln w="9525" cap="flat" cmpd="sng">
                                  <a:solidFill>
                                    <a:srgbClr val="000000"/>
                                  </a:solidFill>
                                  <a:prstDash val="solid"/>
                                  <a:headEnd type="none" w="med" len="med"/>
                                  <a:tailEnd type="triangle" w="med" len="med"/>
                                </a:ln>
                              </wps:spPr>
                              <wps:bodyPr/>
                            </wps:wsp>
                            <wps:wsp>
                              <wps:cNvPr id="83" name="文本框 71"/>
                              <wps:cNvSpPr txBox="1"/>
                              <wps:spPr>
                                <a:xfrm>
                                  <a:off x="3003550" y="1341755"/>
                                  <a:ext cx="48006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875A5" w:rsidRDefault="007244F1">
                                    <w:r>
                                      <w:rPr>
                                        <w:rFonts w:hint="eastAsia"/>
                                      </w:rPr>
                                      <w:t>质检</w:t>
                                    </w:r>
                                  </w:p>
                                </w:txbxContent>
                              </wps:txbx>
                              <wps:bodyPr upright="1"/>
                            </wps:wsp>
                            <wps:wsp>
                              <wps:cNvPr id="84" name="文本框 72"/>
                              <wps:cNvSpPr txBox="1"/>
                              <wps:spPr>
                                <a:xfrm>
                                  <a:off x="1631950" y="1341755"/>
                                  <a:ext cx="105156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875A5" w:rsidRDefault="007244F1">
                                    <w:r>
                                      <w:rPr>
                                        <w:rFonts w:hint="eastAsia"/>
                                      </w:rPr>
                                      <w:t>内、外包装</w:t>
                                    </w:r>
                                  </w:p>
                                </w:txbxContent>
                              </wps:txbx>
                              <wps:bodyPr upright="1"/>
                            </wps:wsp>
                            <wps:wsp>
                              <wps:cNvPr id="85" name="直线 73"/>
                              <wps:cNvCnPr/>
                              <wps:spPr>
                                <a:xfrm>
                                  <a:off x="4907915" y="651510"/>
                                  <a:ext cx="635" cy="693420"/>
                                </a:xfrm>
                                <a:prstGeom prst="line">
                                  <a:avLst/>
                                </a:prstGeom>
                                <a:ln w="9525" cap="flat" cmpd="sng">
                                  <a:solidFill>
                                    <a:srgbClr val="000000"/>
                                  </a:solidFill>
                                  <a:prstDash val="solid"/>
                                  <a:headEnd type="none" w="med" len="med"/>
                                  <a:tailEnd type="triangle" w="med" len="med"/>
                                </a:ln>
                              </wps:spPr>
                              <wps:bodyPr/>
                            </wps:wsp>
                            <wps:wsp>
                              <wps:cNvPr id="86" name="直线 74"/>
                              <wps:cNvCnPr/>
                              <wps:spPr>
                                <a:xfrm>
                                  <a:off x="3358515" y="534670"/>
                                  <a:ext cx="850900" cy="635"/>
                                </a:xfrm>
                                <a:prstGeom prst="line">
                                  <a:avLst/>
                                </a:prstGeom>
                                <a:ln w="9525" cap="flat" cmpd="sng">
                                  <a:solidFill>
                                    <a:srgbClr val="000000"/>
                                  </a:solidFill>
                                  <a:prstDash val="solid"/>
                                  <a:headEnd type="none" w="med" len="med"/>
                                  <a:tailEnd type="triangle" w="med" len="med"/>
                                </a:ln>
                              </wps:spPr>
                              <wps:bodyPr/>
                            </wps:wsp>
                            <wps:wsp>
                              <wps:cNvPr id="87" name="直线 75"/>
                              <wps:cNvCnPr/>
                              <wps:spPr>
                                <a:xfrm flipH="1" flipV="1">
                                  <a:off x="4345305" y="1525270"/>
                                  <a:ext cx="342900" cy="635"/>
                                </a:xfrm>
                                <a:prstGeom prst="line">
                                  <a:avLst/>
                                </a:prstGeom>
                                <a:ln w="9525" cap="flat" cmpd="sng">
                                  <a:solidFill>
                                    <a:srgbClr val="000000"/>
                                  </a:solidFill>
                                  <a:prstDash val="solid"/>
                                  <a:headEnd type="none" w="med" len="med"/>
                                  <a:tailEnd type="triangle" w="med" len="med"/>
                                </a:ln>
                              </wps:spPr>
                              <wps:bodyPr/>
                            </wps:wsp>
                          </wpc:wpc>
                        </a:graphicData>
                      </a:graphic>
                    </wp:anchor>
                  </w:drawing>
                </mc:Choice>
                <mc:Fallback>
                  <w:pict>
                    <v:group id="画布 57" o:spid="_x0000_s1083" editas="canvas" style="position:absolute;left:0;text-align:left;margin-left:-.15pt;margin-top:4.2pt;width:434.5pt;height:156pt;z-index:251702272;mso-position-horizontal-relative:text;mso-position-vertical-relative:text" coordsize="55181,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">
                      <v:shape id="_x0000_s1084" type="#_x0000_t75" style="position:absolute;width:55181;height:19812;visibility:visible;mso-wrap-style:square">
                        <v:fill o:detectmouseclick="t"/>
                        <v:path o:connecttype="none"/>
                      </v:shape>
                      <v:shape id="文本框 59" o:spid="_x0000_s1085" type="#_x0000_t202" style="position:absolute;left:1162;top:3365;width:10375;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">
                        <v:textbox>
                          <w:txbxContent>
                            <w:p w:rsidR="00B875A5" w:rsidRDefault="007244F1">
                              <w:pPr>
                                <w:jc w:val="center"/>
                              </w:pPr>
                              <w:r>
                                <w:rPr>
                                  <w:rFonts w:hint="eastAsia"/>
                                </w:rPr>
                                <w:t>国内生产厂家</w:t>
                              </w:r>
                            </w:p>
                          </w:txbxContent>
                        </v:textbox>
                      </v:shape>
                      <v:line id="直线 60" o:spid="_x0000_s1086" style="position:absolute;flip:y;visibility:visible;mso-wrap-style:square" from="11537,5340" to="20872,5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">
                        <v:stroke endarrow="block"/>
                      </v:line>
                      <v:shape id="文本框 61" o:spid="_x0000_s1087" type="#_x0000_t202" style="position:absolute;left:21456;top:2971;width:11945;height:5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">
                        <v:textbox>
                          <w:txbxContent>
                            <w:p w:rsidR="00B875A5" w:rsidRDefault="007244F1">
                              <w:r>
                                <w:rPr>
                                  <w:rFonts w:hint="eastAsia"/>
                                </w:rPr>
                                <w:t>浙江安迪科正电子技术有限公司</w:t>
                              </w:r>
                            </w:p>
                            <w:p w:rsidR="00B875A5" w:rsidRDefault="00B875A5"/>
                          </w:txbxContent>
                        </v:textbox>
                      </v:shape>
                      <v:shape id="文本框 62" o:spid="_x0000_s1088" type="#_x0000_t202" style="position:absolute;left:42595;top:3511;width:11132;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">
                        <v:textbox>
                          <w:txbxContent>
                            <w:p w:rsidR="00B875A5" w:rsidRDefault="007244F1">
                              <w:r>
                                <w:rPr>
                                  <w:rFonts w:hint="eastAsia"/>
                                </w:rPr>
                                <w:t>GMP</w:t>
                              </w:r>
                              <w:r>
                                <w:rPr>
                                  <w:rFonts w:hint="eastAsia"/>
                                </w:rPr>
                                <w:t>车间淋洗</w:t>
                              </w:r>
                            </w:p>
                          </w:txbxContent>
                        </v:textbox>
                      </v:shape>
                      <v:line id="直线 63" o:spid="_x0000_s1089" style="position:absolute;flip:x;visibility:visible;mso-wrap-style:square" from="9232,15398" to="16090,1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">
                        <v:stroke endarrow="block"/>
                      </v:line>
                      <v:shape id="文本框 64" o:spid="_x0000_s1090" type="#_x0000_t202" style="position:absolute;left:11537;top:1936;width:9043;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rsidR="00B875A5" w:rsidRDefault="007244F1">
                              <w:pPr>
                                <w:rPr>
                                  <w:sz w:val="18"/>
                                  <w:szCs w:val="18"/>
                                </w:rPr>
                              </w:pPr>
                              <w:r>
                                <w:rPr>
                                  <w:rFonts w:hint="eastAsia"/>
                                  <w:sz w:val="18"/>
                                  <w:szCs w:val="18"/>
                                </w:rPr>
                                <w:t>厂家专车送货</w:t>
                              </w:r>
                            </w:p>
                          </w:txbxContent>
                        </v:textbox>
                      </v:shape>
                      <v:shape id="文本框 65" o:spid="_x0000_s1091" type="#_x0000_t202" style="position:absolute;left:1231;top:13417;width:809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">
                        <v:textbox>
                          <w:txbxContent>
                            <w:p w:rsidR="00B875A5" w:rsidRDefault="007244F1">
                              <w:r>
                                <w:rPr>
                                  <w:rFonts w:hint="eastAsia"/>
                                </w:rPr>
                                <w:t>订药医院</w:t>
                              </w:r>
                            </w:p>
                          </w:txbxContent>
                        </v:textbox>
                      </v:shape>
                      <v:shape id="文本框 66" o:spid="_x0000_s1092" type="#_x0000_t202" style="position:absolute;left:9144;top:12426;width:808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rsidR="00B875A5" w:rsidRDefault="007244F1">
                              <w:r>
                                <w:rPr>
                                  <w:rFonts w:hint="eastAsia"/>
                                </w:rPr>
                                <w:t>专车送货</w:t>
                              </w:r>
                            </w:p>
                          </w:txbxContent>
                        </v:textbox>
                      </v:shape>
                      <v:shape id="文本框 67" o:spid="_x0000_s1093" type="#_x0000_t202" style="position:absolute;left:38036;top:13417;width:4801;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">
                        <v:textbox>
                          <w:txbxContent>
                            <w:p w:rsidR="00B875A5" w:rsidRDefault="007244F1">
                              <w:r>
                                <w:rPr>
                                  <w:rFonts w:hint="eastAsia"/>
                                </w:rPr>
                                <w:t>分装</w:t>
                              </w:r>
                            </w:p>
                          </w:txbxContent>
                        </v:textbox>
                      </v:shape>
                      <v:shape id="文本框 68" o:spid="_x0000_s1094" type="#_x0000_t202" style="position:absolute;left:47180;top:13417;width:4801;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">
                        <v:textbox>
                          <w:txbxContent>
                            <w:p w:rsidR="00B875A5" w:rsidRDefault="007244F1">
                              <w:r>
                                <w:rPr>
                                  <w:rFonts w:hint="eastAsia"/>
                                </w:rPr>
                                <w:t>标记</w:t>
                              </w:r>
                            </w:p>
                          </w:txbxContent>
                        </v:textbox>
                      </v:shape>
                      <v:line id="直线 69" o:spid="_x0000_s1095" style="position:absolute;flip:x y;visibility:visible;mso-wrap-style:square" from="35452,15252" to="37738,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">
                        <v:stroke endarrow="block"/>
                      </v:line>
                      <v:line id="直线 70" o:spid="_x0000_s1096" style="position:absolute;flip:x;visibility:visible;mso-wrap-style:square" from="27451,15246" to="29737,15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">
                        <v:stroke endarrow="block"/>
                      </v:line>
                      <v:shape id="文本框 71" o:spid="_x0000_s1097" type="#_x0000_t202" style="position:absolute;left:30035;top:13417;width:4801;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">
                        <v:textbox>
                          <w:txbxContent>
                            <w:p w:rsidR="00B875A5" w:rsidRDefault="007244F1">
                              <w:r>
                                <w:rPr>
                                  <w:rFonts w:hint="eastAsia"/>
                                </w:rPr>
                                <w:t>质检</w:t>
                              </w:r>
                            </w:p>
                          </w:txbxContent>
                        </v:textbox>
                      </v:shape>
                      <v:shape id="文本框 72" o:spid="_x0000_s1098" type="#_x0000_t202" style="position:absolute;left:16319;top:13417;width:1051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">
                        <v:textbox>
                          <w:txbxContent>
                            <w:p w:rsidR="00B875A5" w:rsidRDefault="007244F1">
                              <w:r>
                                <w:rPr>
                                  <w:rFonts w:hint="eastAsia"/>
                                </w:rPr>
                                <w:t>内、外包装</w:t>
                              </w:r>
                            </w:p>
                          </w:txbxContent>
                        </v:textbox>
                      </v:shape>
                      <v:line id="直线 73" o:spid="_x0000_s1099" style="position:absolute;visibility:visible;mso-wrap-style:square" from="49079,6515" to="49085,1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D4jxAAAANsAAAAPAAAAZHJzL2Rvd25yZXYueG1sRI9PawIx&#10;FMTvQr9DeIXeNGuh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MrEPiPEAAAA2wAAAA8A&#10;AAAAAAAAAAAAAAAABwIAAGRycy9kb3ducmV2LnhtbFBLBQYAAAAAAwADALcAAAD4AgAAAAA=&#10;">
                        <v:stroke endarrow="block"/>
                      </v:line>
                      <v:line id="直线 74" o:spid="_x0000_s1100" style="position:absolute;visibility:visible;mso-wrap-style:square" from="33585,5346" to="42094,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">
                        <v:stroke endarrow="block"/>
                      </v:line>
                      <v:line id="直线 75" o:spid="_x0000_s1101" style="position:absolute;flip:x y;visibility:visible;mso-wrap-style:square" from="43453,15252" to="46882,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">
                        <v:stroke endarrow="block"/>
                      </v:line>
                      <w10:wrap type="topAndBottom"/>
                    </v:group>
                  </w:pict>
                </mc:Fallback>
              </mc:AlternateContent>
            </w:r>
            <w:r>
              <w:rPr>
                <w:rFonts w:hAnsi="宋体"/>
                <w:szCs w:val="21"/>
              </w:rPr>
              <w:t>图</w:t>
            </w:r>
            <w:r>
              <w:rPr>
                <w:rFonts w:hint="eastAsia"/>
                <w:szCs w:val="21"/>
              </w:rPr>
              <w:t>3</w:t>
            </w:r>
            <w:r>
              <w:rPr>
                <w:szCs w:val="21"/>
              </w:rPr>
              <w:t xml:space="preserve">-5 </w:t>
            </w:r>
            <w:r>
              <w:rPr>
                <w:szCs w:val="21"/>
                <w:vertAlign w:val="superscript"/>
              </w:rPr>
              <w:t>99m</w:t>
            </w:r>
            <w:r>
              <w:rPr>
                <w:szCs w:val="21"/>
              </w:rPr>
              <w:t>Tc</w:t>
            </w:r>
            <w:r>
              <w:rPr>
                <w:rFonts w:hAnsi="宋体"/>
                <w:szCs w:val="21"/>
              </w:rPr>
              <w:t>标记溶液操作流程图</w:t>
            </w:r>
          </w:p>
          <w:p w:rsidR="00B875A5" w:rsidRDefault="007244F1">
            <w:pPr>
              <w:spacing w:line="360" w:lineRule="auto"/>
              <w:ind w:firstLine="180"/>
              <w:rPr>
                <w:sz w:val="24"/>
              </w:rPr>
            </w:pPr>
            <w:r>
              <w:rPr>
                <w:noProof/>
                <w:sz w:val="24"/>
              </w:rPr>
              <mc:AlternateContent>
                <mc:Choice Requires="wpc">
                  <w:drawing>
                    <wp:inline distT="0" distB="0" distL="114300" distR="114300">
                      <wp:extent cx="5486400" cy="990600"/>
                      <wp:effectExtent l="0" t="0" r="0" b="0"/>
                      <wp:docPr id="103" name="画布 76"/>
                      <wp:cNvGraphicFramePr/>
                      <a:graphic xmlns:a="http://schemas.openxmlformats.org/drawingml/2006/main">
                        <a:graphicData uri="http://schemas.microsoft.com/office/word/2010/wordprocessingCanvas">
                          <wpc:wpc>
                            <wpc:bg>
                              <a:noFill/>
                            </wpc:bg>
                            <wpc:whole>
                              <a:ln w="9525">
                                <a:noFill/>
                              </a:ln>
                            </wpc:whole>
                            <wps:wsp>
                              <wps:cNvPr id="89" name="文本框 78"/>
                              <wps:cNvSpPr txBox="1"/>
                              <wps:spPr>
                                <a:xfrm>
                                  <a:off x="114300" y="49530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875A5" w:rsidRDefault="007244F1">
                                    <w:pPr>
                                      <w:ind w:left="105" w:hangingChars="50" w:hanging="105"/>
                                      <w:jc w:val="center"/>
                                    </w:pPr>
                                    <w:r>
                                      <w:rPr>
                                        <w:rFonts w:hint="eastAsia"/>
                                      </w:rPr>
                                      <w:t>一更</w:t>
                                    </w:r>
                                  </w:p>
                                  <w:p w:rsidR="00B875A5" w:rsidRDefault="00B875A5"/>
                                </w:txbxContent>
                              </wps:txbx>
                              <wps:bodyPr upright="1"/>
                            </wps:wsp>
                            <wps:wsp>
                              <wps:cNvPr id="90" name="直线 79"/>
                              <wps:cNvCnPr/>
                              <wps:spPr>
                                <a:xfrm flipV="1">
                                  <a:off x="685800" y="594360"/>
                                  <a:ext cx="457200" cy="635"/>
                                </a:xfrm>
                                <a:prstGeom prst="line">
                                  <a:avLst/>
                                </a:prstGeom>
                                <a:ln w="9525" cap="flat" cmpd="sng">
                                  <a:solidFill>
                                    <a:srgbClr val="000000"/>
                                  </a:solidFill>
                                  <a:prstDash val="solid"/>
                                  <a:headEnd type="none" w="med" len="med"/>
                                  <a:tailEnd type="triangle" w="med" len="med"/>
                                </a:ln>
                              </wps:spPr>
                              <wps:bodyPr/>
                            </wps:wsp>
                            <wps:wsp>
                              <wps:cNvPr id="91" name="文本框 80"/>
                              <wps:cNvSpPr txBox="1"/>
                              <wps:spPr>
                                <a:xfrm>
                                  <a:off x="1143000" y="49530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875A5" w:rsidRDefault="007244F1">
                                    <w:r>
                                      <w:rPr>
                                        <w:rFonts w:hint="eastAsia"/>
                                      </w:rPr>
                                      <w:t>二更</w:t>
                                    </w:r>
                                  </w:p>
                                </w:txbxContent>
                              </wps:txbx>
                              <wps:bodyPr upright="1"/>
                            </wps:wsp>
                            <wps:wsp>
                              <wps:cNvPr id="92" name="文本框 81"/>
                              <wps:cNvSpPr txBox="1"/>
                              <wps:spPr>
                                <a:xfrm>
                                  <a:off x="2171700" y="49530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875A5" w:rsidRDefault="007244F1">
                                    <w:r>
                                      <w:rPr>
                                        <w:rFonts w:hint="eastAsia"/>
                                      </w:rPr>
                                      <w:t>准备</w:t>
                                    </w:r>
                                  </w:p>
                                </w:txbxContent>
                              </wps:txbx>
                              <wps:bodyPr upright="1"/>
                            </wps:wsp>
                            <wps:wsp>
                              <wps:cNvPr id="93" name="文本框 82"/>
                              <wps:cNvSpPr txBox="1"/>
                              <wps:spPr>
                                <a:xfrm>
                                  <a:off x="3200400" y="49530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875A5" w:rsidRDefault="007244F1">
                                    <w:r>
                                      <w:rPr>
                                        <w:rFonts w:hint="eastAsia"/>
                                      </w:rPr>
                                      <w:t>消毒</w:t>
                                    </w:r>
                                  </w:p>
                                </w:txbxContent>
                              </wps:txbx>
                              <wps:bodyPr upright="1"/>
                            </wps:wsp>
                            <wps:wsp>
                              <wps:cNvPr id="94" name="文本框 83"/>
                              <wps:cNvSpPr txBox="1"/>
                              <wps:spPr>
                                <a:xfrm>
                                  <a:off x="4229100" y="49530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B875A5" w:rsidRDefault="007244F1">
                                    <w:r>
                                      <w:rPr>
                                        <w:rFonts w:hint="eastAsia"/>
                                      </w:rPr>
                                      <w:t>淋洗</w:t>
                                    </w:r>
                                  </w:p>
                                </w:txbxContent>
                              </wps:txbx>
                              <wps:bodyPr upright="1"/>
                            </wps:wsp>
                            <wps:wsp>
                              <wps:cNvPr id="95" name="直线 84"/>
                              <wps:cNvCnPr/>
                              <wps:spPr>
                                <a:xfrm flipV="1">
                                  <a:off x="1714500" y="594360"/>
                                  <a:ext cx="457200" cy="635"/>
                                </a:xfrm>
                                <a:prstGeom prst="line">
                                  <a:avLst/>
                                </a:prstGeom>
                                <a:ln w="9525" cap="flat" cmpd="sng">
                                  <a:solidFill>
                                    <a:srgbClr val="000000"/>
                                  </a:solidFill>
                                  <a:prstDash val="solid"/>
                                  <a:headEnd type="none" w="med" len="med"/>
                                  <a:tailEnd type="triangle" w="med" len="med"/>
                                </a:ln>
                              </wps:spPr>
                              <wps:bodyPr/>
                            </wps:wsp>
                            <wps:wsp>
                              <wps:cNvPr id="96" name="直线 85"/>
                              <wps:cNvCnPr/>
                              <wps:spPr>
                                <a:xfrm flipV="1">
                                  <a:off x="2743200" y="594360"/>
                                  <a:ext cx="457200" cy="635"/>
                                </a:xfrm>
                                <a:prstGeom prst="line">
                                  <a:avLst/>
                                </a:prstGeom>
                                <a:ln w="9525" cap="flat" cmpd="sng">
                                  <a:solidFill>
                                    <a:srgbClr val="000000"/>
                                  </a:solidFill>
                                  <a:prstDash val="solid"/>
                                  <a:headEnd type="none" w="med" len="med"/>
                                  <a:tailEnd type="triangle" w="med" len="med"/>
                                </a:ln>
                              </wps:spPr>
                              <wps:bodyPr/>
                            </wps:wsp>
                            <wps:wsp>
                              <wps:cNvPr id="97" name="直线 86"/>
                              <wps:cNvCnPr/>
                              <wps:spPr>
                                <a:xfrm flipV="1">
                                  <a:off x="3771900" y="594360"/>
                                  <a:ext cx="457200" cy="635"/>
                                </a:xfrm>
                                <a:prstGeom prst="line">
                                  <a:avLst/>
                                </a:prstGeom>
                                <a:ln w="9525" cap="flat" cmpd="sng">
                                  <a:solidFill>
                                    <a:srgbClr val="000000"/>
                                  </a:solidFill>
                                  <a:prstDash val="solid"/>
                                  <a:headEnd type="none" w="med" len="med"/>
                                  <a:tailEnd type="triangle" w="med" len="med"/>
                                </a:ln>
                              </wps:spPr>
                              <wps:bodyPr/>
                            </wps:wsp>
                            <wps:wsp>
                              <wps:cNvPr id="98" name="文本框 87"/>
                              <wps:cNvSpPr txBox="1"/>
                              <wps:spPr>
                                <a:xfrm>
                                  <a:off x="112395" y="198120"/>
                                  <a:ext cx="571500" cy="297180"/>
                                </a:xfrm>
                                <a:prstGeom prst="rect">
                                  <a:avLst/>
                                </a:prstGeom>
                                <a:noFill/>
                                <a:ln w="9525">
                                  <a:noFill/>
                                </a:ln>
                              </wps:spPr>
                              <wps:txbx>
                                <w:txbxContent>
                                  <w:p w:rsidR="00B875A5" w:rsidRDefault="007244F1">
                                    <w:pPr>
                                      <w:ind w:firstLineChars="50" w:firstLine="105"/>
                                    </w:pPr>
                                    <w:r>
                                      <w:rPr>
                                        <w:rFonts w:hint="eastAsia"/>
                                      </w:rPr>
                                      <w:t>4min</w:t>
                                    </w:r>
                                  </w:p>
                                </w:txbxContent>
                              </wps:txbx>
                              <wps:bodyPr upright="1"/>
                            </wps:wsp>
                            <wps:wsp>
                              <wps:cNvPr id="99" name="文本框 88"/>
                              <wps:cNvSpPr txBox="1"/>
                              <wps:spPr>
                                <a:xfrm>
                                  <a:off x="1143000" y="198120"/>
                                  <a:ext cx="571500" cy="297180"/>
                                </a:xfrm>
                                <a:prstGeom prst="rect">
                                  <a:avLst/>
                                </a:prstGeom>
                                <a:noFill/>
                                <a:ln w="9525">
                                  <a:noFill/>
                                </a:ln>
                              </wps:spPr>
                              <wps:txbx>
                                <w:txbxContent>
                                  <w:p w:rsidR="00B875A5" w:rsidRDefault="007244F1">
                                    <w:pPr>
                                      <w:ind w:firstLineChars="50" w:firstLine="105"/>
                                    </w:pPr>
                                    <w:r>
                                      <w:rPr>
                                        <w:rFonts w:hint="eastAsia"/>
                                      </w:rPr>
                                      <w:t>4min</w:t>
                                    </w:r>
                                  </w:p>
                                </w:txbxContent>
                              </wps:txbx>
                              <wps:bodyPr upright="1"/>
                            </wps:wsp>
                            <wps:wsp>
                              <wps:cNvPr id="100" name="文本框 89"/>
                              <wps:cNvSpPr txBox="1"/>
                              <wps:spPr>
                                <a:xfrm>
                                  <a:off x="2171700" y="198120"/>
                                  <a:ext cx="571500" cy="297180"/>
                                </a:xfrm>
                                <a:prstGeom prst="rect">
                                  <a:avLst/>
                                </a:prstGeom>
                                <a:noFill/>
                                <a:ln w="9525">
                                  <a:noFill/>
                                </a:ln>
                              </wps:spPr>
                              <wps:txbx>
                                <w:txbxContent>
                                  <w:p w:rsidR="00B875A5" w:rsidRDefault="007244F1">
                                    <w:pPr>
                                      <w:ind w:firstLineChars="50" w:firstLine="105"/>
                                    </w:pPr>
                                    <w:r>
                                      <w:rPr>
                                        <w:rFonts w:hint="eastAsia"/>
                                      </w:rPr>
                                      <w:t>10min</w:t>
                                    </w:r>
                                  </w:p>
                                </w:txbxContent>
                              </wps:txbx>
                              <wps:bodyPr upright="1"/>
                            </wps:wsp>
                            <wps:wsp>
                              <wps:cNvPr id="101" name="文本框 90"/>
                              <wps:cNvSpPr txBox="1"/>
                              <wps:spPr>
                                <a:xfrm>
                                  <a:off x="3200400" y="198120"/>
                                  <a:ext cx="571500" cy="297180"/>
                                </a:xfrm>
                                <a:prstGeom prst="rect">
                                  <a:avLst/>
                                </a:prstGeom>
                                <a:noFill/>
                                <a:ln w="9525">
                                  <a:noFill/>
                                </a:ln>
                              </wps:spPr>
                              <wps:txbx>
                                <w:txbxContent>
                                  <w:p w:rsidR="00B875A5" w:rsidRDefault="007244F1">
                                    <w:pPr>
                                      <w:ind w:firstLineChars="50" w:firstLine="105"/>
                                    </w:pPr>
                                    <w:r>
                                      <w:rPr>
                                        <w:rFonts w:hint="eastAsia"/>
                                      </w:rPr>
                                      <w:t>8min</w:t>
                                    </w:r>
                                  </w:p>
                                </w:txbxContent>
                              </wps:txbx>
                              <wps:bodyPr upright="1"/>
                            </wps:wsp>
                            <wps:wsp>
                              <wps:cNvPr id="102" name="文本框 91"/>
                              <wps:cNvSpPr txBox="1"/>
                              <wps:spPr>
                                <a:xfrm>
                                  <a:off x="4229100" y="198120"/>
                                  <a:ext cx="571500" cy="297180"/>
                                </a:xfrm>
                                <a:prstGeom prst="rect">
                                  <a:avLst/>
                                </a:prstGeom>
                                <a:noFill/>
                                <a:ln w="9525">
                                  <a:noFill/>
                                </a:ln>
                              </wps:spPr>
                              <wps:txbx>
                                <w:txbxContent>
                                  <w:p w:rsidR="00B875A5" w:rsidRDefault="007244F1">
                                    <w:pPr>
                                      <w:ind w:firstLineChars="50" w:firstLine="105"/>
                                    </w:pPr>
                                    <w:r>
                                      <w:rPr>
                                        <w:rFonts w:hint="eastAsia"/>
                                      </w:rPr>
                                      <w:t>3min</w:t>
                                    </w:r>
                                  </w:p>
                                </w:txbxContent>
                              </wps:txbx>
                              <wps:bodyPr upright="1"/>
                            </wps:wsp>
                          </wpc:wpc>
                        </a:graphicData>
                      </a:graphic>
                    </wp:inline>
                  </w:drawing>
                </mc:Choice>
                <mc:Fallback>
                  <w:pict>
                    <v:group id="画布 76" o:spid="_x0000_s1102" editas="canvas" style="width:6in;height:78pt;mso-position-horizontal-relative:char;mso-position-vertical-relative:line" coordsize="54864,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">
                      <v:shape id="_x0000_s1103" type="#_x0000_t75" style="position:absolute;width:54864;height:9906;visibility:visible;mso-wrap-style:square">
                        <v:fill o:detectmouseclick="t"/>
                        <v:path o:connecttype="none"/>
                      </v:shape>
                      <v:shape id="文本框 78" o:spid="_x0000_s1104" type="#_x0000_t202" style="position:absolute;left:1143;top:4953;width:5715;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">
                        <v:textbox>
                          <w:txbxContent>
                            <w:p w:rsidR="00B875A5" w:rsidRDefault="007244F1">
                              <w:pPr>
                                <w:ind w:left="105" w:hangingChars="50" w:hanging="105"/>
                                <w:jc w:val="center"/>
                              </w:pPr>
                              <w:r>
                                <w:rPr>
                                  <w:rFonts w:hint="eastAsia"/>
                                </w:rPr>
                                <w:t>一更</w:t>
                              </w:r>
                            </w:p>
                            <w:p w:rsidR="00B875A5" w:rsidRDefault="00B875A5"/>
                          </w:txbxContent>
                        </v:textbox>
                      </v:shape>
                      <v:line id="直线 79" o:spid="_x0000_s1105" style="position:absolute;flip:y;visibility:visible;mso-wrap-style:square" from="6858,5943" to="11430,5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">
                        <v:stroke endarrow="block"/>
                      </v:line>
                      <v:shape id="文本框 80" o:spid="_x0000_s1106" type="#_x0000_t202" style="position:absolute;left:11430;top:4953;width:5715;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">
                        <v:textbox>
                          <w:txbxContent>
                            <w:p w:rsidR="00B875A5" w:rsidRDefault="007244F1">
                              <w:r>
                                <w:rPr>
                                  <w:rFonts w:hint="eastAsia"/>
                                </w:rPr>
                                <w:t>二更</w:t>
                              </w:r>
                            </w:p>
                          </w:txbxContent>
                        </v:textbox>
                      </v:shape>
                      <v:shape id="文本框 81" o:spid="_x0000_s1107" type="#_x0000_t202" style="position:absolute;left:21717;top:4953;width:5715;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">
                        <v:textbox>
                          <w:txbxContent>
                            <w:p w:rsidR="00B875A5" w:rsidRDefault="007244F1">
                              <w:r>
                                <w:rPr>
                                  <w:rFonts w:hint="eastAsia"/>
                                </w:rPr>
                                <w:t>准备</w:t>
                              </w:r>
                            </w:p>
                          </w:txbxContent>
                        </v:textbox>
                      </v:shape>
                      <v:shape id="文本框 82" o:spid="_x0000_s1108" type="#_x0000_t202" style="position:absolute;left:32004;top:4953;width:5715;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">
                        <v:textbox>
                          <w:txbxContent>
                            <w:p w:rsidR="00B875A5" w:rsidRDefault="007244F1">
                              <w:r>
                                <w:rPr>
                                  <w:rFonts w:hint="eastAsia"/>
                                </w:rPr>
                                <w:t>消毒</w:t>
                              </w:r>
                            </w:p>
                          </w:txbxContent>
                        </v:textbox>
                      </v:shape>
                      <v:shape id="文本框 83" o:spid="_x0000_s1109" type="#_x0000_t202" style="position:absolute;left:42291;top:4953;width:5715;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">
                        <v:textbox>
                          <w:txbxContent>
                            <w:p w:rsidR="00B875A5" w:rsidRDefault="007244F1">
                              <w:r>
                                <w:rPr>
                                  <w:rFonts w:hint="eastAsia"/>
                                </w:rPr>
                                <w:t>淋洗</w:t>
                              </w:r>
                            </w:p>
                          </w:txbxContent>
                        </v:textbox>
                      </v:shape>
                      <v:line id="直线 84" o:spid="_x0000_s1110" style="position:absolute;flip:y;visibility:visible;mso-wrap-style:square" from="17145,5943" to="21717,5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">
                        <v:stroke endarrow="block"/>
                      </v:line>
                      <v:line id="直线 85" o:spid="_x0000_s1111" style="position:absolute;flip:y;visibility:visible;mso-wrap-style:square" from="27432,5943" to="32004,5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">
                        <v:stroke endarrow="block"/>
                      </v:line>
                      <v:line id="直线 86" o:spid="_x0000_s1112" style="position:absolute;flip:y;visibility:visible;mso-wrap-style:square" from="37719,5943" to="42291,5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">
                        <v:stroke endarrow="block"/>
                      </v:line>
                      <v:shape id="文本框 87" o:spid="_x0000_s1113" type="#_x0000_t202" style="position:absolute;left:1123;top:1981;width:571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rsidR="00B875A5" w:rsidRDefault="007244F1">
                              <w:pPr>
                                <w:ind w:firstLineChars="50" w:firstLine="105"/>
                              </w:pPr>
                              <w:r>
                                <w:rPr>
                                  <w:rFonts w:hint="eastAsia"/>
                                </w:rPr>
                                <w:t>4min</w:t>
                              </w:r>
                            </w:p>
                          </w:txbxContent>
                        </v:textbox>
                      </v:shape>
                      <v:shape id="文本框 88" o:spid="_x0000_s1114" type="#_x0000_t202" style="position:absolute;left:11430;top:1981;width:571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" filled="f" stroked="f">
                        <v:textbox>
                          <w:txbxContent>
                            <w:p w:rsidR="00B875A5" w:rsidRDefault="007244F1">
                              <w:pPr>
                                <w:ind w:firstLineChars="50" w:firstLine="105"/>
                              </w:pPr>
                              <w:r>
                                <w:rPr>
                                  <w:rFonts w:hint="eastAsia"/>
                                </w:rPr>
                                <w:t>4min</w:t>
                              </w:r>
                            </w:p>
                          </w:txbxContent>
                        </v:textbox>
                      </v:shape>
                      <v:shape id="文本框 89" o:spid="_x0000_s1115" type="#_x0000_t202" style="position:absolute;left:21717;top:1981;width:571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rsidR="00B875A5" w:rsidRDefault="007244F1">
                              <w:pPr>
                                <w:ind w:firstLineChars="50" w:firstLine="105"/>
                              </w:pPr>
                              <w:r>
                                <w:rPr>
                                  <w:rFonts w:hint="eastAsia"/>
                                </w:rPr>
                                <w:t>10min</w:t>
                              </w:r>
                            </w:p>
                          </w:txbxContent>
                        </v:textbox>
                      </v:shape>
                      <v:shape id="文本框 90" o:spid="_x0000_s1116" type="#_x0000_t202" style="position:absolute;left:32004;top:1981;width:571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rsidR="00B875A5" w:rsidRDefault="007244F1">
                              <w:pPr>
                                <w:ind w:firstLineChars="50" w:firstLine="105"/>
                              </w:pPr>
                              <w:r>
                                <w:rPr>
                                  <w:rFonts w:hint="eastAsia"/>
                                </w:rPr>
                                <w:t>8min</w:t>
                              </w:r>
                            </w:p>
                          </w:txbxContent>
                        </v:textbox>
                      </v:shape>
                      <v:shape id="文本框 91" o:spid="_x0000_s1117" type="#_x0000_t202" style="position:absolute;left:42291;top:1981;width:571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rsidR="00B875A5" w:rsidRDefault="007244F1">
                              <w:pPr>
                                <w:ind w:firstLineChars="50" w:firstLine="105"/>
                              </w:pPr>
                              <w:r>
                                <w:rPr>
                                  <w:rFonts w:hint="eastAsia"/>
                                </w:rPr>
                                <w:t>3min</w:t>
                              </w:r>
                            </w:p>
                          </w:txbxContent>
                        </v:textbox>
                      </v:shape>
                      <w10:anchorlock/>
                    </v:group>
                  </w:pict>
                </mc:Fallback>
              </mc:AlternateContent>
            </w:r>
          </w:p>
          <w:p w:rsidR="00B875A5" w:rsidRDefault="007244F1">
            <w:pPr>
              <w:spacing w:line="360" w:lineRule="auto"/>
              <w:jc w:val="center"/>
              <w:rPr>
                <w:b/>
                <w:bCs/>
                <w:szCs w:val="21"/>
              </w:rPr>
            </w:pPr>
            <w:r>
              <w:rPr>
                <w:rFonts w:hAnsi="宋体"/>
                <w:szCs w:val="21"/>
              </w:rPr>
              <w:t>图</w:t>
            </w:r>
            <w:r>
              <w:rPr>
                <w:rFonts w:hint="eastAsia"/>
                <w:szCs w:val="21"/>
              </w:rPr>
              <w:t>3</w:t>
            </w:r>
            <w:r>
              <w:rPr>
                <w:szCs w:val="21"/>
              </w:rPr>
              <w:t xml:space="preserve">-6 </w:t>
            </w:r>
            <w:r>
              <w:rPr>
                <w:rFonts w:hAnsi="宋体"/>
                <w:szCs w:val="21"/>
              </w:rPr>
              <w:t>淋洗流程图</w:t>
            </w:r>
          </w:p>
          <w:p w:rsidR="00B875A5" w:rsidRDefault="007244F1">
            <w:pPr>
              <w:spacing w:line="360" w:lineRule="auto"/>
              <w:ind w:firstLineChars="150" w:firstLine="360"/>
              <w:rPr>
                <w:b/>
                <w:bCs/>
                <w:sz w:val="24"/>
              </w:rPr>
            </w:pPr>
            <w:r>
              <w:rPr>
                <w:rFonts w:hAnsi="宋体"/>
                <w:bCs/>
                <w:sz w:val="24"/>
              </w:rPr>
              <w:t>一更：卸下金银首饰、易脱离、毛线等物品进入</w:t>
            </w:r>
            <w:r>
              <w:rPr>
                <w:bCs/>
                <w:sz w:val="24"/>
              </w:rPr>
              <w:t>GMP</w:t>
            </w:r>
            <w:r>
              <w:rPr>
                <w:rFonts w:hAnsi="宋体"/>
                <w:bCs/>
                <w:sz w:val="24"/>
              </w:rPr>
              <w:t>车间。</w:t>
            </w:r>
          </w:p>
          <w:p w:rsidR="00B875A5" w:rsidRDefault="007244F1">
            <w:pPr>
              <w:spacing w:line="360" w:lineRule="auto"/>
              <w:rPr>
                <w:bCs/>
                <w:sz w:val="24"/>
              </w:rPr>
            </w:pPr>
            <w:r>
              <w:rPr>
                <w:bCs/>
                <w:sz w:val="24"/>
              </w:rPr>
              <w:t xml:space="preserve">   </w:t>
            </w:r>
            <w:r>
              <w:rPr>
                <w:rFonts w:hAnsi="宋体"/>
                <w:bCs/>
                <w:sz w:val="24"/>
              </w:rPr>
              <w:t>二更：更换洁净服。</w:t>
            </w:r>
          </w:p>
          <w:p w:rsidR="00B875A5" w:rsidRDefault="007244F1">
            <w:pPr>
              <w:spacing w:line="360" w:lineRule="auto"/>
              <w:ind w:firstLineChars="200" w:firstLine="480"/>
              <w:rPr>
                <w:bCs/>
                <w:sz w:val="24"/>
              </w:rPr>
            </w:pPr>
            <w:r>
              <w:rPr>
                <w:rFonts w:hAnsi="宋体"/>
                <w:bCs/>
                <w:sz w:val="24"/>
              </w:rPr>
              <w:t>准备：开负压瓶、</w:t>
            </w:r>
            <w:r>
              <w:rPr>
                <w:bCs/>
                <w:sz w:val="24"/>
              </w:rPr>
              <w:t>0.9%</w:t>
            </w:r>
            <w:r>
              <w:rPr>
                <w:rFonts w:hAnsi="宋体"/>
                <w:bCs/>
                <w:sz w:val="24"/>
              </w:rPr>
              <w:t>生理盐水瓶，把负压瓶装入铅制的防护罐。</w:t>
            </w:r>
          </w:p>
          <w:p w:rsidR="00B875A5" w:rsidRDefault="007244F1">
            <w:pPr>
              <w:spacing w:line="360" w:lineRule="auto"/>
              <w:ind w:firstLineChars="200" w:firstLine="480"/>
              <w:rPr>
                <w:bCs/>
                <w:sz w:val="24"/>
              </w:rPr>
            </w:pPr>
            <w:r>
              <w:rPr>
                <w:rFonts w:hAnsi="宋体"/>
                <w:bCs/>
                <w:sz w:val="24"/>
              </w:rPr>
              <w:t>消毒：用</w:t>
            </w:r>
            <w:r>
              <w:rPr>
                <w:bCs/>
                <w:sz w:val="24"/>
              </w:rPr>
              <w:t>75%</w:t>
            </w:r>
            <w:r>
              <w:rPr>
                <w:rFonts w:hAnsi="宋体"/>
                <w:bCs/>
                <w:sz w:val="24"/>
              </w:rPr>
              <w:t>酒精擦拭负压瓶、</w:t>
            </w:r>
            <w:r>
              <w:rPr>
                <w:bCs/>
                <w:sz w:val="24"/>
              </w:rPr>
              <w:t>0.9%</w:t>
            </w:r>
            <w:r>
              <w:rPr>
                <w:rFonts w:hAnsi="宋体"/>
                <w:bCs/>
                <w:sz w:val="24"/>
              </w:rPr>
              <w:t>生理盐水瓶装入铅制的防护罐。</w:t>
            </w:r>
          </w:p>
          <w:p w:rsidR="00B875A5" w:rsidRDefault="007244F1">
            <w:pPr>
              <w:spacing w:line="360" w:lineRule="auto"/>
              <w:ind w:firstLineChars="200" w:firstLine="480"/>
              <w:rPr>
                <w:rFonts w:hAnsi="宋体"/>
                <w:bCs/>
                <w:sz w:val="24"/>
              </w:rPr>
            </w:pPr>
            <w:r>
              <w:rPr>
                <w:rFonts w:hAnsi="宋体"/>
                <w:bCs/>
                <w:sz w:val="24"/>
              </w:rPr>
              <w:t>淋洗：先把</w:t>
            </w:r>
            <w:r>
              <w:rPr>
                <w:bCs/>
                <w:sz w:val="24"/>
              </w:rPr>
              <w:t>0.9%</w:t>
            </w:r>
            <w:r>
              <w:rPr>
                <w:rFonts w:hAnsi="宋体"/>
                <w:bCs/>
                <w:sz w:val="24"/>
              </w:rPr>
              <w:t>生理盐水瓶插入发生器的双针，然后把装有负压瓶防护罐插入发生器的单针，直至</w:t>
            </w:r>
            <w:r>
              <w:rPr>
                <w:bCs/>
                <w:sz w:val="24"/>
              </w:rPr>
              <w:t>0.9%</w:t>
            </w:r>
            <w:r>
              <w:rPr>
                <w:rFonts w:hAnsi="宋体"/>
                <w:bCs/>
                <w:sz w:val="24"/>
              </w:rPr>
              <w:t>生理盐水被吸干，一分钟后拔下装有负压瓶防护罐，最后把另外一个负压瓶插入发生器的单针。</w:t>
            </w:r>
          </w:p>
          <w:p w:rsidR="00B875A5" w:rsidRDefault="007244F1">
            <w:pPr>
              <w:spacing w:line="360" w:lineRule="auto"/>
              <w:rPr>
                <w:bCs/>
                <w:color w:val="000000"/>
                <w:sz w:val="24"/>
              </w:rPr>
            </w:pPr>
            <w:r>
              <w:rPr>
                <w:rFonts w:ascii="Times New Roman" w:hAnsi="Times New Roman" w:hint="eastAsia"/>
                <w:b/>
                <w:sz w:val="24"/>
                <w:szCs w:val="24"/>
              </w:rPr>
              <w:t xml:space="preserve">3.1.3 </w:t>
            </w:r>
            <w:r>
              <w:rPr>
                <w:rFonts w:ascii="Times New Roman" w:hAnsi="Times New Roman" w:hint="eastAsia"/>
                <w:b/>
                <w:sz w:val="24"/>
                <w:szCs w:val="24"/>
              </w:rPr>
              <w:t>放射性同位素销售流程</w:t>
            </w:r>
          </w:p>
          <w:p w:rsidR="00B875A5" w:rsidRDefault="007244F1">
            <w:pPr>
              <w:spacing w:line="360" w:lineRule="auto"/>
              <w:ind w:firstLineChars="200" w:firstLine="480"/>
              <w:rPr>
                <w:rFonts w:hAnsi="宋体"/>
                <w:sz w:val="24"/>
              </w:rPr>
            </w:pPr>
            <w:r>
              <w:rPr>
                <w:rFonts w:hAnsi="宋体"/>
                <w:sz w:val="24"/>
              </w:rPr>
              <w:t>由于这些放射性核素半衰期较短，</w:t>
            </w:r>
            <w:r>
              <w:rPr>
                <w:rFonts w:ascii="宋体" w:hAnsi="宋体" w:cs="Arial" w:hint="eastAsia"/>
                <w:color w:val="000000"/>
                <w:kern w:val="0"/>
                <w:sz w:val="24"/>
              </w:rPr>
              <w:t>本项目的生产方式为以销定产</w:t>
            </w:r>
            <w:r>
              <w:rPr>
                <w:rFonts w:ascii="宋体" w:cs="Arial"/>
                <w:color w:val="000000"/>
                <w:kern w:val="0"/>
                <w:sz w:val="24"/>
              </w:rPr>
              <w:t>,</w:t>
            </w:r>
            <w:r>
              <w:rPr>
                <w:rFonts w:hAnsi="宋体"/>
                <w:sz w:val="24"/>
              </w:rPr>
              <w:t>公司</w:t>
            </w:r>
            <w:r>
              <w:rPr>
                <w:rFonts w:hAnsi="宋体" w:hint="eastAsia"/>
                <w:sz w:val="24"/>
              </w:rPr>
              <w:t>一般</w:t>
            </w:r>
            <w:r>
              <w:rPr>
                <w:rFonts w:hAnsi="宋体"/>
                <w:sz w:val="24"/>
              </w:rPr>
              <w:t>不贮存放射性同位素药品</w:t>
            </w:r>
            <w:r>
              <w:rPr>
                <w:rFonts w:hAnsi="宋体" w:hint="eastAsia"/>
                <w:sz w:val="24"/>
              </w:rPr>
              <w:t>，对一些使用量较大的医院，只需提前与该公司预约。保险起见，公司设置了专门的放射性药品储存库</w:t>
            </w:r>
            <w:r>
              <w:rPr>
                <w:rFonts w:hAnsi="宋体"/>
                <w:sz w:val="24"/>
              </w:rPr>
              <w:t>。</w:t>
            </w:r>
            <w:r>
              <w:rPr>
                <w:sz w:val="24"/>
                <w:vertAlign w:val="superscript"/>
              </w:rPr>
              <w:t>18</w:t>
            </w:r>
            <w:r>
              <w:rPr>
                <w:sz w:val="24"/>
              </w:rPr>
              <w:t>F</w:t>
            </w:r>
            <w:r>
              <w:rPr>
                <w:rFonts w:hAnsi="宋体"/>
                <w:sz w:val="24"/>
              </w:rPr>
              <w:t>、和</w:t>
            </w:r>
            <w:r>
              <w:rPr>
                <w:sz w:val="24"/>
                <w:vertAlign w:val="superscript"/>
              </w:rPr>
              <w:t>99m</w:t>
            </w:r>
            <w:r>
              <w:rPr>
                <w:sz w:val="24"/>
              </w:rPr>
              <w:t>Tc</w:t>
            </w:r>
            <w:r>
              <w:rPr>
                <w:rFonts w:hAnsi="宋体"/>
                <w:sz w:val="24"/>
              </w:rPr>
              <w:t>经公司生产分装好后直接派专车送往各医院；</w:t>
            </w:r>
            <w:r>
              <w:rPr>
                <w:sz w:val="24"/>
                <w:vertAlign w:val="superscript"/>
              </w:rPr>
              <w:t>89</w:t>
            </w:r>
            <w:r>
              <w:rPr>
                <w:sz w:val="24"/>
              </w:rPr>
              <w:t>Sr</w:t>
            </w:r>
            <w:r>
              <w:rPr>
                <w:rFonts w:hAnsi="宋体"/>
                <w:sz w:val="24"/>
              </w:rPr>
              <w:t>、</w:t>
            </w:r>
            <w:r>
              <w:rPr>
                <w:sz w:val="24"/>
                <w:vertAlign w:val="superscript"/>
              </w:rPr>
              <w:t>125</w:t>
            </w:r>
            <w:r>
              <w:rPr>
                <w:sz w:val="24"/>
              </w:rPr>
              <w:t>I</w:t>
            </w:r>
            <w:r>
              <w:rPr>
                <w:rFonts w:hint="eastAsia"/>
                <w:sz w:val="24"/>
              </w:rPr>
              <w:t>粒子</w:t>
            </w:r>
            <w:r>
              <w:rPr>
                <w:rFonts w:hAnsi="宋体"/>
                <w:sz w:val="24"/>
              </w:rPr>
              <w:t>和</w:t>
            </w:r>
            <w:r>
              <w:rPr>
                <w:sz w:val="24"/>
                <w:vertAlign w:val="superscript"/>
              </w:rPr>
              <w:t>1</w:t>
            </w:r>
            <w:r>
              <w:rPr>
                <w:rFonts w:hint="eastAsia"/>
                <w:sz w:val="24"/>
                <w:vertAlign w:val="superscript"/>
              </w:rPr>
              <w:t>31</w:t>
            </w:r>
            <w:r>
              <w:rPr>
                <w:sz w:val="24"/>
              </w:rPr>
              <w:t>I</w:t>
            </w:r>
            <w:r>
              <w:rPr>
                <w:rFonts w:hAnsi="宋体"/>
                <w:sz w:val="24"/>
              </w:rPr>
              <w:t>采购后公司派专车接货后直接送往各医院。</w:t>
            </w:r>
          </w:p>
          <w:p w:rsidR="00B875A5" w:rsidRDefault="007244F1">
            <w:pPr>
              <w:spacing w:line="360" w:lineRule="auto"/>
              <w:ind w:firstLineChars="200" w:firstLine="480"/>
              <w:rPr>
                <w:rFonts w:hAnsi="宋体"/>
                <w:color w:val="000000"/>
                <w:sz w:val="24"/>
              </w:rPr>
            </w:pPr>
            <w:r>
              <w:rPr>
                <w:rFonts w:hAnsi="宋体"/>
                <w:sz w:val="24"/>
              </w:rPr>
              <w:t>公司由专人负责运输，司机严格按照公司规章制度负责运输，由公司直接送往各订货医院，运输过程中药品由专用防护罐防护</w:t>
            </w:r>
            <w:r>
              <w:rPr>
                <w:rFonts w:hAnsi="宋体"/>
                <w:color w:val="000000"/>
                <w:sz w:val="24"/>
              </w:rPr>
              <w:t>。</w:t>
            </w:r>
          </w:p>
          <w:p w:rsidR="00B875A5" w:rsidRDefault="007244F1">
            <w:pPr>
              <w:spacing w:line="360" w:lineRule="auto"/>
              <w:ind w:firstLineChars="200" w:firstLine="480"/>
              <w:rPr>
                <w:rFonts w:ascii="Times New Roman" w:hAnsi="Times New Roman"/>
                <w:b/>
                <w:sz w:val="24"/>
                <w:szCs w:val="24"/>
              </w:rPr>
            </w:pPr>
            <w:r>
              <w:rPr>
                <w:rFonts w:hAnsi="宋体" w:hint="eastAsia"/>
                <w:sz w:val="24"/>
              </w:rPr>
              <w:t>公司</w:t>
            </w:r>
            <w:r>
              <w:rPr>
                <w:rFonts w:hAnsi="宋体"/>
                <w:sz w:val="24"/>
              </w:rPr>
              <w:t>建立</w:t>
            </w:r>
            <w:r>
              <w:rPr>
                <w:rFonts w:hAnsi="宋体" w:hint="eastAsia"/>
                <w:sz w:val="24"/>
              </w:rPr>
              <w:t>销售、</w:t>
            </w:r>
            <w:r>
              <w:rPr>
                <w:rFonts w:hAnsi="宋体"/>
                <w:sz w:val="24"/>
              </w:rPr>
              <w:t>运输台帐，详细记录所销售的放射性同位素的核素名称、活</w:t>
            </w:r>
            <w:r>
              <w:rPr>
                <w:rFonts w:hAnsi="宋体"/>
                <w:sz w:val="24"/>
              </w:rPr>
              <w:lastRenderedPageBreak/>
              <w:t>度、分类、数量、用途、销售时间及去向等情况。</w:t>
            </w:r>
          </w:p>
          <w:p w:rsidR="00B875A5" w:rsidRDefault="007244F1">
            <w:pPr>
              <w:pStyle w:val="2"/>
              <w:rPr>
                <w:kern w:val="2"/>
              </w:rPr>
            </w:pPr>
            <w:bookmarkStart w:id="30" w:name="_Toc20741"/>
            <w:r>
              <w:rPr>
                <w:rFonts w:hint="eastAsia"/>
                <w:kern w:val="2"/>
              </w:rPr>
              <w:t xml:space="preserve">3.2 </w:t>
            </w:r>
            <w:r>
              <w:rPr>
                <w:rFonts w:hint="eastAsia"/>
                <w:kern w:val="2"/>
              </w:rPr>
              <w:t>主要污染源</w:t>
            </w:r>
            <w:bookmarkEnd w:id="30"/>
          </w:p>
          <w:p w:rsidR="00B875A5" w:rsidRDefault="007244F1">
            <w:pPr>
              <w:spacing w:line="360" w:lineRule="auto"/>
              <w:ind w:firstLineChars="200" w:firstLine="482"/>
              <w:rPr>
                <w:b/>
                <w:color w:val="000000"/>
                <w:sz w:val="24"/>
              </w:rPr>
            </w:pPr>
            <w:r>
              <w:rPr>
                <w:b/>
                <w:color w:val="000000"/>
                <w:sz w:val="24"/>
                <w:vertAlign w:val="superscript"/>
              </w:rPr>
              <w:t>18</w:t>
            </w:r>
            <w:r>
              <w:rPr>
                <w:b/>
                <w:color w:val="000000"/>
                <w:sz w:val="24"/>
              </w:rPr>
              <w:t>F</w:t>
            </w:r>
            <w:r>
              <w:rPr>
                <w:rFonts w:hAnsi="宋体"/>
                <w:b/>
                <w:color w:val="000000"/>
                <w:sz w:val="24"/>
              </w:rPr>
              <w:t>的生产</w:t>
            </w:r>
          </w:p>
          <w:p w:rsidR="00B875A5" w:rsidRDefault="007244F1">
            <w:pPr>
              <w:spacing w:line="360" w:lineRule="auto"/>
              <w:ind w:firstLineChars="200" w:firstLine="480"/>
              <w:rPr>
                <w:sz w:val="24"/>
              </w:rPr>
            </w:pPr>
            <w:r>
              <w:rPr>
                <w:rFonts w:ascii="宋体" w:hAnsi="宋体"/>
                <w:sz w:val="24"/>
              </w:rPr>
              <w:t>①</w:t>
            </w:r>
            <w:r>
              <w:rPr>
                <w:rFonts w:hAnsi="宋体"/>
                <w:sz w:val="24"/>
              </w:rPr>
              <w:t>中子</w:t>
            </w:r>
          </w:p>
          <w:p w:rsidR="00B875A5" w:rsidRDefault="007244F1">
            <w:pPr>
              <w:spacing w:line="360" w:lineRule="auto"/>
              <w:ind w:firstLine="540"/>
              <w:rPr>
                <w:sz w:val="24"/>
              </w:rPr>
            </w:pPr>
            <w:r>
              <w:rPr>
                <w:rFonts w:hAnsi="宋体"/>
                <w:sz w:val="24"/>
              </w:rPr>
              <w:t>回旋加速器</w:t>
            </w:r>
            <w:r>
              <w:rPr>
                <w:rFonts w:hAnsi="宋体"/>
                <w:color w:val="000000"/>
                <w:sz w:val="24"/>
              </w:rPr>
              <w:t>用</w:t>
            </w:r>
            <w:r>
              <w:rPr>
                <w:sz w:val="24"/>
              </w:rPr>
              <w:t>1</w:t>
            </w:r>
            <w:r>
              <w:rPr>
                <w:rFonts w:hint="eastAsia"/>
                <w:sz w:val="24"/>
              </w:rPr>
              <w:t>2</w:t>
            </w:r>
            <w:r>
              <w:rPr>
                <w:color w:val="000000"/>
                <w:sz w:val="24"/>
              </w:rPr>
              <w:t>MeV</w:t>
            </w:r>
            <w:r>
              <w:rPr>
                <w:rFonts w:hAnsi="宋体"/>
                <w:sz w:val="24"/>
              </w:rPr>
              <w:t>的质子轰击靶子发生</w:t>
            </w:r>
            <w:r>
              <w:rPr>
                <w:sz w:val="24"/>
                <w:vertAlign w:val="superscript"/>
              </w:rPr>
              <w:t>18</w:t>
            </w:r>
            <w:r>
              <w:rPr>
                <w:sz w:val="24"/>
              </w:rPr>
              <w:t>O</w:t>
            </w:r>
            <w:r>
              <w:rPr>
                <w:rFonts w:hAnsi="宋体"/>
                <w:sz w:val="24"/>
              </w:rPr>
              <w:t>（</w:t>
            </w:r>
            <w:r>
              <w:rPr>
                <w:sz w:val="24"/>
              </w:rPr>
              <w:t>p</w:t>
            </w:r>
            <w:r>
              <w:rPr>
                <w:rFonts w:hAnsi="宋体"/>
                <w:sz w:val="24"/>
              </w:rPr>
              <w:t>，</w:t>
            </w:r>
            <w:r>
              <w:rPr>
                <w:sz w:val="24"/>
              </w:rPr>
              <w:t>n</w:t>
            </w:r>
            <w:r>
              <w:rPr>
                <w:rFonts w:hAnsi="宋体"/>
                <w:sz w:val="24"/>
              </w:rPr>
              <w:t>）</w:t>
            </w:r>
            <w:r>
              <w:rPr>
                <w:sz w:val="24"/>
                <w:vertAlign w:val="superscript"/>
              </w:rPr>
              <w:t>18</w:t>
            </w:r>
            <w:r>
              <w:rPr>
                <w:sz w:val="24"/>
              </w:rPr>
              <w:t>F</w:t>
            </w:r>
            <w:r>
              <w:rPr>
                <w:rFonts w:hAnsi="宋体"/>
                <w:sz w:val="24"/>
              </w:rPr>
              <w:t>反应</w:t>
            </w:r>
            <w:r>
              <w:rPr>
                <w:sz w:val="24"/>
              </w:rPr>
              <w:t>,</w:t>
            </w:r>
            <w:r>
              <w:rPr>
                <w:rFonts w:hAnsi="宋体"/>
                <w:sz w:val="24"/>
              </w:rPr>
              <w:t>在产生</w:t>
            </w:r>
            <w:r>
              <w:rPr>
                <w:sz w:val="24"/>
                <w:vertAlign w:val="superscript"/>
              </w:rPr>
              <w:t>18</w:t>
            </w:r>
            <w:r>
              <w:rPr>
                <w:sz w:val="24"/>
              </w:rPr>
              <w:t>F</w:t>
            </w:r>
            <w:r>
              <w:rPr>
                <w:rFonts w:hAnsi="宋体"/>
                <w:sz w:val="24"/>
              </w:rPr>
              <w:t>的同时，也产生快中子。因此，中子也是回旋加速器污染环境的主要污染因子。</w:t>
            </w:r>
          </w:p>
          <w:p w:rsidR="00B875A5" w:rsidRDefault="007244F1">
            <w:pPr>
              <w:spacing w:line="360" w:lineRule="auto"/>
              <w:ind w:firstLineChars="200" w:firstLine="480"/>
              <w:rPr>
                <w:sz w:val="24"/>
              </w:rPr>
            </w:pPr>
            <w:r>
              <w:rPr>
                <w:rFonts w:ascii="宋体" w:hAnsi="宋体"/>
                <w:sz w:val="24"/>
              </w:rPr>
              <w:t>②</w:t>
            </w:r>
            <w:r>
              <w:rPr>
                <w:sz w:val="24"/>
              </w:rPr>
              <w:t>γ</w:t>
            </w:r>
            <w:r>
              <w:rPr>
                <w:rFonts w:hAnsi="宋体"/>
                <w:sz w:val="24"/>
              </w:rPr>
              <w:t>射线</w:t>
            </w:r>
          </w:p>
          <w:p w:rsidR="00B875A5" w:rsidRDefault="007244F1">
            <w:pPr>
              <w:spacing w:line="360" w:lineRule="auto"/>
              <w:ind w:firstLine="540"/>
              <w:rPr>
                <w:sz w:val="24"/>
              </w:rPr>
            </w:pPr>
            <w:r>
              <w:rPr>
                <w:rFonts w:hAnsi="宋体"/>
                <w:sz w:val="24"/>
              </w:rPr>
              <w:t>回旋加速器用加速后质子轰击靶子发生反应</w:t>
            </w:r>
            <w:r>
              <w:rPr>
                <w:sz w:val="24"/>
                <w:vertAlign w:val="superscript"/>
              </w:rPr>
              <w:t>18</w:t>
            </w:r>
            <w:r>
              <w:rPr>
                <w:sz w:val="24"/>
              </w:rPr>
              <w:t>O</w:t>
            </w:r>
            <w:r>
              <w:rPr>
                <w:rFonts w:hAnsi="宋体"/>
                <w:sz w:val="24"/>
              </w:rPr>
              <w:t>（</w:t>
            </w:r>
            <w:r>
              <w:rPr>
                <w:sz w:val="24"/>
              </w:rPr>
              <w:t>p</w:t>
            </w:r>
            <w:r>
              <w:rPr>
                <w:rFonts w:hAnsi="宋体"/>
                <w:sz w:val="24"/>
              </w:rPr>
              <w:t>，</w:t>
            </w:r>
            <w:r>
              <w:rPr>
                <w:sz w:val="24"/>
              </w:rPr>
              <w:t>n</w:t>
            </w:r>
            <w:r>
              <w:rPr>
                <w:rFonts w:hAnsi="宋体"/>
                <w:sz w:val="24"/>
              </w:rPr>
              <w:t>）</w:t>
            </w:r>
            <w:r>
              <w:rPr>
                <w:sz w:val="24"/>
                <w:vertAlign w:val="superscript"/>
              </w:rPr>
              <w:t>18</w:t>
            </w:r>
            <w:r>
              <w:rPr>
                <w:sz w:val="24"/>
              </w:rPr>
              <w:t>F</w:t>
            </w:r>
            <w:r>
              <w:rPr>
                <w:rFonts w:hAnsi="宋体"/>
                <w:sz w:val="24"/>
              </w:rPr>
              <w:t>而产生</w:t>
            </w:r>
            <w:r>
              <w:rPr>
                <w:sz w:val="24"/>
                <w:vertAlign w:val="superscript"/>
              </w:rPr>
              <w:t>18</w:t>
            </w:r>
            <w:r>
              <w:rPr>
                <w:sz w:val="24"/>
              </w:rPr>
              <w:t>F</w:t>
            </w:r>
            <w:r>
              <w:rPr>
                <w:rFonts w:hAnsi="宋体"/>
                <w:sz w:val="24"/>
              </w:rPr>
              <w:t>，同时产生的快中子在慢化吸收过程产生高能光子；该反应产生的</w:t>
            </w:r>
            <w:r>
              <w:rPr>
                <w:sz w:val="24"/>
                <w:vertAlign w:val="superscript"/>
              </w:rPr>
              <w:t>18</w:t>
            </w:r>
            <w:r>
              <w:rPr>
                <w:sz w:val="24"/>
              </w:rPr>
              <w:t>F</w:t>
            </w:r>
            <w:r>
              <w:rPr>
                <w:rFonts w:hAnsi="宋体"/>
                <w:sz w:val="24"/>
              </w:rPr>
              <w:t>核素发生</w:t>
            </w:r>
            <w:r>
              <w:rPr>
                <w:sz w:val="24"/>
              </w:rPr>
              <w:t>β</w:t>
            </w:r>
            <w:r>
              <w:rPr>
                <w:rFonts w:hAnsi="宋体"/>
                <w:sz w:val="24"/>
              </w:rPr>
              <w:t>衰变时伴随发射</w:t>
            </w:r>
            <w:r>
              <w:rPr>
                <w:sz w:val="24"/>
              </w:rPr>
              <w:t>0.511MeV</w:t>
            </w:r>
            <w:r>
              <w:rPr>
                <w:rFonts w:hAnsi="宋体"/>
                <w:sz w:val="24"/>
              </w:rPr>
              <w:t>的</w:t>
            </w:r>
            <w:r>
              <w:rPr>
                <w:sz w:val="24"/>
              </w:rPr>
              <w:t>γ</w:t>
            </w:r>
            <w:r>
              <w:rPr>
                <w:rFonts w:hAnsi="宋体"/>
                <w:sz w:val="24"/>
              </w:rPr>
              <w:t>射线。因此，</w:t>
            </w:r>
            <w:r>
              <w:rPr>
                <w:sz w:val="24"/>
              </w:rPr>
              <w:t>γ</w:t>
            </w:r>
            <w:r>
              <w:rPr>
                <w:rFonts w:hAnsi="宋体"/>
                <w:sz w:val="24"/>
              </w:rPr>
              <w:t>射线是该项目的主要污染因子。</w:t>
            </w:r>
          </w:p>
          <w:p w:rsidR="00B875A5" w:rsidRDefault="007244F1">
            <w:pPr>
              <w:spacing w:line="360" w:lineRule="auto"/>
              <w:ind w:firstLineChars="200" w:firstLine="480"/>
              <w:rPr>
                <w:sz w:val="24"/>
              </w:rPr>
            </w:pPr>
            <w:r>
              <w:rPr>
                <w:rFonts w:ascii="宋体" w:hAnsi="宋体"/>
                <w:sz w:val="24"/>
              </w:rPr>
              <w:t>③</w:t>
            </w:r>
            <w:r>
              <w:rPr>
                <w:sz w:val="24"/>
              </w:rPr>
              <w:t>β</w:t>
            </w:r>
            <w:r>
              <w:rPr>
                <w:rFonts w:hAnsi="宋体"/>
                <w:sz w:val="24"/>
              </w:rPr>
              <w:t>表面污染</w:t>
            </w:r>
          </w:p>
          <w:p w:rsidR="00B875A5" w:rsidRDefault="007244F1">
            <w:pPr>
              <w:spacing w:line="360" w:lineRule="auto"/>
              <w:ind w:firstLine="540"/>
              <w:rPr>
                <w:color w:val="000000"/>
                <w:sz w:val="24"/>
              </w:rPr>
            </w:pPr>
            <w:r>
              <w:rPr>
                <w:rFonts w:hAnsi="宋体"/>
                <w:color w:val="000000"/>
                <w:sz w:val="24"/>
              </w:rPr>
              <w:t>工作人员在对带有</w:t>
            </w:r>
            <w:r>
              <w:rPr>
                <w:color w:val="000000"/>
                <w:sz w:val="24"/>
                <w:vertAlign w:val="superscript"/>
              </w:rPr>
              <w:t>18</w:t>
            </w:r>
            <w:r>
              <w:rPr>
                <w:color w:val="000000"/>
                <w:sz w:val="24"/>
              </w:rPr>
              <w:t>F</w:t>
            </w:r>
            <w:r>
              <w:rPr>
                <w:rFonts w:hAnsi="宋体"/>
                <w:color w:val="000000"/>
                <w:sz w:val="24"/>
              </w:rPr>
              <w:t>制剂的各种操作中，可能会引起工作台、设备、墙壁、地面、工作服、手套等产生放射性沾污，造成</w:t>
            </w:r>
            <w:r>
              <w:rPr>
                <w:color w:val="000000"/>
                <w:sz w:val="24"/>
              </w:rPr>
              <w:t>β</w:t>
            </w:r>
            <w:r>
              <w:rPr>
                <w:rFonts w:hAnsi="宋体"/>
                <w:color w:val="000000"/>
                <w:sz w:val="24"/>
              </w:rPr>
              <w:t>放射性表面污染。</w:t>
            </w:r>
          </w:p>
          <w:p w:rsidR="00B875A5" w:rsidRDefault="007244F1">
            <w:pPr>
              <w:adjustRightInd w:val="0"/>
              <w:snapToGrid w:val="0"/>
              <w:spacing w:line="360" w:lineRule="auto"/>
              <w:ind w:firstLineChars="200" w:firstLine="480"/>
              <w:rPr>
                <w:sz w:val="24"/>
              </w:rPr>
            </w:pPr>
            <w:r>
              <w:rPr>
                <w:rFonts w:ascii="宋体" w:hAnsi="宋体"/>
                <w:color w:val="000000"/>
                <w:sz w:val="24"/>
              </w:rPr>
              <w:t>④</w:t>
            </w:r>
            <w:r>
              <w:rPr>
                <w:rFonts w:hAnsi="宋体"/>
                <w:sz w:val="24"/>
              </w:rPr>
              <w:t>空气活化产物</w:t>
            </w:r>
          </w:p>
          <w:p w:rsidR="00B875A5" w:rsidRDefault="007244F1">
            <w:pPr>
              <w:adjustRightInd w:val="0"/>
              <w:snapToGrid w:val="0"/>
              <w:spacing w:line="360" w:lineRule="auto"/>
              <w:ind w:firstLineChars="200" w:firstLine="480"/>
              <w:rPr>
                <w:sz w:val="24"/>
              </w:rPr>
            </w:pPr>
            <w:r>
              <w:rPr>
                <w:rFonts w:hAnsi="宋体"/>
                <w:sz w:val="24"/>
              </w:rPr>
              <w:t>粒子与稳定的非放射性核素作用发生核反应，生成放射性的核素，称该非放射性核素被活化。活化产物决定因素：中子发生率和能量；空气的组成；核反应截面；粒子在空气中的行径（自靶点至墙内表面的距离）。根据设备说明，本项目活化产物主要为</w:t>
            </w:r>
            <w:r>
              <w:rPr>
                <w:sz w:val="24"/>
                <w:vertAlign w:val="superscript"/>
              </w:rPr>
              <w:t>41</w:t>
            </w:r>
            <w:r>
              <w:rPr>
                <w:sz w:val="24"/>
              </w:rPr>
              <w:t>Ar</w:t>
            </w:r>
            <w:r>
              <w:rPr>
                <w:rFonts w:hAnsi="宋体"/>
                <w:sz w:val="24"/>
              </w:rPr>
              <w:t>。主要活化产物一览表见表</w:t>
            </w:r>
            <w:r>
              <w:rPr>
                <w:rFonts w:hint="eastAsia"/>
                <w:sz w:val="24"/>
              </w:rPr>
              <w:t>3</w:t>
            </w:r>
            <w:r>
              <w:rPr>
                <w:sz w:val="24"/>
              </w:rPr>
              <w:t>-</w:t>
            </w:r>
            <w:r>
              <w:rPr>
                <w:rFonts w:hint="eastAsia"/>
                <w:sz w:val="24"/>
              </w:rPr>
              <w:t>1</w:t>
            </w:r>
            <w:r>
              <w:rPr>
                <w:rFonts w:hAnsi="宋体"/>
                <w:sz w:val="24"/>
              </w:rPr>
              <w:t>。</w:t>
            </w:r>
          </w:p>
          <w:p w:rsidR="00B875A5" w:rsidRDefault="007244F1">
            <w:pPr>
              <w:spacing w:line="360" w:lineRule="auto"/>
              <w:ind w:firstLineChars="150" w:firstLine="316"/>
              <w:jc w:val="center"/>
              <w:rPr>
                <w:rFonts w:hAnsi="宋体"/>
                <w:b/>
                <w:bCs/>
                <w:szCs w:val="21"/>
              </w:rPr>
            </w:pPr>
            <w:r>
              <w:rPr>
                <w:rFonts w:hAnsi="宋体"/>
                <w:b/>
                <w:bCs/>
                <w:szCs w:val="21"/>
              </w:rPr>
              <w:t>表</w:t>
            </w:r>
            <w:r>
              <w:rPr>
                <w:rFonts w:hAnsi="宋体" w:hint="eastAsia"/>
                <w:b/>
                <w:bCs/>
                <w:szCs w:val="21"/>
              </w:rPr>
              <w:t>3</w:t>
            </w:r>
            <w:r>
              <w:rPr>
                <w:rFonts w:hAnsi="宋体"/>
                <w:b/>
                <w:bCs/>
                <w:szCs w:val="21"/>
              </w:rPr>
              <w:t>-</w:t>
            </w:r>
            <w:r>
              <w:rPr>
                <w:rFonts w:hAnsi="宋体" w:hint="eastAsia"/>
                <w:b/>
                <w:bCs/>
                <w:szCs w:val="21"/>
              </w:rPr>
              <w:t>1</w:t>
            </w:r>
            <w:r>
              <w:rPr>
                <w:rFonts w:hAnsi="宋体"/>
                <w:b/>
                <w:bCs/>
                <w:szCs w:val="21"/>
              </w:rPr>
              <w:t xml:space="preserve"> </w:t>
            </w:r>
            <w:r>
              <w:rPr>
                <w:rFonts w:hAnsi="宋体"/>
                <w:b/>
                <w:bCs/>
                <w:szCs w:val="21"/>
              </w:rPr>
              <w:t>主要空气活化产物一览表</w:t>
            </w:r>
          </w:p>
          <w:tbl>
            <w:tblPr>
              <w:tblW w:w="8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
              <w:gridCol w:w="1752"/>
              <w:gridCol w:w="1754"/>
              <w:gridCol w:w="1754"/>
              <w:gridCol w:w="1754"/>
            </w:tblGrid>
            <w:tr w:rsidR="00B875A5">
              <w:trPr>
                <w:jc w:val="center"/>
              </w:trPr>
              <w:tc>
                <w:tcPr>
                  <w:tcW w:w="1406" w:type="dxa"/>
                  <w:tcBorders>
                    <w:top w:val="single" w:sz="8" w:space="0" w:color="auto"/>
                    <w:left w:val="single" w:sz="8" w:space="0" w:color="auto"/>
                  </w:tcBorders>
                  <w:vAlign w:val="center"/>
                </w:tcPr>
                <w:p w:rsidR="00B875A5" w:rsidRDefault="007244F1">
                  <w:pPr>
                    <w:jc w:val="center"/>
                    <w:rPr>
                      <w:szCs w:val="21"/>
                    </w:rPr>
                  </w:pPr>
                  <w:r>
                    <w:rPr>
                      <w:rFonts w:hAnsi="宋体"/>
                      <w:szCs w:val="21"/>
                    </w:rPr>
                    <w:t>核素</w:t>
                  </w:r>
                </w:p>
              </w:tc>
              <w:tc>
                <w:tcPr>
                  <w:tcW w:w="1752" w:type="dxa"/>
                  <w:tcBorders>
                    <w:top w:val="single" w:sz="8" w:space="0" w:color="auto"/>
                  </w:tcBorders>
                  <w:vAlign w:val="center"/>
                </w:tcPr>
                <w:p w:rsidR="00B875A5" w:rsidRDefault="007244F1">
                  <w:pPr>
                    <w:jc w:val="center"/>
                    <w:rPr>
                      <w:szCs w:val="21"/>
                    </w:rPr>
                  </w:pPr>
                  <w:r>
                    <w:rPr>
                      <w:szCs w:val="21"/>
                      <w:vertAlign w:val="superscript"/>
                    </w:rPr>
                    <w:t>11</w:t>
                  </w:r>
                  <w:r>
                    <w:rPr>
                      <w:szCs w:val="21"/>
                    </w:rPr>
                    <w:t>C</w:t>
                  </w:r>
                </w:p>
              </w:tc>
              <w:tc>
                <w:tcPr>
                  <w:tcW w:w="1754" w:type="dxa"/>
                  <w:tcBorders>
                    <w:top w:val="single" w:sz="8" w:space="0" w:color="auto"/>
                  </w:tcBorders>
                  <w:vAlign w:val="center"/>
                </w:tcPr>
                <w:p w:rsidR="00B875A5" w:rsidRDefault="007244F1">
                  <w:pPr>
                    <w:jc w:val="center"/>
                    <w:rPr>
                      <w:szCs w:val="21"/>
                    </w:rPr>
                  </w:pPr>
                  <w:r>
                    <w:rPr>
                      <w:szCs w:val="21"/>
                      <w:vertAlign w:val="superscript"/>
                    </w:rPr>
                    <w:t>13</w:t>
                  </w:r>
                  <w:r>
                    <w:rPr>
                      <w:szCs w:val="21"/>
                    </w:rPr>
                    <w:t>N</w:t>
                  </w:r>
                </w:p>
              </w:tc>
              <w:tc>
                <w:tcPr>
                  <w:tcW w:w="1754" w:type="dxa"/>
                  <w:tcBorders>
                    <w:top w:val="single" w:sz="8" w:space="0" w:color="auto"/>
                  </w:tcBorders>
                  <w:vAlign w:val="center"/>
                </w:tcPr>
                <w:p w:rsidR="00B875A5" w:rsidRDefault="007244F1">
                  <w:pPr>
                    <w:jc w:val="center"/>
                    <w:rPr>
                      <w:szCs w:val="21"/>
                    </w:rPr>
                  </w:pPr>
                  <w:r>
                    <w:rPr>
                      <w:szCs w:val="21"/>
                      <w:vertAlign w:val="superscript"/>
                    </w:rPr>
                    <w:t>15</w:t>
                  </w:r>
                  <w:r>
                    <w:rPr>
                      <w:szCs w:val="21"/>
                    </w:rPr>
                    <w:t>O</w:t>
                  </w:r>
                </w:p>
              </w:tc>
              <w:tc>
                <w:tcPr>
                  <w:tcW w:w="1754" w:type="dxa"/>
                  <w:tcBorders>
                    <w:top w:val="single" w:sz="8" w:space="0" w:color="auto"/>
                    <w:right w:val="single" w:sz="8" w:space="0" w:color="auto"/>
                  </w:tcBorders>
                  <w:vAlign w:val="center"/>
                </w:tcPr>
                <w:p w:rsidR="00B875A5" w:rsidRDefault="007244F1">
                  <w:pPr>
                    <w:jc w:val="center"/>
                    <w:rPr>
                      <w:szCs w:val="21"/>
                    </w:rPr>
                  </w:pPr>
                  <w:r>
                    <w:rPr>
                      <w:szCs w:val="21"/>
                      <w:vertAlign w:val="superscript"/>
                    </w:rPr>
                    <w:t>41</w:t>
                  </w:r>
                  <w:r>
                    <w:rPr>
                      <w:szCs w:val="21"/>
                    </w:rPr>
                    <w:t>Ar</w:t>
                  </w:r>
                </w:p>
              </w:tc>
            </w:tr>
            <w:tr w:rsidR="00B875A5">
              <w:trPr>
                <w:jc w:val="center"/>
              </w:trPr>
              <w:tc>
                <w:tcPr>
                  <w:tcW w:w="1406" w:type="dxa"/>
                  <w:tcBorders>
                    <w:left w:val="single" w:sz="8" w:space="0" w:color="auto"/>
                    <w:bottom w:val="single" w:sz="8" w:space="0" w:color="auto"/>
                  </w:tcBorders>
                  <w:vAlign w:val="center"/>
                </w:tcPr>
                <w:p w:rsidR="00B875A5" w:rsidRDefault="007244F1">
                  <w:pPr>
                    <w:jc w:val="center"/>
                    <w:rPr>
                      <w:szCs w:val="21"/>
                    </w:rPr>
                  </w:pPr>
                  <w:r>
                    <w:rPr>
                      <w:rFonts w:hAnsi="宋体"/>
                      <w:szCs w:val="21"/>
                    </w:rPr>
                    <w:t>半衰期</w:t>
                  </w:r>
                </w:p>
              </w:tc>
              <w:tc>
                <w:tcPr>
                  <w:tcW w:w="1752" w:type="dxa"/>
                  <w:tcBorders>
                    <w:bottom w:val="single" w:sz="8" w:space="0" w:color="auto"/>
                  </w:tcBorders>
                  <w:vAlign w:val="center"/>
                </w:tcPr>
                <w:p w:rsidR="00B875A5" w:rsidRDefault="007244F1">
                  <w:pPr>
                    <w:jc w:val="center"/>
                    <w:rPr>
                      <w:szCs w:val="21"/>
                    </w:rPr>
                  </w:pPr>
                  <w:r>
                    <w:rPr>
                      <w:szCs w:val="21"/>
                    </w:rPr>
                    <w:t>20.9min</w:t>
                  </w:r>
                </w:p>
              </w:tc>
              <w:tc>
                <w:tcPr>
                  <w:tcW w:w="1754" w:type="dxa"/>
                  <w:tcBorders>
                    <w:bottom w:val="single" w:sz="8" w:space="0" w:color="auto"/>
                  </w:tcBorders>
                  <w:vAlign w:val="center"/>
                </w:tcPr>
                <w:p w:rsidR="00B875A5" w:rsidRDefault="007244F1">
                  <w:pPr>
                    <w:jc w:val="center"/>
                    <w:rPr>
                      <w:szCs w:val="21"/>
                    </w:rPr>
                  </w:pPr>
                  <w:r>
                    <w:rPr>
                      <w:szCs w:val="21"/>
                    </w:rPr>
                    <w:t>9.96min</w:t>
                  </w:r>
                </w:p>
              </w:tc>
              <w:tc>
                <w:tcPr>
                  <w:tcW w:w="1754" w:type="dxa"/>
                  <w:tcBorders>
                    <w:bottom w:val="single" w:sz="8" w:space="0" w:color="auto"/>
                  </w:tcBorders>
                  <w:vAlign w:val="center"/>
                </w:tcPr>
                <w:p w:rsidR="00B875A5" w:rsidRDefault="007244F1">
                  <w:pPr>
                    <w:jc w:val="center"/>
                    <w:rPr>
                      <w:szCs w:val="21"/>
                    </w:rPr>
                  </w:pPr>
                  <w:r>
                    <w:rPr>
                      <w:szCs w:val="21"/>
                    </w:rPr>
                    <w:t>2min</w:t>
                  </w:r>
                </w:p>
              </w:tc>
              <w:tc>
                <w:tcPr>
                  <w:tcW w:w="1754" w:type="dxa"/>
                  <w:tcBorders>
                    <w:bottom w:val="single" w:sz="8" w:space="0" w:color="auto"/>
                    <w:right w:val="single" w:sz="8" w:space="0" w:color="auto"/>
                  </w:tcBorders>
                  <w:vAlign w:val="center"/>
                </w:tcPr>
                <w:p w:rsidR="00B875A5" w:rsidRDefault="007244F1">
                  <w:pPr>
                    <w:jc w:val="center"/>
                    <w:rPr>
                      <w:szCs w:val="21"/>
                    </w:rPr>
                  </w:pPr>
                  <w:r>
                    <w:rPr>
                      <w:szCs w:val="21"/>
                    </w:rPr>
                    <w:t>1.8h</w:t>
                  </w:r>
                </w:p>
              </w:tc>
            </w:tr>
          </w:tbl>
          <w:p w:rsidR="00B875A5" w:rsidRDefault="007244F1">
            <w:pPr>
              <w:spacing w:line="360" w:lineRule="auto"/>
              <w:rPr>
                <w:sz w:val="24"/>
              </w:rPr>
            </w:pPr>
            <w:r>
              <w:rPr>
                <w:sz w:val="24"/>
              </w:rPr>
              <w:t xml:space="preserve">     </w:t>
            </w:r>
            <w:r>
              <w:rPr>
                <w:rFonts w:hAnsi="宋体"/>
                <w:sz w:val="24"/>
              </w:rPr>
              <w:t>由于</w:t>
            </w:r>
            <w:r>
              <w:rPr>
                <w:sz w:val="24"/>
                <w:vertAlign w:val="superscript"/>
              </w:rPr>
              <w:t>11</w:t>
            </w:r>
            <w:r>
              <w:rPr>
                <w:sz w:val="24"/>
              </w:rPr>
              <w:t>C</w:t>
            </w:r>
            <w:r>
              <w:rPr>
                <w:rFonts w:hAnsi="宋体"/>
                <w:sz w:val="24"/>
              </w:rPr>
              <w:t>、</w:t>
            </w:r>
            <w:r>
              <w:rPr>
                <w:sz w:val="24"/>
                <w:vertAlign w:val="superscript"/>
              </w:rPr>
              <w:t>13</w:t>
            </w:r>
            <w:r>
              <w:rPr>
                <w:sz w:val="24"/>
              </w:rPr>
              <w:t>N</w:t>
            </w:r>
            <w:r>
              <w:rPr>
                <w:rFonts w:hAnsi="宋体"/>
                <w:sz w:val="24"/>
              </w:rPr>
              <w:t>、</w:t>
            </w:r>
            <w:r>
              <w:rPr>
                <w:sz w:val="24"/>
                <w:vertAlign w:val="superscript"/>
              </w:rPr>
              <w:t>15</w:t>
            </w:r>
            <w:r>
              <w:rPr>
                <w:sz w:val="24"/>
              </w:rPr>
              <w:t>O</w:t>
            </w:r>
            <w:r>
              <w:rPr>
                <w:rFonts w:hAnsi="宋体"/>
                <w:sz w:val="24"/>
              </w:rPr>
              <w:t>半衰期短，最主要的核素为</w:t>
            </w:r>
            <w:r>
              <w:rPr>
                <w:sz w:val="24"/>
                <w:vertAlign w:val="superscript"/>
              </w:rPr>
              <w:t>41</w:t>
            </w:r>
            <w:r>
              <w:rPr>
                <w:sz w:val="24"/>
              </w:rPr>
              <w:t>Ar</w:t>
            </w:r>
            <w:r>
              <w:rPr>
                <w:rFonts w:hAnsi="宋体"/>
                <w:sz w:val="24"/>
              </w:rPr>
              <w:t>。</w:t>
            </w:r>
          </w:p>
          <w:p w:rsidR="00B875A5" w:rsidRDefault="007244F1">
            <w:pPr>
              <w:adjustRightInd w:val="0"/>
              <w:snapToGrid w:val="0"/>
              <w:spacing w:line="360" w:lineRule="auto"/>
              <w:ind w:firstLineChars="200" w:firstLine="480"/>
              <w:rPr>
                <w:sz w:val="24"/>
              </w:rPr>
            </w:pPr>
            <w:r>
              <w:rPr>
                <w:rFonts w:ascii="宋体" w:hAnsi="宋体"/>
                <w:sz w:val="24"/>
              </w:rPr>
              <w:t>⑤</w:t>
            </w:r>
            <w:r>
              <w:rPr>
                <w:rFonts w:hAnsi="宋体"/>
                <w:sz w:val="24"/>
              </w:rPr>
              <w:t>加速器部件活化</w:t>
            </w:r>
          </w:p>
          <w:p w:rsidR="00B875A5" w:rsidRDefault="007244F1">
            <w:pPr>
              <w:adjustRightInd w:val="0"/>
              <w:snapToGrid w:val="0"/>
              <w:spacing w:line="360" w:lineRule="auto"/>
              <w:ind w:firstLine="420"/>
              <w:rPr>
                <w:sz w:val="24"/>
              </w:rPr>
            </w:pPr>
            <w:r>
              <w:rPr>
                <w:sz w:val="24"/>
              </w:rPr>
              <w:t xml:space="preserve"> </w:t>
            </w:r>
            <w:r>
              <w:rPr>
                <w:rFonts w:hAnsi="宋体"/>
                <w:sz w:val="24"/>
              </w:rPr>
              <w:t>粒子束引出前，在加速器系统内壁和引出窗上可能损失束流的</w:t>
            </w:r>
            <w:r>
              <w:rPr>
                <w:sz w:val="24"/>
              </w:rPr>
              <w:t>3%</w:t>
            </w:r>
            <w:r>
              <w:rPr>
                <w:rFonts w:hAnsi="宋体"/>
                <w:sz w:val="24"/>
              </w:rPr>
              <w:t>，从而活化加速器部件。根据厂家提供资料，本项目主要活化产物如下：</w:t>
            </w:r>
          </w:p>
          <w:p w:rsidR="00B875A5" w:rsidRDefault="007244F1">
            <w:pPr>
              <w:spacing w:line="360" w:lineRule="auto"/>
              <w:ind w:firstLineChars="150" w:firstLine="316"/>
              <w:jc w:val="center"/>
              <w:rPr>
                <w:rFonts w:hAnsi="宋体"/>
                <w:b/>
                <w:bCs/>
                <w:szCs w:val="21"/>
              </w:rPr>
            </w:pPr>
            <w:r>
              <w:rPr>
                <w:rFonts w:hAnsi="宋体"/>
                <w:b/>
                <w:bCs/>
                <w:szCs w:val="21"/>
              </w:rPr>
              <w:t>表</w:t>
            </w:r>
            <w:r>
              <w:rPr>
                <w:rFonts w:hAnsi="宋体" w:hint="eastAsia"/>
                <w:b/>
                <w:bCs/>
                <w:szCs w:val="21"/>
              </w:rPr>
              <w:t>3</w:t>
            </w:r>
            <w:r>
              <w:rPr>
                <w:rFonts w:hAnsi="宋体"/>
                <w:b/>
                <w:bCs/>
                <w:szCs w:val="21"/>
              </w:rPr>
              <w:t>-</w:t>
            </w:r>
            <w:r>
              <w:rPr>
                <w:rFonts w:hAnsi="宋体" w:hint="eastAsia"/>
                <w:b/>
                <w:bCs/>
                <w:szCs w:val="21"/>
              </w:rPr>
              <w:t>2</w:t>
            </w:r>
            <w:r>
              <w:rPr>
                <w:rFonts w:hAnsi="宋体"/>
                <w:b/>
                <w:bCs/>
                <w:szCs w:val="21"/>
              </w:rPr>
              <w:t>主要活化产物一览表</w:t>
            </w:r>
          </w:p>
          <w:tbl>
            <w:tblPr>
              <w:tblW w:w="8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953"/>
              <w:gridCol w:w="1076"/>
              <w:gridCol w:w="953"/>
              <w:gridCol w:w="953"/>
              <w:gridCol w:w="815"/>
              <w:gridCol w:w="953"/>
              <w:gridCol w:w="766"/>
              <w:gridCol w:w="950"/>
            </w:tblGrid>
            <w:tr w:rsidR="00B875A5">
              <w:trPr>
                <w:jc w:val="center"/>
              </w:trPr>
              <w:tc>
                <w:tcPr>
                  <w:tcW w:w="1001" w:type="dxa"/>
                  <w:tcBorders>
                    <w:top w:val="single" w:sz="8" w:space="0" w:color="auto"/>
                    <w:left w:val="single" w:sz="8" w:space="0" w:color="auto"/>
                  </w:tcBorders>
                  <w:vAlign w:val="center"/>
                </w:tcPr>
                <w:p w:rsidR="00B875A5" w:rsidRDefault="007244F1">
                  <w:pPr>
                    <w:jc w:val="center"/>
                    <w:rPr>
                      <w:szCs w:val="21"/>
                    </w:rPr>
                  </w:pPr>
                  <w:r>
                    <w:rPr>
                      <w:rFonts w:hAnsi="宋体"/>
                      <w:szCs w:val="21"/>
                    </w:rPr>
                    <w:t>核素</w:t>
                  </w:r>
                </w:p>
              </w:tc>
              <w:tc>
                <w:tcPr>
                  <w:tcW w:w="953" w:type="dxa"/>
                  <w:tcBorders>
                    <w:top w:val="single" w:sz="8" w:space="0" w:color="auto"/>
                  </w:tcBorders>
                  <w:vAlign w:val="center"/>
                </w:tcPr>
                <w:p w:rsidR="00B875A5" w:rsidRDefault="007244F1">
                  <w:pPr>
                    <w:jc w:val="center"/>
                    <w:rPr>
                      <w:szCs w:val="21"/>
                    </w:rPr>
                  </w:pPr>
                  <w:r>
                    <w:rPr>
                      <w:szCs w:val="21"/>
                      <w:vertAlign w:val="superscript"/>
                    </w:rPr>
                    <w:t>27</w:t>
                  </w:r>
                  <w:r>
                    <w:rPr>
                      <w:szCs w:val="21"/>
                    </w:rPr>
                    <w:t>Mg</w:t>
                  </w:r>
                </w:p>
              </w:tc>
              <w:tc>
                <w:tcPr>
                  <w:tcW w:w="1076" w:type="dxa"/>
                  <w:tcBorders>
                    <w:top w:val="single" w:sz="8" w:space="0" w:color="auto"/>
                  </w:tcBorders>
                  <w:vAlign w:val="center"/>
                </w:tcPr>
                <w:p w:rsidR="00B875A5" w:rsidRDefault="007244F1">
                  <w:pPr>
                    <w:jc w:val="center"/>
                    <w:rPr>
                      <w:szCs w:val="21"/>
                    </w:rPr>
                  </w:pPr>
                  <w:r>
                    <w:rPr>
                      <w:szCs w:val="21"/>
                      <w:vertAlign w:val="superscript"/>
                    </w:rPr>
                    <w:t>24</w:t>
                  </w:r>
                  <w:r>
                    <w:rPr>
                      <w:szCs w:val="21"/>
                    </w:rPr>
                    <w:t>Na</w:t>
                  </w:r>
                </w:p>
              </w:tc>
              <w:tc>
                <w:tcPr>
                  <w:tcW w:w="953" w:type="dxa"/>
                  <w:tcBorders>
                    <w:top w:val="single" w:sz="8" w:space="0" w:color="auto"/>
                  </w:tcBorders>
                  <w:vAlign w:val="center"/>
                </w:tcPr>
                <w:p w:rsidR="00B875A5" w:rsidRDefault="007244F1">
                  <w:pPr>
                    <w:jc w:val="center"/>
                    <w:rPr>
                      <w:szCs w:val="21"/>
                    </w:rPr>
                  </w:pPr>
                  <w:r>
                    <w:rPr>
                      <w:szCs w:val="21"/>
                      <w:vertAlign w:val="superscript"/>
                    </w:rPr>
                    <w:t>28</w:t>
                  </w:r>
                  <w:r>
                    <w:rPr>
                      <w:szCs w:val="21"/>
                    </w:rPr>
                    <w:t>Al</w:t>
                  </w:r>
                </w:p>
              </w:tc>
              <w:tc>
                <w:tcPr>
                  <w:tcW w:w="953" w:type="dxa"/>
                  <w:tcBorders>
                    <w:top w:val="single" w:sz="8" w:space="0" w:color="auto"/>
                  </w:tcBorders>
                  <w:vAlign w:val="center"/>
                </w:tcPr>
                <w:p w:rsidR="00B875A5" w:rsidRDefault="007244F1">
                  <w:pPr>
                    <w:jc w:val="center"/>
                    <w:rPr>
                      <w:szCs w:val="21"/>
                    </w:rPr>
                  </w:pPr>
                  <w:r>
                    <w:rPr>
                      <w:szCs w:val="21"/>
                      <w:vertAlign w:val="superscript"/>
                    </w:rPr>
                    <w:t>62</w:t>
                  </w:r>
                  <w:r>
                    <w:rPr>
                      <w:szCs w:val="21"/>
                    </w:rPr>
                    <w:t>Cu</w:t>
                  </w:r>
                </w:p>
              </w:tc>
              <w:tc>
                <w:tcPr>
                  <w:tcW w:w="815" w:type="dxa"/>
                  <w:tcBorders>
                    <w:top w:val="single" w:sz="8" w:space="0" w:color="auto"/>
                  </w:tcBorders>
                  <w:vAlign w:val="center"/>
                </w:tcPr>
                <w:p w:rsidR="00B875A5" w:rsidRDefault="007244F1">
                  <w:pPr>
                    <w:jc w:val="center"/>
                    <w:rPr>
                      <w:szCs w:val="21"/>
                    </w:rPr>
                  </w:pPr>
                  <w:r>
                    <w:rPr>
                      <w:szCs w:val="21"/>
                      <w:vertAlign w:val="superscript"/>
                    </w:rPr>
                    <w:t>64</w:t>
                  </w:r>
                  <w:r>
                    <w:rPr>
                      <w:szCs w:val="21"/>
                    </w:rPr>
                    <w:t>Cu</w:t>
                  </w:r>
                </w:p>
              </w:tc>
              <w:tc>
                <w:tcPr>
                  <w:tcW w:w="953" w:type="dxa"/>
                  <w:tcBorders>
                    <w:top w:val="single" w:sz="8" w:space="0" w:color="auto"/>
                  </w:tcBorders>
                  <w:vAlign w:val="center"/>
                </w:tcPr>
                <w:p w:rsidR="00B875A5" w:rsidRDefault="007244F1">
                  <w:pPr>
                    <w:jc w:val="center"/>
                    <w:rPr>
                      <w:szCs w:val="21"/>
                    </w:rPr>
                  </w:pPr>
                  <w:r>
                    <w:rPr>
                      <w:szCs w:val="21"/>
                      <w:vertAlign w:val="superscript"/>
                    </w:rPr>
                    <w:t>66</w:t>
                  </w:r>
                  <w:r>
                    <w:rPr>
                      <w:szCs w:val="21"/>
                    </w:rPr>
                    <w:t>Cu</w:t>
                  </w:r>
                </w:p>
              </w:tc>
              <w:tc>
                <w:tcPr>
                  <w:tcW w:w="766" w:type="dxa"/>
                  <w:tcBorders>
                    <w:top w:val="single" w:sz="8" w:space="0" w:color="auto"/>
                  </w:tcBorders>
                  <w:vAlign w:val="center"/>
                </w:tcPr>
                <w:p w:rsidR="00B875A5" w:rsidRDefault="007244F1">
                  <w:pPr>
                    <w:jc w:val="center"/>
                    <w:rPr>
                      <w:szCs w:val="21"/>
                    </w:rPr>
                  </w:pPr>
                  <w:r>
                    <w:rPr>
                      <w:szCs w:val="21"/>
                      <w:vertAlign w:val="superscript"/>
                    </w:rPr>
                    <w:t>56</w:t>
                  </w:r>
                  <w:r>
                    <w:rPr>
                      <w:szCs w:val="21"/>
                    </w:rPr>
                    <w:t>Mn</w:t>
                  </w:r>
                </w:p>
              </w:tc>
              <w:tc>
                <w:tcPr>
                  <w:tcW w:w="950" w:type="dxa"/>
                  <w:tcBorders>
                    <w:top w:val="single" w:sz="8" w:space="0" w:color="auto"/>
                    <w:right w:val="single" w:sz="8" w:space="0" w:color="auto"/>
                  </w:tcBorders>
                  <w:vAlign w:val="center"/>
                </w:tcPr>
                <w:p w:rsidR="00B875A5" w:rsidRDefault="007244F1">
                  <w:pPr>
                    <w:jc w:val="center"/>
                    <w:rPr>
                      <w:szCs w:val="21"/>
                    </w:rPr>
                  </w:pPr>
                  <w:r>
                    <w:rPr>
                      <w:szCs w:val="21"/>
                      <w:vertAlign w:val="superscript"/>
                    </w:rPr>
                    <w:t>65</w:t>
                  </w:r>
                  <w:r>
                    <w:rPr>
                      <w:szCs w:val="21"/>
                    </w:rPr>
                    <w:t>Ni</w:t>
                  </w:r>
                </w:p>
              </w:tc>
            </w:tr>
            <w:tr w:rsidR="00B875A5">
              <w:trPr>
                <w:jc w:val="center"/>
              </w:trPr>
              <w:tc>
                <w:tcPr>
                  <w:tcW w:w="1001" w:type="dxa"/>
                  <w:tcBorders>
                    <w:left w:val="single" w:sz="8" w:space="0" w:color="auto"/>
                    <w:bottom w:val="single" w:sz="8" w:space="0" w:color="auto"/>
                  </w:tcBorders>
                  <w:vAlign w:val="center"/>
                </w:tcPr>
                <w:p w:rsidR="00B875A5" w:rsidRDefault="007244F1">
                  <w:pPr>
                    <w:jc w:val="center"/>
                    <w:rPr>
                      <w:szCs w:val="21"/>
                    </w:rPr>
                  </w:pPr>
                  <w:r>
                    <w:rPr>
                      <w:rFonts w:hAnsi="宋体"/>
                      <w:szCs w:val="21"/>
                    </w:rPr>
                    <w:t>半衰期</w:t>
                  </w:r>
                </w:p>
              </w:tc>
              <w:tc>
                <w:tcPr>
                  <w:tcW w:w="953" w:type="dxa"/>
                  <w:tcBorders>
                    <w:bottom w:val="single" w:sz="8" w:space="0" w:color="auto"/>
                  </w:tcBorders>
                  <w:vAlign w:val="center"/>
                </w:tcPr>
                <w:p w:rsidR="00B875A5" w:rsidRDefault="007244F1">
                  <w:pPr>
                    <w:jc w:val="center"/>
                    <w:rPr>
                      <w:szCs w:val="21"/>
                    </w:rPr>
                  </w:pPr>
                  <w:r>
                    <w:rPr>
                      <w:szCs w:val="21"/>
                    </w:rPr>
                    <w:t>9.5min</w:t>
                  </w:r>
                </w:p>
              </w:tc>
              <w:tc>
                <w:tcPr>
                  <w:tcW w:w="1076" w:type="dxa"/>
                  <w:tcBorders>
                    <w:bottom w:val="single" w:sz="8" w:space="0" w:color="auto"/>
                  </w:tcBorders>
                  <w:vAlign w:val="center"/>
                </w:tcPr>
                <w:p w:rsidR="00B875A5" w:rsidRDefault="007244F1">
                  <w:pPr>
                    <w:jc w:val="center"/>
                    <w:rPr>
                      <w:szCs w:val="21"/>
                    </w:rPr>
                  </w:pPr>
                  <w:r>
                    <w:rPr>
                      <w:szCs w:val="21"/>
                    </w:rPr>
                    <w:t>14.9min</w:t>
                  </w:r>
                </w:p>
              </w:tc>
              <w:tc>
                <w:tcPr>
                  <w:tcW w:w="953" w:type="dxa"/>
                  <w:tcBorders>
                    <w:bottom w:val="single" w:sz="8" w:space="0" w:color="auto"/>
                  </w:tcBorders>
                  <w:vAlign w:val="center"/>
                </w:tcPr>
                <w:p w:rsidR="00B875A5" w:rsidRDefault="007244F1">
                  <w:pPr>
                    <w:jc w:val="center"/>
                    <w:rPr>
                      <w:szCs w:val="21"/>
                    </w:rPr>
                  </w:pPr>
                  <w:r>
                    <w:rPr>
                      <w:szCs w:val="21"/>
                    </w:rPr>
                    <w:t>2.3min</w:t>
                  </w:r>
                </w:p>
              </w:tc>
              <w:tc>
                <w:tcPr>
                  <w:tcW w:w="953" w:type="dxa"/>
                  <w:tcBorders>
                    <w:bottom w:val="single" w:sz="8" w:space="0" w:color="auto"/>
                  </w:tcBorders>
                  <w:vAlign w:val="center"/>
                </w:tcPr>
                <w:p w:rsidR="00B875A5" w:rsidRDefault="007244F1">
                  <w:pPr>
                    <w:jc w:val="center"/>
                    <w:rPr>
                      <w:szCs w:val="21"/>
                    </w:rPr>
                  </w:pPr>
                  <w:r>
                    <w:rPr>
                      <w:szCs w:val="21"/>
                    </w:rPr>
                    <w:t>9.7min</w:t>
                  </w:r>
                </w:p>
              </w:tc>
              <w:tc>
                <w:tcPr>
                  <w:tcW w:w="815" w:type="dxa"/>
                  <w:tcBorders>
                    <w:bottom w:val="single" w:sz="8" w:space="0" w:color="auto"/>
                  </w:tcBorders>
                  <w:vAlign w:val="center"/>
                </w:tcPr>
                <w:p w:rsidR="00B875A5" w:rsidRDefault="007244F1">
                  <w:pPr>
                    <w:jc w:val="center"/>
                    <w:rPr>
                      <w:szCs w:val="21"/>
                    </w:rPr>
                  </w:pPr>
                  <w:r>
                    <w:rPr>
                      <w:szCs w:val="21"/>
                    </w:rPr>
                    <w:t>12.8h</w:t>
                  </w:r>
                </w:p>
              </w:tc>
              <w:tc>
                <w:tcPr>
                  <w:tcW w:w="953" w:type="dxa"/>
                  <w:tcBorders>
                    <w:bottom w:val="single" w:sz="8" w:space="0" w:color="auto"/>
                  </w:tcBorders>
                  <w:vAlign w:val="center"/>
                </w:tcPr>
                <w:p w:rsidR="00B875A5" w:rsidRDefault="007244F1">
                  <w:pPr>
                    <w:jc w:val="center"/>
                    <w:rPr>
                      <w:szCs w:val="21"/>
                    </w:rPr>
                  </w:pPr>
                  <w:r>
                    <w:rPr>
                      <w:szCs w:val="21"/>
                    </w:rPr>
                    <w:t>5.1min</w:t>
                  </w:r>
                </w:p>
              </w:tc>
              <w:tc>
                <w:tcPr>
                  <w:tcW w:w="766" w:type="dxa"/>
                  <w:tcBorders>
                    <w:bottom w:val="single" w:sz="8" w:space="0" w:color="auto"/>
                  </w:tcBorders>
                  <w:vAlign w:val="center"/>
                </w:tcPr>
                <w:p w:rsidR="00B875A5" w:rsidRDefault="007244F1">
                  <w:pPr>
                    <w:jc w:val="center"/>
                    <w:rPr>
                      <w:szCs w:val="21"/>
                    </w:rPr>
                  </w:pPr>
                  <w:r>
                    <w:rPr>
                      <w:szCs w:val="21"/>
                    </w:rPr>
                    <w:t>2.6h</w:t>
                  </w:r>
                </w:p>
              </w:tc>
              <w:tc>
                <w:tcPr>
                  <w:tcW w:w="950" w:type="dxa"/>
                  <w:tcBorders>
                    <w:bottom w:val="single" w:sz="8" w:space="0" w:color="auto"/>
                    <w:right w:val="single" w:sz="8" w:space="0" w:color="auto"/>
                  </w:tcBorders>
                  <w:vAlign w:val="center"/>
                </w:tcPr>
                <w:p w:rsidR="00B875A5" w:rsidRDefault="007244F1">
                  <w:pPr>
                    <w:jc w:val="center"/>
                    <w:rPr>
                      <w:szCs w:val="21"/>
                    </w:rPr>
                  </w:pPr>
                  <w:r>
                    <w:rPr>
                      <w:szCs w:val="21"/>
                    </w:rPr>
                    <w:t>3.8min</w:t>
                  </w:r>
                </w:p>
              </w:tc>
            </w:tr>
          </w:tbl>
          <w:p w:rsidR="00B875A5" w:rsidRDefault="00B875A5">
            <w:pPr>
              <w:spacing w:line="360" w:lineRule="auto"/>
              <w:ind w:firstLineChars="200" w:firstLine="480"/>
              <w:rPr>
                <w:rFonts w:ascii="宋体" w:hAnsi="宋体"/>
                <w:color w:val="000000"/>
                <w:sz w:val="24"/>
              </w:rPr>
            </w:pPr>
          </w:p>
          <w:p w:rsidR="00B875A5" w:rsidRDefault="007244F1">
            <w:pPr>
              <w:spacing w:line="360" w:lineRule="auto"/>
              <w:ind w:firstLineChars="200" w:firstLine="480"/>
              <w:rPr>
                <w:color w:val="000000"/>
                <w:sz w:val="24"/>
              </w:rPr>
            </w:pPr>
            <w:r>
              <w:rPr>
                <w:rFonts w:ascii="宋体" w:hAnsi="宋体"/>
                <w:color w:val="000000"/>
                <w:sz w:val="24"/>
              </w:rPr>
              <w:t>⑥</w:t>
            </w:r>
            <w:r>
              <w:rPr>
                <w:rFonts w:hAnsi="宋体"/>
                <w:color w:val="000000"/>
                <w:sz w:val="24"/>
              </w:rPr>
              <w:t>放射性液体废物</w:t>
            </w:r>
          </w:p>
          <w:p w:rsidR="00B875A5" w:rsidRDefault="007244F1">
            <w:pPr>
              <w:spacing w:line="360" w:lineRule="auto"/>
              <w:ind w:firstLineChars="200" w:firstLine="480"/>
              <w:rPr>
                <w:sz w:val="24"/>
              </w:rPr>
            </w:pPr>
            <w:r>
              <w:rPr>
                <w:rFonts w:hAnsi="宋体"/>
                <w:sz w:val="24"/>
              </w:rPr>
              <w:lastRenderedPageBreak/>
              <w:t>回旋加速器生产放射性物质的过程是在密闭系统中进行的，因此这一过程不会对水造成放射性</w:t>
            </w:r>
            <w:r>
              <w:rPr>
                <w:rFonts w:hAnsi="宋体"/>
                <w:color w:val="000000"/>
                <w:sz w:val="24"/>
              </w:rPr>
              <w:t>污染。药物分装是在</w:t>
            </w:r>
            <w:r>
              <w:rPr>
                <w:rFonts w:hAnsi="宋体" w:hint="eastAsia"/>
                <w:color w:val="000000"/>
                <w:sz w:val="24"/>
              </w:rPr>
              <w:t>热室或超净台</w:t>
            </w:r>
            <w:r>
              <w:rPr>
                <w:rFonts w:hAnsi="宋体"/>
                <w:color w:val="000000"/>
                <w:sz w:val="24"/>
              </w:rPr>
              <w:t>内进行</w:t>
            </w:r>
            <w:r>
              <w:rPr>
                <w:rFonts w:hAnsi="宋体" w:hint="eastAsia"/>
                <w:color w:val="000000"/>
                <w:sz w:val="24"/>
              </w:rPr>
              <w:t>，表面为不锈钢材质，容易去污，</w:t>
            </w:r>
            <w:r>
              <w:rPr>
                <w:rFonts w:hAnsi="宋体"/>
                <w:color w:val="000000"/>
                <w:sz w:val="24"/>
              </w:rPr>
              <w:t>如有洒落公司也是用棉签将其擦拭处理，擦拭后的物资按放射性固体废物放到放射性废物桶内处理。</w:t>
            </w:r>
            <w:r>
              <w:rPr>
                <w:rFonts w:hAnsi="宋体"/>
                <w:sz w:val="24"/>
              </w:rPr>
              <w:t>回旋加速器的水冷系统使用循环水，不产生废水。公司主要放射性废液为一次生产后少量剩余药液，其中主要核素为</w:t>
            </w:r>
            <w:r>
              <w:rPr>
                <w:color w:val="000000"/>
                <w:sz w:val="24"/>
                <w:vertAlign w:val="superscript"/>
              </w:rPr>
              <w:t>18</w:t>
            </w:r>
            <w:r>
              <w:rPr>
                <w:color w:val="000000"/>
                <w:sz w:val="24"/>
              </w:rPr>
              <w:t>F</w:t>
            </w:r>
            <w:r>
              <w:rPr>
                <w:rFonts w:hAnsi="宋体"/>
                <w:color w:val="000000"/>
                <w:sz w:val="24"/>
              </w:rPr>
              <w:t>。</w:t>
            </w:r>
          </w:p>
          <w:p w:rsidR="00B875A5" w:rsidRDefault="007244F1">
            <w:pPr>
              <w:spacing w:line="360" w:lineRule="auto"/>
              <w:ind w:firstLine="540"/>
              <w:rPr>
                <w:sz w:val="24"/>
              </w:rPr>
            </w:pPr>
            <w:r>
              <w:rPr>
                <w:rFonts w:ascii="宋体" w:hAnsi="宋体"/>
                <w:sz w:val="24"/>
              </w:rPr>
              <w:t>⑦</w:t>
            </w:r>
            <w:r>
              <w:rPr>
                <w:rFonts w:hAnsi="宋体"/>
                <w:sz w:val="24"/>
              </w:rPr>
              <w:t>固体废弃物</w:t>
            </w:r>
          </w:p>
          <w:p w:rsidR="00B875A5" w:rsidRDefault="007244F1">
            <w:pPr>
              <w:spacing w:line="360" w:lineRule="auto"/>
              <w:ind w:firstLineChars="200" w:firstLine="480"/>
              <w:rPr>
                <w:color w:val="000000"/>
                <w:sz w:val="24"/>
              </w:rPr>
            </w:pPr>
            <w:r>
              <w:rPr>
                <w:rFonts w:hAnsi="宋体"/>
                <w:color w:val="000000"/>
                <w:sz w:val="24"/>
              </w:rPr>
              <w:t>放射性同位素药物分装产生的棉签、试管和手套等都可能含有放射性核素</w:t>
            </w:r>
            <w:r>
              <w:rPr>
                <w:color w:val="000000"/>
                <w:sz w:val="24"/>
                <w:vertAlign w:val="superscript"/>
              </w:rPr>
              <w:t>18</w:t>
            </w:r>
            <w:r>
              <w:rPr>
                <w:color w:val="000000"/>
                <w:sz w:val="24"/>
              </w:rPr>
              <w:t>F</w:t>
            </w:r>
            <w:r>
              <w:rPr>
                <w:rFonts w:hAnsi="宋体"/>
                <w:color w:val="000000"/>
                <w:sz w:val="24"/>
              </w:rPr>
              <w:t>。</w:t>
            </w:r>
          </w:p>
          <w:p w:rsidR="00B875A5" w:rsidRDefault="007244F1">
            <w:pPr>
              <w:spacing w:line="360" w:lineRule="auto"/>
              <w:ind w:firstLineChars="200" w:firstLine="480"/>
              <w:rPr>
                <w:sz w:val="24"/>
              </w:rPr>
            </w:pPr>
            <w:r>
              <w:rPr>
                <w:rFonts w:ascii="宋体" w:hAnsi="宋体"/>
                <w:sz w:val="24"/>
              </w:rPr>
              <w:t>⑧</w:t>
            </w:r>
            <w:r>
              <w:rPr>
                <w:rFonts w:hAnsi="宋体"/>
                <w:sz w:val="24"/>
              </w:rPr>
              <w:t>有害气体</w:t>
            </w:r>
          </w:p>
          <w:p w:rsidR="00B875A5" w:rsidRDefault="007244F1">
            <w:pPr>
              <w:spacing w:line="360" w:lineRule="auto"/>
              <w:ind w:firstLineChars="200" w:firstLine="480"/>
              <w:rPr>
                <w:rFonts w:hAnsi="宋体"/>
                <w:sz w:val="24"/>
              </w:rPr>
            </w:pPr>
            <w:r>
              <w:rPr>
                <w:rFonts w:hAnsi="宋体"/>
                <w:sz w:val="24"/>
              </w:rPr>
              <w:t>在开机期间</w:t>
            </w:r>
            <w:r>
              <w:rPr>
                <w:rFonts w:hint="eastAsia"/>
                <w:sz w:val="24"/>
              </w:rPr>
              <w:t>γ</w:t>
            </w:r>
            <w:r>
              <w:rPr>
                <w:rFonts w:hAnsi="宋体"/>
                <w:sz w:val="24"/>
              </w:rPr>
              <w:t>射线与空气作用将产生臭氧、氮氧化物等有害气体。</w:t>
            </w:r>
          </w:p>
          <w:p w:rsidR="00B875A5" w:rsidRDefault="007244F1">
            <w:pPr>
              <w:spacing w:line="360" w:lineRule="auto"/>
              <w:ind w:firstLineChars="200" w:firstLine="480"/>
              <w:rPr>
                <w:rFonts w:hAnsi="宋体"/>
                <w:color w:val="000000"/>
                <w:sz w:val="24"/>
              </w:rPr>
            </w:pPr>
            <w:r>
              <w:rPr>
                <w:rFonts w:hAnsi="宋体"/>
                <w:color w:val="000000"/>
                <w:sz w:val="24"/>
              </w:rPr>
              <w:t>因此，该公司生产放射性同位素</w:t>
            </w:r>
            <w:r>
              <w:rPr>
                <w:color w:val="000000"/>
                <w:sz w:val="24"/>
                <w:vertAlign w:val="superscript"/>
              </w:rPr>
              <w:t>18</w:t>
            </w:r>
            <w:r>
              <w:rPr>
                <w:color w:val="000000"/>
                <w:sz w:val="24"/>
              </w:rPr>
              <w:t>F</w:t>
            </w:r>
            <w:r>
              <w:rPr>
                <w:rFonts w:hAnsi="宋体"/>
                <w:color w:val="000000"/>
                <w:sz w:val="24"/>
              </w:rPr>
              <w:t>的污染因子是：中子、</w:t>
            </w:r>
            <w:r>
              <w:rPr>
                <w:color w:val="000000"/>
                <w:sz w:val="24"/>
              </w:rPr>
              <w:t>γ</w:t>
            </w:r>
            <w:r>
              <w:rPr>
                <w:rFonts w:hAnsi="宋体"/>
                <w:color w:val="000000"/>
                <w:sz w:val="24"/>
              </w:rPr>
              <w:t>射线、</w:t>
            </w:r>
            <w:r>
              <w:rPr>
                <w:color w:val="000000"/>
                <w:sz w:val="24"/>
              </w:rPr>
              <w:t>β</w:t>
            </w:r>
            <w:r>
              <w:rPr>
                <w:rFonts w:hAnsi="宋体"/>
                <w:color w:val="000000"/>
                <w:sz w:val="24"/>
              </w:rPr>
              <w:t>表面污染、空气活化产物、加速器活化部件、废液、废水和</w:t>
            </w:r>
            <w:r>
              <w:rPr>
                <w:rFonts w:hAnsi="宋体"/>
                <w:color w:val="000000"/>
                <w:sz w:val="24"/>
              </w:rPr>
              <w:t>固体废弃物中的</w:t>
            </w:r>
            <w:r>
              <w:rPr>
                <w:color w:val="000000"/>
                <w:sz w:val="24"/>
                <w:vertAlign w:val="superscript"/>
              </w:rPr>
              <w:t>18</w:t>
            </w:r>
            <w:r>
              <w:rPr>
                <w:color w:val="000000"/>
                <w:sz w:val="24"/>
              </w:rPr>
              <w:t>F</w:t>
            </w:r>
            <w:r>
              <w:rPr>
                <w:rFonts w:hAnsi="宋体"/>
                <w:color w:val="000000"/>
                <w:sz w:val="24"/>
              </w:rPr>
              <w:t>。</w:t>
            </w:r>
          </w:p>
          <w:p w:rsidR="00B875A5" w:rsidRDefault="007244F1">
            <w:pPr>
              <w:spacing w:beforeLines="50" w:before="156" w:line="360" w:lineRule="auto"/>
              <w:ind w:firstLineChars="200" w:firstLine="482"/>
              <w:rPr>
                <w:b/>
                <w:bCs/>
                <w:sz w:val="24"/>
              </w:rPr>
            </w:pPr>
            <w:r>
              <w:rPr>
                <w:b/>
                <w:bCs/>
                <w:sz w:val="24"/>
                <w:vertAlign w:val="superscript"/>
              </w:rPr>
              <w:t>99m</w:t>
            </w:r>
            <w:r>
              <w:rPr>
                <w:b/>
                <w:bCs/>
                <w:sz w:val="24"/>
              </w:rPr>
              <w:t>Tc</w:t>
            </w:r>
            <w:r>
              <w:rPr>
                <w:rFonts w:hAnsi="宋体"/>
                <w:b/>
                <w:bCs/>
                <w:sz w:val="24"/>
              </w:rPr>
              <w:t>标记溶液的洗脱</w:t>
            </w:r>
          </w:p>
          <w:p w:rsidR="00B875A5" w:rsidRDefault="007244F1">
            <w:pPr>
              <w:spacing w:line="360" w:lineRule="auto"/>
              <w:ind w:firstLine="573"/>
              <w:rPr>
                <w:rFonts w:hAnsi="宋体"/>
                <w:sz w:val="24"/>
              </w:rPr>
            </w:pPr>
            <w:r>
              <w:rPr>
                <w:sz w:val="24"/>
                <w:vertAlign w:val="superscript"/>
              </w:rPr>
              <w:t>99</w:t>
            </w:r>
            <w:r>
              <w:rPr>
                <w:sz w:val="24"/>
              </w:rPr>
              <w:t>Mo</w:t>
            </w:r>
            <w:r>
              <w:rPr>
                <w:rFonts w:hAnsi="宋体"/>
                <w:sz w:val="24"/>
              </w:rPr>
              <w:t>的衰变方式是</w:t>
            </w:r>
            <w:r>
              <w:rPr>
                <w:position w:val="-10"/>
                <w:sz w:val="24"/>
              </w:rPr>
              <w:object w:dxaOrig="345" w:dyaOrig="360">
                <v:shape id="_x0000_i1025" type="#_x0000_t75" style="width:17.25pt;height:18pt" o:ole="" fillcolor="#6d6d6d">
                  <v:imagedata r:id="rId21" o:title=""/>
                </v:shape>
                <o:OLEObject Type="Embed" ProgID="Equation.3" ShapeID="_x0000_i1025" DrawAspect="Content" ObjectID="_1589631315" r:id="rId22"/>
              </w:object>
            </w:r>
            <w:r>
              <w:rPr>
                <w:rFonts w:hAnsi="宋体"/>
                <w:sz w:val="24"/>
              </w:rPr>
              <w:t>，衰变时除发射</w:t>
            </w:r>
            <w:r>
              <w:rPr>
                <w:sz w:val="24"/>
              </w:rPr>
              <w:t>β</w:t>
            </w:r>
            <w:r>
              <w:rPr>
                <w:rFonts w:hAnsi="宋体"/>
                <w:sz w:val="24"/>
              </w:rPr>
              <w:t>射线外还发射</w:t>
            </w:r>
            <w:r>
              <w:rPr>
                <w:sz w:val="24"/>
              </w:rPr>
              <w:t>γ</w:t>
            </w:r>
            <w:r>
              <w:rPr>
                <w:rFonts w:hAnsi="宋体"/>
                <w:sz w:val="24"/>
              </w:rPr>
              <w:t>射线，</w:t>
            </w:r>
            <w:r>
              <w:rPr>
                <w:sz w:val="24"/>
                <w:vertAlign w:val="superscript"/>
              </w:rPr>
              <w:t>99m</w:t>
            </w:r>
            <w:r>
              <w:rPr>
                <w:sz w:val="24"/>
              </w:rPr>
              <w:t>Tc</w:t>
            </w:r>
            <w:r>
              <w:rPr>
                <w:rFonts w:hAnsi="宋体"/>
                <w:sz w:val="24"/>
              </w:rPr>
              <w:t>的主要衰变方式是同质异能跃迁，同时发射</w:t>
            </w:r>
            <w:r>
              <w:rPr>
                <w:sz w:val="24"/>
              </w:rPr>
              <w:t>γ</w:t>
            </w:r>
            <w:r>
              <w:rPr>
                <w:rFonts w:hAnsi="宋体"/>
                <w:sz w:val="24"/>
              </w:rPr>
              <w:t>射线，其衰变过程</w:t>
            </w:r>
            <w:r>
              <w:rPr>
                <w:rFonts w:hAnsi="宋体" w:hint="eastAsia"/>
                <w:sz w:val="24"/>
              </w:rPr>
              <w:t>示意图见图</w:t>
            </w:r>
            <w:r>
              <w:rPr>
                <w:rFonts w:hAnsi="宋体" w:hint="eastAsia"/>
                <w:sz w:val="24"/>
              </w:rPr>
              <w:t>3</w:t>
            </w:r>
            <w:r>
              <w:rPr>
                <w:rFonts w:hAnsi="宋体" w:hint="eastAsia"/>
                <w:sz w:val="24"/>
              </w:rPr>
              <w:t>-7</w:t>
            </w:r>
            <w:r>
              <w:rPr>
                <w:rFonts w:hAnsi="宋体" w:hint="eastAsia"/>
                <w:sz w:val="24"/>
              </w:rPr>
              <w:t>所示。</w:t>
            </w:r>
          </w:p>
          <w:p w:rsidR="00B875A5" w:rsidRDefault="00B875A5">
            <w:pPr>
              <w:spacing w:line="360" w:lineRule="auto"/>
              <w:ind w:firstLine="573"/>
              <w:rPr>
                <w:sz w:val="24"/>
              </w:rPr>
            </w:pPr>
          </w:p>
          <w:p w:rsidR="00B875A5" w:rsidRDefault="007244F1">
            <w:pPr>
              <w:spacing w:line="360" w:lineRule="auto"/>
              <w:jc w:val="left"/>
              <w:rPr>
                <w:sz w:val="24"/>
              </w:rPr>
            </w:pPr>
            <w:r>
              <w:rPr>
                <w:noProof/>
                <w:sz w:val="24"/>
              </w:rPr>
              <mc:AlternateContent>
                <mc:Choice Requires="wps">
                  <w:drawing>
                    <wp:anchor distT="0" distB="0" distL="114300" distR="114300" simplePos="0" relativeHeight="251707392" behindDoc="0" locked="0" layoutInCell="1" allowOverlap="1">
                      <wp:simplePos x="0" y="0"/>
                      <wp:positionH relativeFrom="column">
                        <wp:posOffset>4000500</wp:posOffset>
                      </wp:positionH>
                      <wp:positionV relativeFrom="paragraph">
                        <wp:posOffset>290830</wp:posOffset>
                      </wp:positionV>
                      <wp:extent cx="342900" cy="297180"/>
                      <wp:effectExtent l="0" t="0" r="0" b="0"/>
                      <wp:wrapNone/>
                      <wp:docPr id="104" name="文本框 92"/>
                      <wp:cNvGraphicFramePr/>
                      <a:graphic xmlns:a="http://schemas.openxmlformats.org/drawingml/2006/main">
                        <a:graphicData uri="http://schemas.microsoft.com/office/word/2010/wordprocessingShape">
                          <wps:wsp>
                            <wps:cNvSpPr txBox="1"/>
                            <wps:spPr>
                              <a:xfrm>
                                <a:off x="0" y="0"/>
                                <a:ext cx="342900" cy="297180"/>
                              </a:xfrm>
                              <a:prstGeom prst="rect">
                                <a:avLst/>
                              </a:prstGeom>
                              <a:noFill/>
                              <a:ln w="25400">
                                <a:noFill/>
                              </a:ln>
                            </wps:spPr>
                            <wps:txbx>
                              <w:txbxContent>
                                <w:p w:rsidR="00B875A5" w:rsidRDefault="007244F1">
                                  <w:r>
                                    <w:rPr>
                                      <w:rFonts w:hint="eastAsia"/>
                                    </w:rPr>
                                    <w:t>%</w:t>
                                  </w:r>
                                </w:p>
                              </w:txbxContent>
                            </wps:txbx>
                            <wps:bodyPr upright="1"/>
                          </wps:wsp>
                        </a:graphicData>
                      </a:graphic>
                    </wp:anchor>
                  </w:drawing>
                </mc:Choice>
                <mc:Fallback>
                  <w:pict>
                    <v:shape id="文本框 92" o:spid="_x0000_s1118" type="#_x0000_t202" style="position:absolute;margin-left:315pt;margin-top:22.9pt;width:27pt;height:23.4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" filled="f" stroked="f" strokeweight="2pt">
                      <v:textbox>
                        <w:txbxContent>
                          <w:p w:rsidR="00B875A5" w:rsidRDefault="007244F1">
                            <w:r>
                              <w:rPr>
                                <w:rFonts w:hint="eastAsia"/>
                              </w:rPr>
                              <w:t>%</w:t>
                            </w:r>
                          </w:p>
                        </w:txbxContent>
                      </v:textbox>
                    </v:shape>
                  </w:pict>
                </mc:Fallback>
              </mc:AlternateContent>
            </w:r>
            <w:r>
              <w:rPr>
                <w:sz w:val="24"/>
              </w:rPr>
              <w:object w:dxaOrig="8203" w:dyaOrig="3406">
                <v:shape id="_x0000_i1026" type="#_x0000_t75" style="width:410.15pt;height:170.3pt" o:ole="">
                  <v:imagedata r:id="rId23" o:title="" croptop="7890f" cropbottom="4866f" cropright="2480f"/>
                </v:shape>
                <o:OLEObject Type="Embed" ProgID="PBrush" ShapeID="_x0000_i1026" DrawAspect="Content" ObjectID="_1589631316" r:id="rId24"/>
              </w:object>
            </w:r>
          </w:p>
          <w:p w:rsidR="00B875A5" w:rsidRDefault="007244F1">
            <w:pPr>
              <w:spacing w:line="360" w:lineRule="auto"/>
              <w:jc w:val="center"/>
              <w:rPr>
                <w:szCs w:val="21"/>
              </w:rPr>
            </w:pPr>
            <w:r>
              <w:rPr>
                <w:rFonts w:hAnsi="宋体"/>
                <w:szCs w:val="21"/>
              </w:rPr>
              <w:t>图</w:t>
            </w:r>
            <w:r>
              <w:rPr>
                <w:rFonts w:hint="eastAsia"/>
                <w:szCs w:val="21"/>
              </w:rPr>
              <w:t>3</w:t>
            </w:r>
            <w:r>
              <w:rPr>
                <w:szCs w:val="21"/>
              </w:rPr>
              <w:t>-</w:t>
            </w:r>
            <w:r>
              <w:rPr>
                <w:rFonts w:hint="eastAsia"/>
                <w:szCs w:val="21"/>
              </w:rPr>
              <w:t>7</w:t>
            </w:r>
            <w:r>
              <w:rPr>
                <w:kern w:val="0"/>
                <w:szCs w:val="21"/>
              </w:rPr>
              <w:t xml:space="preserve">  </w:t>
            </w:r>
            <w:r>
              <w:rPr>
                <w:szCs w:val="21"/>
                <w:vertAlign w:val="superscript"/>
              </w:rPr>
              <w:t>99</w:t>
            </w:r>
            <w:r>
              <w:rPr>
                <w:szCs w:val="21"/>
              </w:rPr>
              <w:t>Mo</w:t>
            </w:r>
            <w:r>
              <w:rPr>
                <w:rFonts w:hAnsi="宋体"/>
                <w:szCs w:val="21"/>
              </w:rPr>
              <w:t>衰变过程</w:t>
            </w:r>
            <w:r>
              <w:rPr>
                <w:rFonts w:hAnsi="宋体" w:hint="eastAsia"/>
                <w:szCs w:val="21"/>
              </w:rPr>
              <w:t>示意图</w:t>
            </w:r>
          </w:p>
          <w:p w:rsidR="00B875A5" w:rsidRDefault="007244F1">
            <w:pPr>
              <w:spacing w:line="360" w:lineRule="auto"/>
              <w:ind w:firstLineChars="200" w:firstLine="480"/>
              <w:jc w:val="left"/>
              <w:rPr>
                <w:sz w:val="24"/>
              </w:rPr>
            </w:pPr>
            <w:r>
              <w:rPr>
                <w:rFonts w:hAnsi="宋体"/>
                <w:sz w:val="24"/>
              </w:rPr>
              <w:t>由于淋洗时间很短，一般只需三分钟左右，因此，</w:t>
            </w:r>
            <w:r>
              <w:rPr>
                <w:sz w:val="24"/>
                <w:vertAlign w:val="superscript"/>
              </w:rPr>
              <w:t>99</w:t>
            </w:r>
            <w:r>
              <w:rPr>
                <w:sz w:val="24"/>
              </w:rPr>
              <w:t>Tc</w:t>
            </w:r>
            <w:r>
              <w:rPr>
                <w:rFonts w:hAnsi="宋体"/>
                <w:sz w:val="24"/>
              </w:rPr>
              <w:t>在洗脱液中放射性贡献极小，所以，用</w:t>
            </w:r>
            <w:r>
              <w:rPr>
                <w:sz w:val="24"/>
                <w:vertAlign w:val="superscript"/>
              </w:rPr>
              <w:t>99m</w:t>
            </w:r>
            <w:r>
              <w:rPr>
                <w:sz w:val="24"/>
              </w:rPr>
              <w:t>Tc</w:t>
            </w:r>
            <w:r>
              <w:rPr>
                <w:rFonts w:hAnsi="宋体"/>
                <w:sz w:val="24"/>
              </w:rPr>
              <w:t>标记液中</w:t>
            </w:r>
            <w:r>
              <w:rPr>
                <w:sz w:val="24"/>
                <w:vertAlign w:val="superscript"/>
              </w:rPr>
              <w:t>99</w:t>
            </w:r>
            <w:r>
              <w:rPr>
                <w:sz w:val="24"/>
              </w:rPr>
              <w:t>Tc</w:t>
            </w:r>
            <w:r>
              <w:rPr>
                <w:rFonts w:hAnsi="宋体"/>
                <w:sz w:val="24"/>
              </w:rPr>
              <w:t>的放射性可以忽略不计。另外，由于</w:t>
            </w:r>
            <w:r>
              <w:rPr>
                <w:sz w:val="24"/>
                <w:vertAlign w:val="superscript"/>
              </w:rPr>
              <w:t>99</w:t>
            </w:r>
            <w:r>
              <w:rPr>
                <w:sz w:val="24"/>
              </w:rPr>
              <w:t>Mo-</w:t>
            </w:r>
            <w:r>
              <w:rPr>
                <w:sz w:val="24"/>
                <w:vertAlign w:val="superscript"/>
              </w:rPr>
              <w:t>99m</w:t>
            </w:r>
            <w:r>
              <w:rPr>
                <w:sz w:val="24"/>
              </w:rPr>
              <w:t>Tc</w:t>
            </w:r>
            <w:r>
              <w:rPr>
                <w:rFonts w:hAnsi="宋体"/>
                <w:sz w:val="24"/>
              </w:rPr>
              <w:t>发生器属于色谱柱型发生器，用三氧化二铝作吸附柱。三氧化二铝对母体核素</w:t>
            </w:r>
            <w:r>
              <w:rPr>
                <w:sz w:val="24"/>
                <w:vertAlign w:val="superscript"/>
              </w:rPr>
              <w:t>99</w:t>
            </w:r>
            <w:r>
              <w:rPr>
                <w:sz w:val="24"/>
              </w:rPr>
              <w:t>Mo</w:t>
            </w:r>
            <w:r>
              <w:rPr>
                <w:rFonts w:hAnsi="宋体"/>
                <w:sz w:val="24"/>
              </w:rPr>
              <w:t>有很强的亲和力，子体核素</w:t>
            </w:r>
            <w:r>
              <w:rPr>
                <w:sz w:val="24"/>
                <w:vertAlign w:val="superscript"/>
              </w:rPr>
              <w:t>99m</w:t>
            </w:r>
            <w:r>
              <w:rPr>
                <w:sz w:val="24"/>
              </w:rPr>
              <w:t>Tc</w:t>
            </w:r>
            <w:r>
              <w:rPr>
                <w:rFonts w:hAnsi="宋体"/>
                <w:sz w:val="24"/>
              </w:rPr>
              <w:t>则几乎不被吸收，加上淋洗液用生理盐水，</w:t>
            </w:r>
            <w:r>
              <w:rPr>
                <w:rFonts w:hAnsi="宋体"/>
                <w:sz w:val="24"/>
              </w:rPr>
              <w:lastRenderedPageBreak/>
              <w:t>因此，仅有</w:t>
            </w:r>
            <w:r>
              <w:rPr>
                <w:sz w:val="24"/>
                <w:vertAlign w:val="superscript"/>
              </w:rPr>
              <w:t>99m</w:t>
            </w:r>
            <w:r>
              <w:rPr>
                <w:sz w:val="24"/>
              </w:rPr>
              <w:t>Tc</w:t>
            </w:r>
            <w:r>
              <w:rPr>
                <w:rFonts w:hAnsi="宋体"/>
                <w:sz w:val="24"/>
              </w:rPr>
              <w:t>被洗出，从而保证放射性核素的纯度。</w:t>
            </w:r>
          </w:p>
          <w:p w:rsidR="00B875A5" w:rsidRDefault="007244F1">
            <w:pPr>
              <w:spacing w:line="360" w:lineRule="auto"/>
              <w:ind w:firstLine="570"/>
              <w:rPr>
                <w:sz w:val="24"/>
              </w:rPr>
            </w:pPr>
            <w:r>
              <w:rPr>
                <w:rFonts w:hAnsi="宋体"/>
                <w:sz w:val="24"/>
              </w:rPr>
              <w:t>由此可见，公司淋洗标记等操作对工作环境造成的影响主要是</w:t>
            </w:r>
            <w:r>
              <w:rPr>
                <w:sz w:val="24"/>
                <w:vertAlign w:val="superscript"/>
              </w:rPr>
              <w:t>99</w:t>
            </w:r>
            <w:r>
              <w:rPr>
                <w:sz w:val="24"/>
              </w:rPr>
              <w:t>Mo-</w:t>
            </w:r>
            <w:r>
              <w:rPr>
                <w:sz w:val="24"/>
                <w:vertAlign w:val="superscript"/>
              </w:rPr>
              <w:t>99m</w:t>
            </w:r>
            <w:r>
              <w:rPr>
                <w:sz w:val="24"/>
              </w:rPr>
              <w:t>Tc</w:t>
            </w:r>
            <w:r>
              <w:rPr>
                <w:rFonts w:hAnsi="宋体"/>
                <w:sz w:val="24"/>
              </w:rPr>
              <w:t>发生器本身，洗脱出来的</w:t>
            </w:r>
            <w:r>
              <w:rPr>
                <w:sz w:val="24"/>
                <w:vertAlign w:val="superscript"/>
              </w:rPr>
              <w:t>99m</w:t>
            </w:r>
            <w:r>
              <w:rPr>
                <w:sz w:val="24"/>
              </w:rPr>
              <w:t>Tc</w:t>
            </w:r>
            <w:r>
              <w:rPr>
                <w:rFonts w:hAnsi="宋体"/>
                <w:sz w:val="24"/>
              </w:rPr>
              <w:t>标记溶液对工作人员的</w:t>
            </w:r>
            <w:r>
              <w:rPr>
                <w:sz w:val="24"/>
              </w:rPr>
              <w:t>γ</w:t>
            </w:r>
            <w:r>
              <w:rPr>
                <w:rFonts w:hAnsi="宋体"/>
                <w:sz w:val="24"/>
              </w:rPr>
              <w:t>外照射，</w:t>
            </w:r>
            <w:r>
              <w:rPr>
                <w:sz w:val="24"/>
                <w:vertAlign w:val="superscript"/>
              </w:rPr>
              <w:t>99m</w:t>
            </w:r>
            <w:r>
              <w:rPr>
                <w:sz w:val="24"/>
              </w:rPr>
              <w:t>Tc</w:t>
            </w:r>
            <w:r>
              <w:rPr>
                <w:rFonts w:hAnsi="宋体"/>
                <w:sz w:val="24"/>
              </w:rPr>
              <w:t>洗脱液操作过程中对工作台面、地面等造成表面污染。</w:t>
            </w:r>
          </w:p>
          <w:p w:rsidR="00B875A5" w:rsidRDefault="007244F1">
            <w:pPr>
              <w:spacing w:line="360" w:lineRule="auto"/>
              <w:ind w:firstLine="570"/>
              <w:rPr>
                <w:sz w:val="24"/>
              </w:rPr>
            </w:pPr>
            <w:r>
              <w:rPr>
                <w:rFonts w:hAnsi="宋体"/>
                <w:sz w:val="24"/>
              </w:rPr>
              <w:t>固态放射性废物主要是经淋洗后衰变到无使用价值的</w:t>
            </w:r>
            <w:r>
              <w:rPr>
                <w:sz w:val="24"/>
                <w:vertAlign w:val="superscript"/>
              </w:rPr>
              <w:t>99</w:t>
            </w:r>
            <w:r>
              <w:rPr>
                <w:sz w:val="24"/>
              </w:rPr>
              <w:t>Mo-</w:t>
            </w:r>
            <w:r>
              <w:rPr>
                <w:sz w:val="24"/>
                <w:vertAlign w:val="superscript"/>
              </w:rPr>
              <w:t>99m</w:t>
            </w:r>
            <w:r>
              <w:rPr>
                <w:sz w:val="24"/>
              </w:rPr>
              <w:t>Tc</w:t>
            </w:r>
            <w:r>
              <w:rPr>
                <w:rFonts w:hAnsi="宋体"/>
                <w:sz w:val="24"/>
              </w:rPr>
              <w:t>发生器、工作人员操作戴的手套，沾有</w:t>
            </w:r>
            <w:r>
              <w:rPr>
                <w:sz w:val="24"/>
                <w:vertAlign w:val="superscript"/>
              </w:rPr>
              <w:t>99m</w:t>
            </w:r>
            <w:r>
              <w:rPr>
                <w:sz w:val="24"/>
              </w:rPr>
              <w:t>Tc</w:t>
            </w:r>
            <w:r>
              <w:rPr>
                <w:rFonts w:hAnsi="宋体"/>
                <w:sz w:val="24"/>
              </w:rPr>
              <w:t>标</w:t>
            </w:r>
            <w:r>
              <w:rPr>
                <w:rFonts w:hAnsi="宋体"/>
                <w:sz w:val="24"/>
              </w:rPr>
              <w:t>记液的分装瓶等，旧的钼</w:t>
            </w:r>
            <w:r>
              <w:rPr>
                <w:sz w:val="24"/>
              </w:rPr>
              <w:t>-</w:t>
            </w:r>
            <w:r>
              <w:rPr>
                <w:rFonts w:hAnsi="宋体"/>
                <w:sz w:val="24"/>
              </w:rPr>
              <w:t>锝柱在铅屏蔽下暂存于设定的存放区内，待衰变到规定水平后，运回生产厂家处理后循环使用，不会进入环境。</w:t>
            </w:r>
          </w:p>
          <w:p w:rsidR="00B875A5" w:rsidRDefault="007244F1">
            <w:pPr>
              <w:spacing w:line="360" w:lineRule="auto"/>
              <w:ind w:firstLine="570"/>
              <w:rPr>
                <w:sz w:val="24"/>
              </w:rPr>
            </w:pPr>
            <w:r>
              <w:rPr>
                <w:sz w:val="24"/>
                <w:vertAlign w:val="superscript"/>
              </w:rPr>
              <w:t>99</w:t>
            </w:r>
            <w:r>
              <w:rPr>
                <w:sz w:val="24"/>
              </w:rPr>
              <w:t>Mo</w:t>
            </w:r>
            <w:r>
              <w:rPr>
                <w:rFonts w:hAnsi="宋体"/>
                <w:sz w:val="24"/>
              </w:rPr>
              <w:t>及其衰变产物</w:t>
            </w:r>
            <w:r>
              <w:rPr>
                <w:sz w:val="24"/>
                <w:vertAlign w:val="superscript"/>
              </w:rPr>
              <w:t>99m</w:t>
            </w:r>
            <w:r>
              <w:rPr>
                <w:sz w:val="24"/>
              </w:rPr>
              <w:t>Tc</w:t>
            </w:r>
            <w:r>
              <w:rPr>
                <w:rFonts w:hAnsi="宋体"/>
                <w:sz w:val="24"/>
              </w:rPr>
              <w:t>、</w:t>
            </w:r>
            <w:r>
              <w:rPr>
                <w:sz w:val="24"/>
                <w:vertAlign w:val="superscript"/>
              </w:rPr>
              <w:t>99</w:t>
            </w:r>
            <w:r>
              <w:rPr>
                <w:sz w:val="24"/>
              </w:rPr>
              <w:t>Tc</w:t>
            </w:r>
            <w:r>
              <w:rPr>
                <w:rFonts w:hAnsi="宋体"/>
                <w:sz w:val="24"/>
              </w:rPr>
              <w:t>等均非挥发性物质，洗脱过程在密闭发生器中负压条件下进行，无溶液的挥发，因此，无放射性气体污染。但是放射性药物的分装、取药可能存在洒出污染危险，为安全起见，洗脱操作通常都在通风柜内进行。</w:t>
            </w:r>
          </w:p>
          <w:p w:rsidR="00B875A5" w:rsidRDefault="007244F1">
            <w:pPr>
              <w:spacing w:line="360" w:lineRule="auto"/>
              <w:ind w:firstLineChars="200" w:firstLine="480"/>
              <w:rPr>
                <w:sz w:val="24"/>
              </w:rPr>
            </w:pPr>
            <w:r>
              <w:rPr>
                <w:rFonts w:hAnsi="宋体"/>
                <w:sz w:val="24"/>
              </w:rPr>
              <w:t>因此，该公司操作放射性同位素</w:t>
            </w:r>
            <w:r>
              <w:rPr>
                <w:sz w:val="24"/>
                <w:vertAlign w:val="superscript"/>
              </w:rPr>
              <w:t>99m</w:t>
            </w:r>
            <w:r>
              <w:rPr>
                <w:sz w:val="24"/>
              </w:rPr>
              <w:t>Tc</w:t>
            </w:r>
            <w:r>
              <w:rPr>
                <w:rFonts w:hAnsi="宋体"/>
                <w:sz w:val="24"/>
              </w:rPr>
              <w:t>的污染因子是：</w:t>
            </w:r>
            <w:r>
              <w:rPr>
                <w:sz w:val="24"/>
              </w:rPr>
              <w:t>γ</w:t>
            </w:r>
            <w:r>
              <w:rPr>
                <w:rFonts w:hAnsi="宋体"/>
                <w:sz w:val="24"/>
              </w:rPr>
              <w:t>射线、废液、废水和固体废弃物中的</w:t>
            </w:r>
            <w:r>
              <w:rPr>
                <w:sz w:val="24"/>
                <w:vertAlign w:val="superscript"/>
              </w:rPr>
              <w:t>99m</w:t>
            </w:r>
            <w:r>
              <w:rPr>
                <w:sz w:val="24"/>
              </w:rPr>
              <w:t>Tc</w:t>
            </w:r>
            <w:r>
              <w:rPr>
                <w:rFonts w:hAnsi="宋体"/>
                <w:sz w:val="24"/>
              </w:rPr>
              <w:t>、</w:t>
            </w:r>
            <w:r>
              <w:rPr>
                <w:sz w:val="24"/>
                <w:vertAlign w:val="superscript"/>
              </w:rPr>
              <w:t>99</w:t>
            </w:r>
            <w:r>
              <w:rPr>
                <w:sz w:val="24"/>
              </w:rPr>
              <w:t>Tc</w:t>
            </w:r>
            <w:r>
              <w:rPr>
                <w:rFonts w:hAnsi="宋体"/>
                <w:sz w:val="24"/>
              </w:rPr>
              <w:t>。</w:t>
            </w:r>
          </w:p>
          <w:p w:rsidR="00B875A5" w:rsidRDefault="007244F1">
            <w:pPr>
              <w:spacing w:line="360" w:lineRule="auto"/>
              <w:ind w:firstLineChars="200" w:firstLine="482"/>
              <w:rPr>
                <w:b/>
                <w:bCs/>
                <w:sz w:val="24"/>
              </w:rPr>
            </w:pPr>
            <w:r>
              <w:rPr>
                <w:rFonts w:hAnsi="宋体"/>
                <w:b/>
                <w:bCs/>
                <w:sz w:val="24"/>
              </w:rPr>
              <w:t>放射性同位素销售</w:t>
            </w:r>
          </w:p>
          <w:p w:rsidR="00B875A5" w:rsidRDefault="007244F1">
            <w:pPr>
              <w:spacing w:line="360" w:lineRule="auto"/>
              <w:ind w:firstLineChars="200" w:firstLine="480"/>
              <w:rPr>
                <w:color w:val="000000"/>
                <w:sz w:val="24"/>
              </w:rPr>
            </w:pPr>
            <w:r>
              <w:rPr>
                <w:rFonts w:hAnsi="宋体"/>
                <w:sz w:val="24"/>
              </w:rPr>
              <w:t>由于</w:t>
            </w:r>
            <w:r>
              <w:rPr>
                <w:rFonts w:hAnsi="宋体" w:hint="eastAsia"/>
                <w:sz w:val="24"/>
              </w:rPr>
              <w:t>医学使用的</w:t>
            </w:r>
            <w:r>
              <w:rPr>
                <w:rFonts w:hAnsi="宋体"/>
                <w:sz w:val="24"/>
              </w:rPr>
              <w:t>放射性核素半衰期较短，</w:t>
            </w:r>
            <w:r>
              <w:rPr>
                <w:rFonts w:ascii="宋体" w:hAnsi="宋体" w:cs="Arial" w:hint="eastAsia"/>
                <w:color w:val="000000"/>
                <w:kern w:val="0"/>
                <w:sz w:val="24"/>
              </w:rPr>
              <w:t>本项目的生产方式为以销定产</w:t>
            </w:r>
            <w:r>
              <w:rPr>
                <w:rFonts w:ascii="宋体" w:cs="Arial"/>
                <w:color w:val="000000"/>
                <w:kern w:val="0"/>
                <w:sz w:val="24"/>
              </w:rPr>
              <w:t>,</w:t>
            </w:r>
            <w:r>
              <w:rPr>
                <w:rFonts w:hAnsi="宋体"/>
                <w:sz w:val="24"/>
              </w:rPr>
              <w:t>公司</w:t>
            </w:r>
            <w:r>
              <w:rPr>
                <w:rFonts w:hAnsi="宋体" w:hint="eastAsia"/>
                <w:sz w:val="24"/>
              </w:rPr>
              <w:t>一般</w:t>
            </w:r>
            <w:r>
              <w:rPr>
                <w:rFonts w:hAnsi="宋体"/>
                <w:sz w:val="24"/>
              </w:rPr>
              <w:t>不贮存放射性同位素药品</w:t>
            </w:r>
            <w:r>
              <w:rPr>
                <w:rFonts w:hAnsi="宋体" w:hint="eastAsia"/>
                <w:sz w:val="24"/>
              </w:rPr>
              <w:t>，对一些使用量较大的医院，只需提前与该公司预约。保险起见，公司设置了专门的放射性药品储存库</w:t>
            </w:r>
            <w:r>
              <w:rPr>
                <w:rFonts w:hAnsi="宋体"/>
                <w:sz w:val="24"/>
              </w:rPr>
              <w:t>。</w:t>
            </w:r>
            <w:r>
              <w:rPr>
                <w:sz w:val="24"/>
                <w:vertAlign w:val="superscript"/>
              </w:rPr>
              <w:t>18</w:t>
            </w:r>
            <w:r>
              <w:rPr>
                <w:sz w:val="24"/>
              </w:rPr>
              <w:t>F</w:t>
            </w:r>
            <w:r>
              <w:rPr>
                <w:rFonts w:hAnsi="宋体"/>
                <w:sz w:val="24"/>
              </w:rPr>
              <w:t>、和</w:t>
            </w:r>
            <w:r>
              <w:rPr>
                <w:sz w:val="24"/>
                <w:vertAlign w:val="superscript"/>
              </w:rPr>
              <w:t>99m</w:t>
            </w:r>
            <w:r>
              <w:rPr>
                <w:sz w:val="24"/>
              </w:rPr>
              <w:t>Tc</w:t>
            </w:r>
            <w:r>
              <w:rPr>
                <w:rFonts w:hAnsi="宋体"/>
                <w:sz w:val="24"/>
              </w:rPr>
              <w:t>经公司生产分装好后直接派专车送往各医院；</w:t>
            </w:r>
            <w:r>
              <w:rPr>
                <w:sz w:val="24"/>
                <w:vertAlign w:val="superscript"/>
              </w:rPr>
              <w:t>89</w:t>
            </w:r>
            <w:r>
              <w:rPr>
                <w:sz w:val="24"/>
              </w:rPr>
              <w:t>Sr</w:t>
            </w:r>
            <w:r>
              <w:rPr>
                <w:rFonts w:hAnsi="宋体"/>
                <w:sz w:val="24"/>
              </w:rPr>
              <w:t>、</w:t>
            </w:r>
            <w:r>
              <w:rPr>
                <w:sz w:val="24"/>
                <w:vertAlign w:val="superscript"/>
              </w:rPr>
              <w:t>125</w:t>
            </w:r>
            <w:r>
              <w:rPr>
                <w:sz w:val="24"/>
              </w:rPr>
              <w:t>I</w:t>
            </w:r>
            <w:r>
              <w:rPr>
                <w:rFonts w:hint="eastAsia"/>
                <w:sz w:val="24"/>
              </w:rPr>
              <w:t>粒子</w:t>
            </w:r>
            <w:r>
              <w:rPr>
                <w:rFonts w:hAnsi="宋体"/>
                <w:sz w:val="24"/>
              </w:rPr>
              <w:t>和</w:t>
            </w:r>
            <w:r>
              <w:rPr>
                <w:sz w:val="24"/>
                <w:vertAlign w:val="superscript"/>
              </w:rPr>
              <w:t>1</w:t>
            </w:r>
            <w:r>
              <w:rPr>
                <w:rFonts w:hint="eastAsia"/>
                <w:sz w:val="24"/>
                <w:vertAlign w:val="superscript"/>
              </w:rPr>
              <w:t>31</w:t>
            </w:r>
            <w:r>
              <w:rPr>
                <w:sz w:val="24"/>
              </w:rPr>
              <w:t>I</w:t>
            </w:r>
            <w:r>
              <w:rPr>
                <w:rFonts w:hAnsi="宋体"/>
                <w:sz w:val="24"/>
              </w:rPr>
              <w:t>采购后公司派专车接货后直接送往各医院。</w:t>
            </w:r>
            <w:r>
              <w:rPr>
                <w:rFonts w:hAnsi="宋体" w:hint="eastAsia"/>
                <w:sz w:val="24"/>
              </w:rPr>
              <w:t>因此，其对环境污染主要是对运输工作人员的外照射。</w:t>
            </w:r>
          </w:p>
          <w:p w:rsidR="00B875A5" w:rsidRDefault="007244F1">
            <w:pPr>
              <w:pStyle w:val="2"/>
              <w:rPr>
                <w:kern w:val="2"/>
              </w:rPr>
            </w:pPr>
            <w:bookmarkStart w:id="31" w:name="_Toc29842"/>
            <w:r>
              <w:rPr>
                <w:rFonts w:hint="eastAsia"/>
                <w:kern w:val="2"/>
              </w:rPr>
              <w:t xml:space="preserve">3.3 </w:t>
            </w:r>
            <w:r>
              <w:rPr>
                <w:rFonts w:hint="eastAsia"/>
                <w:kern w:val="2"/>
              </w:rPr>
              <w:t>衰变池</w:t>
            </w:r>
            <w:bookmarkEnd w:id="31"/>
          </w:p>
          <w:p w:rsidR="00B875A5" w:rsidRDefault="007244F1">
            <w:pPr>
              <w:spacing w:line="360" w:lineRule="auto"/>
              <w:ind w:firstLineChars="200" w:firstLine="480"/>
              <w:rPr>
                <w:rFonts w:hAnsi="宋体"/>
                <w:sz w:val="24"/>
              </w:rPr>
            </w:pPr>
            <w:r>
              <w:rPr>
                <w:sz w:val="24"/>
              </w:rPr>
              <w:t>a</w:t>
            </w:r>
            <w:r>
              <w:rPr>
                <w:rFonts w:hAnsi="宋体"/>
                <w:sz w:val="24"/>
              </w:rPr>
              <w:t>）</w:t>
            </w:r>
            <w:r>
              <w:rPr>
                <w:rFonts w:hAnsi="宋体" w:hint="eastAsia"/>
                <w:bCs/>
                <w:sz w:val="24"/>
              </w:rPr>
              <w:t>公司</w:t>
            </w:r>
            <w:r>
              <w:rPr>
                <w:rFonts w:hAnsi="宋体" w:hint="eastAsia"/>
                <w:bCs/>
                <w:sz w:val="24"/>
              </w:rPr>
              <w:t>已</w:t>
            </w:r>
            <w:r>
              <w:rPr>
                <w:rFonts w:hAnsi="宋体" w:hint="eastAsia"/>
                <w:bCs/>
                <w:sz w:val="24"/>
              </w:rPr>
              <w:t>在废水库内设个多级衰变池系统，用于放射性废液衰变，废水先流到容积为</w:t>
            </w:r>
            <w:r>
              <w:rPr>
                <w:rFonts w:hAnsi="宋体" w:hint="eastAsia"/>
                <w:bCs/>
                <w:sz w:val="24"/>
              </w:rPr>
              <w:t>2</w:t>
            </w:r>
            <w:r>
              <w:rPr>
                <w:rFonts w:hAnsi="宋体" w:hint="eastAsia"/>
                <w:bCs/>
                <w:sz w:val="24"/>
              </w:rPr>
              <w:t>立方的废液槽中，再由泵抽到衰变池中，每个衰变池容积约为</w:t>
            </w:r>
            <w:r>
              <w:rPr>
                <w:rFonts w:hAnsi="宋体"/>
                <w:bCs/>
                <w:sz w:val="24"/>
              </w:rPr>
              <w:t>1</w:t>
            </w:r>
            <w:r>
              <w:rPr>
                <w:rFonts w:hAnsi="宋体" w:hint="eastAsia"/>
                <w:bCs/>
                <w:sz w:val="24"/>
              </w:rPr>
              <w:t>立方</w:t>
            </w:r>
            <w:r>
              <w:rPr>
                <w:rFonts w:hAnsi="宋体"/>
                <w:bCs/>
                <w:sz w:val="24"/>
              </w:rPr>
              <w:t>，放射性废水经衰变池分隔轮流存放，经过</w:t>
            </w:r>
            <w:r>
              <w:rPr>
                <w:rFonts w:hAnsi="宋体"/>
                <w:bCs/>
                <w:sz w:val="24"/>
              </w:rPr>
              <w:t>10</w:t>
            </w:r>
            <w:r>
              <w:rPr>
                <w:rFonts w:hAnsi="宋体"/>
                <w:bCs/>
                <w:sz w:val="24"/>
              </w:rPr>
              <w:t>个半衰期后，与其余废水一起处理后达标排放。</w:t>
            </w:r>
          </w:p>
          <w:p w:rsidR="00B875A5" w:rsidRDefault="007244F1">
            <w:pPr>
              <w:spacing w:line="360" w:lineRule="auto"/>
              <w:ind w:firstLineChars="200" w:firstLine="480"/>
              <w:rPr>
                <w:sz w:val="24"/>
              </w:rPr>
            </w:pPr>
            <w:r>
              <w:rPr>
                <w:sz w:val="24"/>
              </w:rPr>
              <w:t>b</w:t>
            </w:r>
            <w:r>
              <w:rPr>
                <w:rFonts w:hAnsi="宋体"/>
                <w:sz w:val="24"/>
              </w:rPr>
              <w:t>）衰变池的池底和池壁</w:t>
            </w:r>
            <w:r>
              <w:rPr>
                <w:rFonts w:hAnsi="宋体" w:hint="eastAsia"/>
                <w:sz w:val="24"/>
              </w:rPr>
              <w:t>应</w:t>
            </w:r>
            <w:r>
              <w:rPr>
                <w:rFonts w:hAnsi="宋体"/>
                <w:sz w:val="24"/>
              </w:rPr>
              <w:t>坚固、耐酸碱腐蚀和无渗透性</w:t>
            </w:r>
            <w:r>
              <w:rPr>
                <w:rFonts w:hAnsi="宋体" w:hint="eastAsia"/>
                <w:sz w:val="24"/>
              </w:rPr>
              <w:t>，</w:t>
            </w:r>
            <w:r>
              <w:rPr>
                <w:rFonts w:hAnsi="宋体"/>
                <w:sz w:val="24"/>
              </w:rPr>
              <w:t>应建立定期检查制度，防止泄漏。</w:t>
            </w:r>
          </w:p>
          <w:p w:rsidR="00B875A5" w:rsidRDefault="007244F1">
            <w:pPr>
              <w:spacing w:line="360" w:lineRule="auto"/>
              <w:ind w:firstLineChars="200" w:firstLine="480"/>
            </w:pPr>
            <w:r>
              <w:rPr>
                <w:rFonts w:hint="eastAsia"/>
                <w:sz w:val="24"/>
              </w:rPr>
              <w:t>c</w:t>
            </w:r>
            <w:r>
              <w:rPr>
                <w:rFonts w:hAnsi="宋体"/>
                <w:sz w:val="24"/>
              </w:rPr>
              <w:t>）对放射性废水衰变池</w:t>
            </w:r>
            <w:r>
              <w:rPr>
                <w:rFonts w:hAnsi="宋体" w:hint="eastAsia"/>
                <w:sz w:val="24"/>
              </w:rPr>
              <w:t>应建立贮存、排放登记制度</w:t>
            </w:r>
            <w:r>
              <w:rPr>
                <w:rFonts w:hAnsi="宋体"/>
                <w:sz w:val="24"/>
              </w:rPr>
              <w:t>。</w:t>
            </w:r>
          </w:p>
        </w:tc>
      </w:tr>
    </w:tbl>
    <w:p w:rsidR="00B875A5" w:rsidRDefault="00B875A5">
      <w:pPr>
        <w:rPr>
          <w:rFonts w:ascii="Times New Roman" w:hAnsi="Times New Roman"/>
          <w:sz w:val="24"/>
          <w:szCs w:val="24"/>
        </w:rPr>
        <w:sectPr w:rsidR="00B875A5">
          <w:pgSz w:w="11906" w:h="16838"/>
          <w:pgMar w:top="1440" w:right="1800" w:bottom="1440" w:left="1800" w:header="851" w:footer="992" w:gutter="0"/>
          <w:cols w:space="720"/>
          <w:docGrid w:type="lines" w:linePitch="312"/>
        </w:sectPr>
      </w:pPr>
    </w:p>
    <w:p w:rsidR="00B875A5" w:rsidRDefault="007244F1">
      <w:pPr>
        <w:pStyle w:val="1"/>
        <w:rPr>
          <w:rFonts w:hAnsi="Times New Roman"/>
        </w:rPr>
      </w:pPr>
      <w:bookmarkStart w:id="32" w:name="_Toc434746690"/>
      <w:bookmarkStart w:id="33" w:name="_Toc28645"/>
      <w:bookmarkStart w:id="34" w:name="_Toc434746274"/>
      <w:bookmarkStart w:id="35" w:name="_Toc434746883"/>
      <w:r>
        <w:rPr>
          <w:rFonts w:hAnsi="Times New Roman" w:hint="eastAsia"/>
        </w:rPr>
        <w:lastRenderedPageBreak/>
        <w:t>表</w:t>
      </w:r>
      <w:r>
        <w:rPr>
          <w:rFonts w:hAnsi="Times New Roman" w:hint="eastAsia"/>
        </w:rPr>
        <w:t xml:space="preserve">4  </w:t>
      </w:r>
      <w:r>
        <w:rPr>
          <w:rFonts w:hAnsi="Times New Roman" w:hint="eastAsia"/>
        </w:rPr>
        <w:t>辐射环境检测结果</w:t>
      </w:r>
      <w:bookmarkEnd w:id="32"/>
      <w:bookmarkEnd w:id="33"/>
      <w:bookmarkEnd w:id="34"/>
      <w:bookmarkEnd w:id="35"/>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22"/>
      </w:tblGrid>
      <w:tr w:rsidR="00B875A5">
        <w:trPr>
          <w:trHeight w:val="12970"/>
        </w:trPr>
        <w:tc>
          <w:tcPr>
            <w:tcW w:w="8522" w:type="dxa"/>
          </w:tcPr>
          <w:p w:rsidR="00B875A5" w:rsidRDefault="007244F1">
            <w:pPr>
              <w:pStyle w:val="2"/>
              <w:rPr>
                <w:kern w:val="2"/>
              </w:rPr>
            </w:pPr>
            <w:bookmarkStart w:id="36" w:name="_Toc434746691"/>
            <w:bookmarkStart w:id="37" w:name="_Toc434746884"/>
            <w:bookmarkStart w:id="38" w:name="_Toc24685"/>
            <w:bookmarkStart w:id="39" w:name="_Toc434746275"/>
            <w:r>
              <w:rPr>
                <w:rFonts w:hint="eastAsia"/>
                <w:kern w:val="2"/>
              </w:rPr>
              <w:t xml:space="preserve">4.1 </w:t>
            </w:r>
            <w:r>
              <w:rPr>
                <w:rFonts w:hint="eastAsia"/>
                <w:kern w:val="2"/>
              </w:rPr>
              <w:t>检测因子及频次</w:t>
            </w:r>
            <w:bookmarkEnd w:id="36"/>
            <w:bookmarkEnd w:id="37"/>
            <w:bookmarkEnd w:id="38"/>
            <w:bookmarkEnd w:id="39"/>
          </w:p>
          <w:p w:rsidR="00B875A5" w:rsidRDefault="007244F1">
            <w:pPr>
              <w:spacing w:line="360" w:lineRule="auto"/>
              <w:ind w:firstLineChars="200" w:firstLine="480"/>
              <w:rPr>
                <w:rFonts w:ascii="Times New Roman" w:hAnsi="Times New Roman"/>
                <w:kern w:val="0"/>
                <w:sz w:val="24"/>
                <w:szCs w:val="24"/>
              </w:rPr>
            </w:pPr>
            <w:r>
              <w:rPr>
                <w:rFonts w:ascii="Times New Roman" w:hAnsi="Times New Roman"/>
                <w:kern w:val="0"/>
                <w:sz w:val="24"/>
                <w:szCs w:val="24"/>
              </w:rPr>
              <w:t>为掌握</w:t>
            </w:r>
            <w:r>
              <w:rPr>
                <w:rFonts w:ascii="Times New Roman" w:hAnsi="Times New Roman" w:hint="eastAsia"/>
                <w:kern w:val="0"/>
                <w:sz w:val="24"/>
                <w:szCs w:val="24"/>
              </w:rPr>
              <w:t>浙江安迪科正电子技术有限公司辐射工作场所</w:t>
            </w:r>
            <w:r>
              <w:rPr>
                <w:rFonts w:ascii="Times New Roman" w:hAnsi="Times New Roman"/>
                <w:kern w:val="0"/>
                <w:sz w:val="24"/>
                <w:szCs w:val="24"/>
              </w:rPr>
              <w:t>周围区域的辐射水平</w:t>
            </w:r>
            <w:r>
              <w:rPr>
                <w:rFonts w:ascii="Times New Roman" w:hAnsi="Times New Roman" w:hint="eastAsia"/>
                <w:kern w:val="0"/>
                <w:sz w:val="24"/>
                <w:szCs w:val="24"/>
              </w:rPr>
              <w:t>，杭州旭辐检测技术有限公司</w:t>
            </w:r>
            <w:r>
              <w:rPr>
                <w:rFonts w:ascii="Times New Roman" w:hAnsi="Times New Roman"/>
                <w:kern w:val="0"/>
                <w:sz w:val="24"/>
                <w:szCs w:val="24"/>
              </w:rPr>
              <w:t>对该</w:t>
            </w:r>
            <w:r>
              <w:rPr>
                <w:rFonts w:ascii="Times New Roman" w:hAnsi="Times New Roman" w:hint="eastAsia"/>
                <w:kern w:val="0"/>
                <w:sz w:val="24"/>
                <w:szCs w:val="24"/>
              </w:rPr>
              <w:t>公司</w:t>
            </w:r>
            <w:r>
              <w:rPr>
                <w:rFonts w:ascii="Times New Roman" w:hAnsi="Times New Roman" w:hint="eastAsia"/>
                <w:kern w:val="0"/>
                <w:sz w:val="24"/>
                <w:szCs w:val="24"/>
              </w:rPr>
              <w:t>辐射工作场所</w:t>
            </w:r>
            <w:r>
              <w:rPr>
                <w:rFonts w:ascii="Times New Roman" w:hAnsi="Times New Roman" w:hint="eastAsia"/>
                <w:kern w:val="0"/>
                <w:sz w:val="24"/>
                <w:szCs w:val="24"/>
              </w:rPr>
              <w:t>工作场所及</w:t>
            </w:r>
            <w:r>
              <w:rPr>
                <w:rFonts w:ascii="Times New Roman" w:hAnsi="Times New Roman"/>
                <w:kern w:val="0"/>
                <w:sz w:val="24"/>
                <w:szCs w:val="24"/>
              </w:rPr>
              <w:t>周围环境</w:t>
            </w:r>
            <w:r>
              <w:rPr>
                <w:rFonts w:ascii="Times New Roman" w:hAnsi="Times New Roman" w:hint="eastAsia"/>
                <w:kern w:val="0"/>
                <w:sz w:val="24"/>
                <w:szCs w:val="24"/>
              </w:rPr>
              <w:t>X-</w:t>
            </w:r>
            <w:r>
              <w:rPr>
                <w:rFonts w:ascii="宋体" w:hAnsi="宋体" w:cs="仿宋_GB2312" w:hint="eastAsia"/>
                <w:sz w:val="24"/>
                <w:szCs w:val="24"/>
              </w:rPr>
              <w:t>γ辐射剂量率检测、</w:t>
            </w:r>
            <w:r>
              <w:rPr>
                <w:rFonts w:ascii="宋体" w:hAnsi="宋体" w:cs="仿宋_GB2312" w:hint="eastAsia"/>
                <w:sz w:val="24"/>
                <w:szCs w:val="24"/>
              </w:rPr>
              <w:t>α、</w:t>
            </w:r>
            <w:r>
              <w:rPr>
                <w:rFonts w:ascii="宋体" w:hAnsi="宋体" w:hint="eastAsia"/>
                <w:sz w:val="24"/>
                <w:szCs w:val="24"/>
              </w:rPr>
              <w:t>β表面污染检测</w:t>
            </w:r>
            <w:r>
              <w:rPr>
                <w:rFonts w:ascii="Times New Roman" w:hAnsi="Times New Roman"/>
                <w:kern w:val="0"/>
                <w:sz w:val="24"/>
                <w:szCs w:val="24"/>
              </w:rPr>
              <w:t>进行了</w:t>
            </w:r>
            <w:r>
              <w:rPr>
                <w:rFonts w:ascii="Times New Roman" w:hAnsi="Times New Roman" w:hint="eastAsia"/>
                <w:kern w:val="0"/>
                <w:sz w:val="24"/>
                <w:szCs w:val="24"/>
              </w:rPr>
              <w:t>检测</w:t>
            </w:r>
            <w:r>
              <w:rPr>
                <w:rFonts w:ascii="Times New Roman" w:hAnsi="Times New Roman" w:hint="eastAsia"/>
                <w:kern w:val="0"/>
                <w:sz w:val="24"/>
                <w:szCs w:val="24"/>
              </w:rPr>
              <w:t>；浙江多谱检测科技有限公司对该公司的工作场所放射防护进行了中子γ射线剂量当量率进行了检测</w:t>
            </w:r>
            <w:r>
              <w:rPr>
                <w:rFonts w:ascii="Times New Roman" w:hAnsi="Times New Roman"/>
                <w:kern w:val="0"/>
                <w:sz w:val="24"/>
                <w:szCs w:val="24"/>
              </w:rPr>
              <w:t>。</w:t>
            </w:r>
          </w:p>
          <w:p w:rsidR="00B875A5" w:rsidRDefault="007244F1">
            <w:pPr>
              <w:spacing w:line="360" w:lineRule="auto"/>
              <w:ind w:firstLineChars="200" w:firstLine="480"/>
              <w:rPr>
                <w:rFonts w:ascii="Times New Roman" w:hAnsi="Times New Roman"/>
                <w:kern w:val="0"/>
                <w:sz w:val="24"/>
                <w:szCs w:val="24"/>
              </w:rPr>
            </w:pPr>
            <w:r>
              <w:rPr>
                <w:rFonts w:ascii="Times New Roman" w:hAnsi="Times New Roman" w:hint="eastAsia"/>
                <w:kern w:val="0"/>
                <w:sz w:val="24"/>
                <w:szCs w:val="24"/>
              </w:rPr>
              <w:t>检测</w:t>
            </w:r>
            <w:r>
              <w:rPr>
                <w:rFonts w:ascii="Times New Roman" w:hAnsi="Times New Roman"/>
                <w:kern w:val="0"/>
                <w:sz w:val="24"/>
                <w:szCs w:val="24"/>
              </w:rPr>
              <w:t>因子：</w:t>
            </w:r>
            <w:r>
              <w:rPr>
                <w:rFonts w:ascii="Times New Roman" w:hAnsi="Times New Roman" w:hint="eastAsia"/>
                <w:kern w:val="0"/>
                <w:sz w:val="24"/>
                <w:szCs w:val="24"/>
              </w:rPr>
              <w:t>X-</w:t>
            </w:r>
            <w:r>
              <w:rPr>
                <w:rFonts w:ascii="宋体" w:hAnsi="宋体" w:cs="仿宋_GB2312" w:hint="eastAsia"/>
                <w:sz w:val="24"/>
                <w:szCs w:val="24"/>
              </w:rPr>
              <w:t>γ辐射剂量率检测、</w:t>
            </w:r>
            <w:r>
              <w:rPr>
                <w:rFonts w:ascii="宋体" w:hAnsi="宋体" w:cs="仿宋_GB2312" w:hint="eastAsia"/>
                <w:sz w:val="24"/>
                <w:szCs w:val="24"/>
              </w:rPr>
              <w:t>α、</w:t>
            </w:r>
            <w:r>
              <w:rPr>
                <w:rFonts w:ascii="宋体" w:hAnsi="宋体" w:cs="仿宋_GB2312" w:hint="eastAsia"/>
                <w:sz w:val="24"/>
                <w:szCs w:val="24"/>
              </w:rPr>
              <w:t xml:space="preserve"> </w:t>
            </w:r>
            <w:r>
              <w:rPr>
                <w:rFonts w:ascii="宋体" w:hAnsi="宋体" w:hint="eastAsia"/>
                <w:sz w:val="24"/>
                <w:szCs w:val="24"/>
              </w:rPr>
              <w:t>β表面污染检测</w:t>
            </w:r>
            <w:r>
              <w:rPr>
                <w:rFonts w:ascii="宋体" w:hAnsi="宋体" w:hint="eastAsia"/>
                <w:sz w:val="24"/>
                <w:szCs w:val="24"/>
              </w:rPr>
              <w:t>、中子γ射线</w:t>
            </w:r>
          </w:p>
          <w:p w:rsidR="00B875A5" w:rsidRDefault="007244F1">
            <w:pPr>
              <w:spacing w:line="360" w:lineRule="auto"/>
              <w:ind w:firstLineChars="200" w:firstLine="480"/>
              <w:rPr>
                <w:rFonts w:ascii="Times New Roman" w:hAnsi="Times New Roman"/>
                <w:kern w:val="0"/>
                <w:sz w:val="24"/>
                <w:szCs w:val="24"/>
              </w:rPr>
            </w:pPr>
            <w:r>
              <w:rPr>
                <w:rFonts w:ascii="Times New Roman" w:hAnsi="Times New Roman" w:hint="eastAsia"/>
                <w:kern w:val="0"/>
                <w:sz w:val="24"/>
                <w:szCs w:val="24"/>
              </w:rPr>
              <w:t>检测</w:t>
            </w:r>
            <w:r>
              <w:rPr>
                <w:rFonts w:ascii="Times New Roman" w:hAnsi="Times New Roman"/>
                <w:kern w:val="0"/>
                <w:sz w:val="24"/>
                <w:szCs w:val="24"/>
              </w:rPr>
              <w:t>频次：</w:t>
            </w:r>
            <w:r>
              <w:rPr>
                <w:rFonts w:ascii="Times New Roman" w:hAnsi="Times New Roman" w:hint="eastAsia"/>
                <w:kern w:val="0"/>
                <w:sz w:val="24"/>
                <w:szCs w:val="24"/>
              </w:rPr>
              <w:t>一次</w:t>
            </w:r>
          </w:p>
          <w:p w:rsidR="00B875A5" w:rsidRDefault="007244F1">
            <w:pPr>
              <w:spacing w:line="360" w:lineRule="auto"/>
              <w:ind w:firstLineChars="200" w:firstLine="480"/>
              <w:rPr>
                <w:rFonts w:ascii="Times New Roman" w:hAnsi="Times New Roman"/>
                <w:kern w:val="0"/>
                <w:sz w:val="24"/>
                <w:szCs w:val="24"/>
              </w:rPr>
            </w:pPr>
            <w:r>
              <w:rPr>
                <w:rFonts w:ascii="Times New Roman" w:hAnsi="Times New Roman" w:hint="eastAsia"/>
                <w:kern w:val="0"/>
                <w:sz w:val="24"/>
                <w:szCs w:val="24"/>
              </w:rPr>
              <w:t>检测时间：</w:t>
            </w:r>
            <w:r>
              <w:rPr>
                <w:rFonts w:ascii="Times New Roman" w:hAnsi="Times New Roman" w:hint="eastAsia"/>
                <w:kern w:val="0"/>
                <w:sz w:val="24"/>
                <w:szCs w:val="24"/>
              </w:rPr>
              <w:t>201</w:t>
            </w:r>
            <w:r>
              <w:rPr>
                <w:rFonts w:ascii="Times New Roman" w:hAnsi="Times New Roman" w:hint="eastAsia"/>
                <w:kern w:val="0"/>
                <w:sz w:val="24"/>
                <w:szCs w:val="24"/>
              </w:rPr>
              <w:t>8</w:t>
            </w:r>
            <w:r>
              <w:rPr>
                <w:rFonts w:ascii="Times New Roman" w:hAnsi="Times New Roman" w:hint="eastAsia"/>
                <w:kern w:val="0"/>
                <w:sz w:val="24"/>
                <w:szCs w:val="24"/>
              </w:rPr>
              <w:t>年</w:t>
            </w:r>
            <w:r>
              <w:rPr>
                <w:rFonts w:ascii="Times New Roman" w:hAnsi="Times New Roman" w:hint="eastAsia"/>
                <w:kern w:val="0"/>
                <w:sz w:val="24"/>
                <w:szCs w:val="24"/>
              </w:rPr>
              <w:t>3</w:t>
            </w:r>
            <w:r>
              <w:rPr>
                <w:rFonts w:ascii="Times New Roman" w:hAnsi="Times New Roman" w:hint="eastAsia"/>
                <w:kern w:val="0"/>
                <w:sz w:val="24"/>
                <w:szCs w:val="24"/>
              </w:rPr>
              <w:t>月</w:t>
            </w:r>
            <w:r>
              <w:rPr>
                <w:rFonts w:ascii="Times New Roman" w:hAnsi="Times New Roman" w:hint="eastAsia"/>
                <w:kern w:val="0"/>
                <w:sz w:val="24"/>
                <w:szCs w:val="24"/>
              </w:rPr>
              <w:t>23</w:t>
            </w:r>
            <w:r>
              <w:rPr>
                <w:rFonts w:ascii="Times New Roman" w:hAnsi="Times New Roman" w:hint="eastAsia"/>
                <w:kern w:val="0"/>
                <w:sz w:val="24"/>
                <w:szCs w:val="24"/>
              </w:rPr>
              <w:t>日</w:t>
            </w:r>
            <w:r>
              <w:rPr>
                <w:rFonts w:ascii="Times New Roman" w:hAnsi="Times New Roman" w:hint="eastAsia"/>
                <w:kern w:val="0"/>
                <w:sz w:val="24"/>
                <w:szCs w:val="24"/>
              </w:rPr>
              <w:t>、</w:t>
            </w:r>
            <w:r>
              <w:rPr>
                <w:rFonts w:ascii="Times New Roman" w:hAnsi="Times New Roman" w:hint="eastAsia"/>
                <w:kern w:val="0"/>
                <w:sz w:val="24"/>
                <w:szCs w:val="24"/>
              </w:rPr>
              <w:t>2018</w:t>
            </w:r>
            <w:r>
              <w:rPr>
                <w:rFonts w:ascii="Times New Roman" w:hAnsi="Times New Roman" w:hint="eastAsia"/>
                <w:kern w:val="0"/>
                <w:sz w:val="24"/>
                <w:szCs w:val="24"/>
              </w:rPr>
              <w:t>年</w:t>
            </w:r>
            <w:r>
              <w:rPr>
                <w:rFonts w:ascii="Times New Roman" w:hAnsi="Times New Roman" w:hint="eastAsia"/>
                <w:kern w:val="0"/>
                <w:sz w:val="24"/>
                <w:szCs w:val="24"/>
              </w:rPr>
              <w:t>4</w:t>
            </w:r>
            <w:r>
              <w:rPr>
                <w:rFonts w:ascii="Times New Roman" w:hAnsi="Times New Roman" w:hint="eastAsia"/>
                <w:kern w:val="0"/>
                <w:sz w:val="24"/>
                <w:szCs w:val="24"/>
              </w:rPr>
              <w:t>月</w:t>
            </w:r>
            <w:r>
              <w:rPr>
                <w:rFonts w:ascii="Times New Roman" w:hAnsi="Times New Roman" w:hint="eastAsia"/>
                <w:kern w:val="0"/>
                <w:sz w:val="24"/>
                <w:szCs w:val="24"/>
              </w:rPr>
              <w:t>20</w:t>
            </w:r>
            <w:r>
              <w:rPr>
                <w:rFonts w:ascii="Times New Roman" w:hAnsi="Times New Roman" w:hint="eastAsia"/>
                <w:kern w:val="0"/>
                <w:sz w:val="24"/>
                <w:szCs w:val="24"/>
              </w:rPr>
              <w:t>日</w:t>
            </w:r>
          </w:p>
          <w:p w:rsidR="00B875A5" w:rsidRDefault="007244F1">
            <w:pPr>
              <w:pStyle w:val="2"/>
              <w:rPr>
                <w:sz w:val="24"/>
                <w:szCs w:val="24"/>
              </w:rPr>
            </w:pPr>
            <w:bookmarkStart w:id="40" w:name="_Toc27138"/>
            <w:bookmarkStart w:id="41" w:name="_Toc413161898"/>
            <w:bookmarkStart w:id="42" w:name="_Toc434746885"/>
            <w:bookmarkStart w:id="43" w:name="_Toc434746276"/>
            <w:bookmarkStart w:id="44" w:name="_Toc434746692"/>
            <w:r>
              <w:rPr>
                <w:rFonts w:hint="eastAsia"/>
                <w:kern w:val="2"/>
              </w:rPr>
              <w:t xml:space="preserve">4.2 </w:t>
            </w:r>
            <w:r>
              <w:rPr>
                <w:rFonts w:hint="eastAsia"/>
                <w:kern w:val="2"/>
              </w:rPr>
              <w:t>检测布点</w:t>
            </w:r>
            <w:bookmarkEnd w:id="40"/>
            <w:bookmarkEnd w:id="41"/>
            <w:bookmarkEnd w:id="42"/>
            <w:bookmarkEnd w:id="43"/>
            <w:bookmarkEnd w:id="44"/>
          </w:p>
          <w:p w:rsidR="00B875A5" w:rsidRDefault="007244F1">
            <w:pPr>
              <w:spacing w:line="360" w:lineRule="auto"/>
              <w:ind w:firstLineChars="200" w:firstLine="480"/>
              <w:rPr>
                <w:rFonts w:hAnsi="宋体"/>
                <w:sz w:val="24"/>
              </w:rPr>
            </w:pPr>
            <w:r>
              <w:rPr>
                <w:rFonts w:hint="eastAsia"/>
                <w:sz w:val="24"/>
              </w:rPr>
              <w:t>根据现场条件，全面、合理布点；针对工作人员长时间工作的场所、其他公众可能到达的场所及可能受剂量率影响较大的场所进行了全面、合理的测量，</w:t>
            </w:r>
            <w:r>
              <w:rPr>
                <w:rFonts w:hAnsi="宋体" w:hint="eastAsia"/>
                <w:sz w:val="24"/>
              </w:rPr>
              <w:t>工作场所及周围环境检测布点见</w:t>
            </w:r>
            <w:r>
              <w:rPr>
                <w:rFonts w:hAnsi="宋体" w:hint="eastAsia"/>
                <w:sz w:val="24"/>
              </w:rPr>
              <w:t>附件</w:t>
            </w:r>
            <w:r>
              <w:rPr>
                <w:rFonts w:hAnsi="宋体" w:hint="eastAsia"/>
                <w:sz w:val="24"/>
              </w:rPr>
              <w:t>4</w:t>
            </w:r>
            <w:r>
              <w:rPr>
                <w:rFonts w:hAnsi="宋体" w:hint="eastAsia"/>
                <w:sz w:val="24"/>
              </w:rPr>
              <w:t>。</w:t>
            </w:r>
          </w:p>
          <w:p w:rsidR="00B875A5" w:rsidRDefault="007244F1">
            <w:pPr>
              <w:pStyle w:val="2"/>
              <w:rPr>
                <w:kern w:val="2"/>
              </w:rPr>
            </w:pPr>
            <w:bookmarkStart w:id="45" w:name="_Toc434746277"/>
            <w:bookmarkStart w:id="46" w:name="_Toc413161899"/>
            <w:bookmarkStart w:id="47" w:name="_Toc29611"/>
            <w:bookmarkStart w:id="48" w:name="_Toc434746886"/>
            <w:bookmarkStart w:id="49" w:name="_Toc434746693"/>
            <w:r>
              <w:rPr>
                <w:rFonts w:hint="eastAsia"/>
                <w:kern w:val="2"/>
              </w:rPr>
              <w:t xml:space="preserve">4.3 </w:t>
            </w:r>
            <w:r>
              <w:rPr>
                <w:rFonts w:hint="eastAsia"/>
                <w:kern w:val="2"/>
              </w:rPr>
              <w:t>检测仪器</w:t>
            </w:r>
            <w:bookmarkEnd w:id="45"/>
            <w:bookmarkEnd w:id="46"/>
            <w:bookmarkEnd w:id="47"/>
            <w:bookmarkEnd w:id="48"/>
            <w:bookmarkEnd w:id="49"/>
          </w:p>
          <w:p w:rsidR="00B875A5" w:rsidRDefault="007244F1">
            <w:pPr>
              <w:spacing w:line="360" w:lineRule="auto"/>
              <w:ind w:firstLineChars="200" w:firstLine="480"/>
              <w:rPr>
                <w:rFonts w:ascii="宋体" w:hAnsi="宋体" w:cs="宋体"/>
                <w:sz w:val="24"/>
                <w:szCs w:val="24"/>
              </w:rPr>
            </w:pPr>
            <w:r>
              <w:rPr>
                <w:rFonts w:ascii="宋体" w:hAnsi="宋体" w:cs="宋体" w:hint="eastAsia"/>
                <w:sz w:val="24"/>
                <w:szCs w:val="24"/>
              </w:rPr>
              <w:t>检测仪器的参数与规范见表</w:t>
            </w:r>
            <w:r>
              <w:rPr>
                <w:rFonts w:ascii="宋体" w:hAnsi="宋体" w:cs="宋体" w:hint="eastAsia"/>
                <w:sz w:val="24"/>
                <w:szCs w:val="24"/>
              </w:rPr>
              <w:t>4-1</w:t>
            </w:r>
            <w:r>
              <w:rPr>
                <w:rFonts w:ascii="宋体" w:hAnsi="宋体" w:cs="宋体" w:hint="eastAsia"/>
                <w:sz w:val="24"/>
                <w:szCs w:val="24"/>
              </w:rPr>
              <w:t>。</w:t>
            </w:r>
          </w:p>
          <w:p w:rsidR="00B875A5" w:rsidRDefault="007244F1">
            <w:pPr>
              <w:spacing w:line="360" w:lineRule="auto"/>
              <w:jc w:val="center"/>
              <w:rPr>
                <w:rFonts w:ascii="宋体" w:hAnsi="宋体" w:cs="宋体"/>
                <w:spacing w:val="25"/>
                <w:sz w:val="24"/>
                <w:szCs w:val="24"/>
              </w:rPr>
            </w:pPr>
            <w:r>
              <w:rPr>
                <w:rFonts w:ascii="宋体" w:hAnsi="宋体" w:cs="宋体" w:hint="eastAsia"/>
                <w:sz w:val="24"/>
                <w:szCs w:val="24"/>
              </w:rPr>
              <w:t>表</w:t>
            </w:r>
            <w:r>
              <w:rPr>
                <w:rFonts w:ascii="宋体" w:hAnsi="宋体" w:cs="宋体" w:hint="eastAsia"/>
                <w:sz w:val="24"/>
                <w:szCs w:val="24"/>
              </w:rPr>
              <w:t xml:space="preserve">4-1 </w:t>
            </w:r>
            <w:r>
              <w:rPr>
                <w:rFonts w:ascii="宋体" w:hAnsi="宋体" w:cs="宋体" w:hint="eastAsia"/>
                <w:color w:val="000000"/>
                <w:sz w:val="24"/>
                <w:szCs w:val="24"/>
              </w:rPr>
              <w:t xml:space="preserve"> </w:t>
            </w:r>
            <w:r>
              <w:rPr>
                <w:rFonts w:ascii="宋体" w:hAnsi="宋体" w:cs="宋体" w:hint="eastAsia"/>
                <w:color w:val="000000"/>
                <w:sz w:val="24"/>
                <w:szCs w:val="24"/>
              </w:rPr>
              <w:t>检测仪器参数与规范</w:t>
            </w:r>
          </w:p>
          <w:tbl>
            <w:tblPr>
              <w:tblW w:w="8306"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806"/>
              <w:gridCol w:w="6500"/>
            </w:tblGrid>
            <w:tr w:rsidR="00B875A5">
              <w:trPr>
                <w:trHeight w:hRule="exact" w:val="342"/>
              </w:trPr>
              <w:tc>
                <w:tcPr>
                  <w:tcW w:w="1806" w:type="dxa"/>
                  <w:vAlign w:val="center"/>
                </w:tcPr>
                <w:p w:rsidR="00B875A5" w:rsidRDefault="007244F1">
                  <w:pPr>
                    <w:adjustRightInd w:val="0"/>
                    <w:snapToGrid w:val="0"/>
                    <w:spacing w:line="360" w:lineRule="auto"/>
                    <w:rPr>
                      <w:rFonts w:ascii="宋体" w:hAnsi="宋体" w:cs="宋体"/>
                      <w:sz w:val="24"/>
                      <w:szCs w:val="24"/>
                    </w:rPr>
                  </w:pPr>
                  <w:r>
                    <w:rPr>
                      <w:rFonts w:ascii="宋体" w:hAnsi="宋体" w:cs="宋体" w:hint="eastAsia"/>
                      <w:sz w:val="24"/>
                      <w:szCs w:val="24"/>
                    </w:rPr>
                    <w:t>仪器名称</w:t>
                  </w:r>
                </w:p>
              </w:tc>
              <w:tc>
                <w:tcPr>
                  <w:tcW w:w="6500" w:type="dxa"/>
                  <w:vAlign w:val="center"/>
                </w:tcPr>
                <w:p w:rsidR="00B875A5" w:rsidRDefault="007244F1">
                  <w:pPr>
                    <w:adjustRightInd w:val="0"/>
                    <w:snapToGrid w:val="0"/>
                    <w:spacing w:line="360" w:lineRule="auto"/>
                    <w:jc w:val="center"/>
                    <w:rPr>
                      <w:rFonts w:ascii="宋体" w:hAnsi="宋体" w:cs="宋体"/>
                      <w:sz w:val="24"/>
                      <w:szCs w:val="24"/>
                    </w:rPr>
                  </w:pPr>
                  <w:r>
                    <w:rPr>
                      <w:rFonts w:ascii="宋体" w:hAnsi="宋体" w:cs="宋体" w:hint="eastAsia"/>
                      <w:sz w:val="24"/>
                      <w:szCs w:val="24"/>
                    </w:rPr>
                    <w:t>X</w:t>
                  </w:r>
                  <w:r>
                    <w:rPr>
                      <w:rFonts w:ascii="宋体" w:hAnsi="宋体" w:cs="宋体" w:hint="eastAsia"/>
                      <w:sz w:val="24"/>
                      <w:szCs w:val="24"/>
                    </w:rPr>
                    <w:t>、γ辐射剂量当量率仪</w:t>
                  </w:r>
                </w:p>
              </w:tc>
            </w:tr>
            <w:tr w:rsidR="00B875A5">
              <w:trPr>
                <w:trHeight w:hRule="exact" w:val="287"/>
              </w:trPr>
              <w:tc>
                <w:tcPr>
                  <w:tcW w:w="1806" w:type="dxa"/>
                  <w:vAlign w:val="center"/>
                </w:tcPr>
                <w:p w:rsidR="00B875A5" w:rsidRDefault="007244F1">
                  <w:pPr>
                    <w:adjustRightInd w:val="0"/>
                    <w:snapToGrid w:val="0"/>
                    <w:spacing w:line="360" w:lineRule="auto"/>
                    <w:rPr>
                      <w:rFonts w:ascii="宋体" w:hAnsi="宋体" w:cs="宋体"/>
                      <w:sz w:val="24"/>
                      <w:szCs w:val="24"/>
                    </w:rPr>
                  </w:pPr>
                  <w:r>
                    <w:rPr>
                      <w:rFonts w:ascii="宋体" w:hAnsi="宋体" w:cs="宋体" w:hint="eastAsia"/>
                      <w:sz w:val="24"/>
                      <w:szCs w:val="24"/>
                    </w:rPr>
                    <w:t>仪器型号</w:t>
                  </w:r>
                </w:p>
              </w:tc>
              <w:tc>
                <w:tcPr>
                  <w:tcW w:w="6500" w:type="dxa"/>
                  <w:vAlign w:val="center"/>
                </w:tcPr>
                <w:p w:rsidR="00B875A5" w:rsidRDefault="007244F1">
                  <w:pPr>
                    <w:adjustRightInd w:val="0"/>
                    <w:snapToGrid w:val="0"/>
                    <w:spacing w:line="360" w:lineRule="auto"/>
                    <w:ind w:firstLineChars="200" w:firstLine="480"/>
                    <w:jc w:val="center"/>
                    <w:rPr>
                      <w:rFonts w:ascii="宋体" w:hAnsi="宋体" w:cs="宋体"/>
                      <w:sz w:val="24"/>
                      <w:szCs w:val="24"/>
                    </w:rPr>
                  </w:pPr>
                  <w:r>
                    <w:rPr>
                      <w:rFonts w:ascii="宋体" w:hAnsi="宋体" w:cs="宋体" w:hint="eastAsia"/>
                      <w:sz w:val="24"/>
                      <w:szCs w:val="24"/>
                    </w:rPr>
                    <w:t>451P</w:t>
                  </w:r>
                </w:p>
              </w:tc>
            </w:tr>
            <w:tr w:rsidR="00B875A5">
              <w:trPr>
                <w:trHeight w:hRule="exact" w:val="387"/>
              </w:trPr>
              <w:tc>
                <w:tcPr>
                  <w:tcW w:w="1806" w:type="dxa"/>
                  <w:vAlign w:val="center"/>
                </w:tcPr>
                <w:p w:rsidR="00B875A5" w:rsidRDefault="007244F1">
                  <w:pPr>
                    <w:adjustRightInd w:val="0"/>
                    <w:snapToGrid w:val="0"/>
                    <w:spacing w:line="360" w:lineRule="auto"/>
                    <w:rPr>
                      <w:rFonts w:ascii="宋体" w:hAnsi="宋体" w:cs="宋体"/>
                      <w:sz w:val="24"/>
                      <w:szCs w:val="24"/>
                    </w:rPr>
                  </w:pPr>
                  <w:r>
                    <w:rPr>
                      <w:rFonts w:ascii="宋体" w:hAnsi="宋体" w:cs="宋体" w:hint="eastAsia"/>
                      <w:sz w:val="24"/>
                      <w:szCs w:val="24"/>
                    </w:rPr>
                    <w:t>仪器编号</w:t>
                  </w:r>
                </w:p>
              </w:tc>
              <w:tc>
                <w:tcPr>
                  <w:tcW w:w="6500" w:type="dxa"/>
                  <w:vAlign w:val="center"/>
                </w:tcPr>
                <w:p w:rsidR="00B875A5" w:rsidRDefault="007244F1">
                  <w:pPr>
                    <w:adjustRightInd w:val="0"/>
                    <w:snapToGrid w:val="0"/>
                    <w:spacing w:line="360" w:lineRule="auto"/>
                    <w:ind w:firstLineChars="200" w:firstLine="480"/>
                    <w:jc w:val="center"/>
                    <w:rPr>
                      <w:rFonts w:ascii="宋体" w:hAnsi="宋体" w:cs="宋体"/>
                      <w:sz w:val="24"/>
                      <w:szCs w:val="24"/>
                    </w:rPr>
                  </w:pPr>
                  <w:r>
                    <w:rPr>
                      <w:rFonts w:ascii="宋体" w:hAnsi="宋体" w:cs="宋体" w:hint="eastAsia"/>
                      <w:sz w:val="24"/>
                      <w:szCs w:val="24"/>
                    </w:rPr>
                    <w:t>JC01-112014</w:t>
                  </w:r>
                </w:p>
              </w:tc>
            </w:tr>
            <w:tr w:rsidR="00B875A5">
              <w:trPr>
                <w:trHeight w:hRule="exact" w:val="387"/>
              </w:trPr>
              <w:tc>
                <w:tcPr>
                  <w:tcW w:w="1806" w:type="dxa"/>
                  <w:vAlign w:val="center"/>
                </w:tcPr>
                <w:p w:rsidR="00B875A5" w:rsidRDefault="007244F1">
                  <w:pPr>
                    <w:adjustRightInd w:val="0"/>
                    <w:snapToGrid w:val="0"/>
                    <w:spacing w:line="360" w:lineRule="auto"/>
                    <w:rPr>
                      <w:rFonts w:ascii="宋体" w:hAnsi="宋体" w:cs="宋体"/>
                      <w:sz w:val="24"/>
                      <w:szCs w:val="24"/>
                    </w:rPr>
                  </w:pPr>
                  <w:r>
                    <w:rPr>
                      <w:rFonts w:ascii="宋体" w:hAnsi="宋体" w:cs="宋体" w:hint="eastAsia"/>
                      <w:sz w:val="24"/>
                      <w:szCs w:val="24"/>
                    </w:rPr>
                    <w:t>能量响应</w:t>
                  </w:r>
                </w:p>
              </w:tc>
              <w:tc>
                <w:tcPr>
                  <w:tcW w:w="6500" w:type="dxa"/>
                  <w:vAlign w:val="center"/>
                </w:tcPr>
                <w:p w:rsidR="00B875A5" w:rsidRDefault="007244F1">
                  <w:pPr>
                    <w:adjustRightInd w:val="0"/>
                    <w:snapToGrid w:val="0"/>
                    <w:spacing w:line="360" w:lineRule="auto"/>
                    <w:ind w:firstLineChars="200" w:firstLine="480"/>
                    <w:jc w:val="center"/>
                    <w:rPr>
                      <w:rFonts w:ascii="宋体" w:hAnsi="宋体" w:cs="宋体"/>
                      <w:sz w:val="24"/>
                      <w:szCs w:val="24"/>
                    </w:rPr>
                  </w:pPr>
                  <w:r>
                    <w:rPr>
                      <w:rFonts w:ascii="宋体" w:hAnsi="宋体" w:cs="宋体" w:hint="eastAsia"/>
                      <w:sz w:val="24"/>
                      <w:szCs w:val="24"/>
                    </w:rPr>
                    <w:t>＞</w:t>
                  </w:r>
                  <w:r>
                    <w:rPr>
                      <w:rFonts w:ascii="宋体" w:hAnsi="宋体" w:cs="宋体" w:hint="eastAsia"/>
                      <w:sz w:val="24"/>
                      <w:szCs w:val="24"/>
                    </w:rPr>
                    <w:t>25 keV</w:t>
                  </w:r>
                </w:p>
              </w:tc>
            </w:tr>
            <w:tr w:rsidR="00B875A5">
              <w:trPr>
                <w:trHeight w:hRule="exact" w:val="387"/>
              </w:trPr>
              <w:tc>
                <w:tcPr>
                  <w:tcW w:w="1806" w:type="dxa"/>
                  <w:vAlign w:val="center"/>
                </w:tcPr>
                <w:p w:rsidR="00B875A5" w:rsidRDefault="007244F1">
                  <w:pPr>
                    <w:adjustRightInd w:val="0"/>
                    <w:snapToGrid w:val="0"/>
                    <w:spacing w:line="360" w:lineRule="auto"/>
                    <w:rPr>
                      <w:rFonts w:ascii="宋体" w:hAnsi="宋体" w:cs="宋体"/>
                      <w:sz w:val="24"/>
                      <w:szCs w:val="24"/>
                    </w:rPr>
                  </w:pPr>
                  <w:r>
                    <w:rPr>
                      <w:rFonts w:ascii="宋体" w:hAnsi="宋体" w:cs="宋体" w:hint="eastAsia"/>
                      <w:sz w:val="24"/>
                      <w:szCs w:val="24"/>
                    </w:rPr>
                    <w:t>量程</w:t>
                  </w:r>
                </w:p>
              </w:tc>
              <w:tc>
                <w:tcPr>
                  <w:tcW w:w="6500" w:type="dxa"/>
                  <w:vAlign w:val="center"/>
                </w:tcPr>
                <w:p w:rsidR="00B875A5" w:rsidRDefault="007244F1">
                  <w:pPr>
                    <w:adjustRightInd w:val="0"/>
                    <w:snapToGrid w:val="0"/>
                    <w:spacing w:line="360" w:lineRule="auto"/>
                    <w:ind w:firstLineChars="200" w:firstLine="480"/>
                    <w:jc w:val="center"/>
                    <w:rPr>
                      <w:rFonts w:ascii="宋体" w:hAnsi="宋体" w:cs="宋体"/>
                      <w:sz w:val="24"/>
                      <w:szCs w:val="24"/>
                    </w:rPr>
                  </w:pPr>
                  <w:r>
                    <w:rPr>
                      <w:rFonts w:ascii="宋体" w:hAnsi="宋体" w:cs="宋体" w:hint="eastAsia"/>
                      <w:sz w:val="24"/>
                      <w:szCs w:val="24"/>
                    </w:rPr>
                    <w:t>0</w:t>
                  </w:r>
                  <w:r>
                    <w:rPr>
                      <w:rFonts w:ascii="宋体" w:hAnsi="宋体" w:cs="宋体" w:hint="eastAsia"/>
                      <w:sz w:val="24"/>
                      <w:szCs w:val="24"/>
                    </w:rPr>
                    <w:t>～</w:t>
                  </w:r>
                  <w:r>
                    <w:rPr>
                      <w:rFonts w:ascii="宋体" w:hAnsi="宋体" w:cs="宋体" w:hint="eastAsia"/>
                      <w:sz w:val="24"/>
                      <w:szCs w:val="24"/>
                    </w:rPr>
                    <w:t>50mSv/h</w:t>
                  </w:r>
                </w:p>
              </w:tc>
            </w:tr>
            <w:tr w:rsidR="00B875A5">
              <w:trPr>
                <w:trHeight w:hRule="exact" w:val="387"/>
              </w:trPr>
              <w:tc>
                <w:tcPr>
                  <w:tcW w:w="1806" w:type="dxa"/>
                  <w:vAlign w:val="center"/>
                </w:tcPr>
                <w:p w:rsidR="00B875A5" w:rsidRDefault="007244F1">
                  <w:pPr>
                    <w:adjustRightInd w:val="0"/>
                    <w:snapToGrid w:val="0"/>
                    <w:spacing w:line="360" w:lineRule="auto"/>
                    <w:rPr>
                      <w:rFonts w:ascii="宋体" w:hAnsi="宋体" w:cs="宋体"/>
                      <w:sz w:val="24"/>
                      <w:szCs w:val="24"/>
                    </w:rPr>
                  </w:pPr>
                  <w:r>
                    <w:rPr>
                      <w:rFonts w:ascii="宋体" w:hAnsi="宋体" w:cs="宋体" w:hint="eastAsia"/>
                      <w:sz w:val="24"/>
                      <w:szCs w:val="24"/>
                    </w:rPr>
                    <w:t>检定机构</w:t>
                  </w:r>
                </w:p>
              </w:tc>
              <w:tc>
                <w:tcPr>
                  <w:tcW w:w="6500" w:type="dxa"/>
                  <w:vAlign w:val="center"/>
                </w:tcPr>
                <w:p w:rsidR="00B875A5" w:rsidRDefault="007244F1">
                  <w:pPr>
                    <w:adjustRightInd w:val="0"/>
                    <w:snapToGrid w:val="0"/>
                    <w:spacing w:line="360" w:lineRule="auto"/>
                    <w:ind w:firstLineChars="200" w:firstLine="480"/>
                    <w:jc w:val="center"/>
                    <w:rPr>
                      <w:rFonts w:ascii="宋体" w:hAnsi="宋体" w:cs="宋体"/>
                      <w:sz w:val="24"/>
                      <w:szCs w:val="24"/>
                    </w:rPr>
                  </w:pPr>
                  <w:r>
                    <w:rPr>
                      <w:rFonts w:ascii="宋体" w:hAnsi="宋体" w:cs="宋体" w:hint="eastAsia"/>
                      <w:sz w:val="24"/>
                      <w:szCs w:val="24"/>
                    </w:rPr>
                    <w:t>上海市计量测试技术研究院</w:t>
                  </w:r>
                </w:p>
              </w:tc>
            </w:tr>
            <w:tr w:rsidR="00B875A5">
              <w:trPr>
                <w:trHeight w:hRule="exact" w:val="387"/>
              </w:trPr>
              <w:tc>
                <w:tcPr>
                  <w:tcW w:w="1806" w:type="dxa"/>
                  <w:vAlign w:val="center"/>
                </w:tcPr>
                <w:p w:rsidR="00B875A5" w:rsidRDefault="007244F1">
                  <w:pPr>
                    <w:adjustRightInd w:val="0"/>
                    <w:snapToGrid w:val="0"/>
                    <w:spacing w:line="360" w:lineRule="auto"/>
                    <w:rPr>
                      <w:rFonts w:ascii="宋体" w:hAnsi="宋体" w:cs="宋体"/>
                      <w:sz w:val="24"/>
                      <w:szCs w:val="24"/>
                    </w:rPr>
                  </w:pPr>
                  <w:r>
                    <w:rPr>
                      <w:rFonts w:ascii="宋体" w:hAnsi="宋体" w:cs="宋体" w:hint="eastAsia"/>
                      <w:sz w:val="24"/>
                      <w:szCs w:val="24"/>
                    </w:rPr>
                    <w:t>检定证书号</w:t>
                  </w:r>
                </w:p>
              </w:tc>
              <w:tc>
                <w:tcPr>
                  <w:tcW w:w="6500" w:type="dxa"/>
                  <w:vAlign w:val="center"/>
                </w:tcPr>
                <w:p w:rsidR="00B875A5" w:rsidRDefault="007244F1">
                  <w:pPr>
                    <w:adjustRightInd w:val="0"/>
                    <w:snapToGrid w:val="0"/>
                    <w:spacing w:line="360" w:lineRule="auto"/>
                    <w:ind w:firstLineChars="200" w:firstLine="480"/>
                    <w:jc w:val="center"/>
                    <w:rPr>
                      <w:rFonts w:ascii="宋体" w:hAnsi="宋体" w:cs="宋体"/>
                      <w:sz w:val="24"/>
                      <w:szCs w:val="24"/>
                    </w:rPr>
                  </w:pPr>
                  <w:r>
                    <w:rPr>
                      <w:rFonts w:ascii="宋体" w:hAnsi="宋体" w:cs="宋体" w:hint="eastAsia"/>
                      <w:sz w:val="24"/>
                      <w:szCs w:val="24"/>
                    </w:rPr>
                    <w:t>2017H21-20-1260484001</w:t>
                  </w:r>
                  <w:r>
                    <w:rPr>
                      <w:rFonts w:ascii="宋体" w:hAnsi="宋体" w:cs="宋体" w:hint="eastAsia"/>
                      <w:sz w:val="24"/>
                      <w:szCs w:val="24"/>
                    </w:rPr>
                    <w:t>号</w:t>
                  </w:r>
                  <w:r>
                    <w:rPr>
                      <w:rFonts w:ascii="宋体" w:hAnsi="宋体" w:cs="宋体" w:hint="eastAsia"/>
                      <w:sz w:val="24"/>
                      <w:szCs w:val="24"/>
                    </w:rPr>
                    <w:t xml:space="preserve">   </w:t>
                  </w:r>
                </w:p>
              </w:tc>
            </w:tr>
            <w:tr w:rsidR="00B875A5">
              <w:trPr>
                <w:trHeight w:hRule="exact" w:val="387"/>
              </w:trPr>
              <w:tc>
                <w:tcPr>
                  <w:tcW w:w="1806" w:type="dxa"/>
                  <w:vAlign w:val="center"/>
                </w:tcPr>
                <w:p w:rsidR="00B875A5" w:rsidRDefault="007244F1">
                  <w:pPr>
                    <w:adjustRightInd w:val="0"/>
                    <w:snapToGrid w:val="0"/>
                    <w:spacing w:line="360" w:lineRule="auto"/>
                    <w:rPr>
                      <w:rFonts w:ascii="宋体" w:hAnsi="宋体" w:cs="宋体"/>
                      <w:sz w:val="24"/>
                      <w:szCs w:val="24"/>
                    </w:rPr>
                  </w:pPr>
                  <w:r>
                    <w:rPr>
                      <w:rFonts w:ascii="宋体" w:hAnsi="宋体" w:cs="宋体" w:hint="eastAsia"/>
                      <w:sz w:val="24"/>
                      <w:szCs w:val="24"/>
                    </w:rPr>
                    <w:t>有效期</w:t>
                  </w:r>
                </w:p>
              </w:tc>
              <w:tc>
                <w:tcPr>
                  <w:tcW w:w="6500" w:type="dxa"/>
                  <w:vAlign w:val="center"/>
                </w:tcPr>
                <w:p w:rsidR="00B875A5" w:rsidRDefault="007244F1">
                  <w:pPr>
                    <w:adjustRightInd w:val="0"/>
                    <w:snapToGrid w:val="0"/>
                    <w:spacing w:line="360" w:lineRule="auto"/>
                    <w:ind w:firstLineChars="200" w:firstLine="480"/>
                    <w:jc w:val="center"/>
                    <w:rPr>
                      <w:rFonts w:ascii="宋体" w:hAnsi="宋体" w:cs="宋体"/>
                      <w:sz w:val="24"/>
                      <w:szCs w:val="24"/>
                    </w:rPr>
                  </w:pPr>
                  <w:r>
                    <w:rPr>
                      <w:rFonts w:ascii="宋体" w:hAnsi="宋体" w:cs="宋体" w:hint="eastAsia"/>
                      <w:sz w:val="24"/>
                      <w:szCs w:val="24"/>
                    </w:rPr>
                    <w:t>2017</w:t>
                  </w:r>
                  <w:r>
                    <w:rPr>
                      <w:rFonts w:ascii="宋体" w:hAnsi="宋体" w:cs="宋体" w:hint="eastAsia"/>
                      <w:sz w:val="24"/>
                      <w:szCs w:val="24"/>
                    </w:rPr>
                    <w:t>年</w:t>
                  </w:r>
                  <w:r>
                    <w:rPr>
                      <w:rFonts w:ascii="宋体" w:hAnsi="宋体" w:cs="宋体" w:hint="eastAsia"/>
                      <w:sz w:val="24"/>
                      <w:szCs w:val="24"/>
                    </w:rPr>
                    <w:t>10</w:t>
                  </w:r>
                  <w:r>
                    <w:rPr>
                      <w:rFonts w:ascii="宋体" w:hAnsi="宋体" w:cs="宋体" w:hint="eastAsia"/>
                      <w:sz w:val="24"/>
                      <w:szCs w:val="24"/>
                    </w:rPr>
                    <w:t>月</w:t>
                  </w:r>
                  <w:r>
                    <w:rPr>
                      <w:rFonts w:ascii="宋体" w:hAnsi="宋体" w:cs="宋体" w:hint="eastAsia"/>
                      <w:sz w:val="24"/>
                      <w:szCs w:val="24"/>
                    </w:rPr>
                    <w:t>19</w:t>
                  </w:r>
                  <w:r>
                    <w:rPr>
                      <w:rFonts w:ascii="宋体" w:hAnsi="宋体" w:cs="宋体" w:hint="eastAsia"/>
                      <w:sz w:val="24"/>
                      <w:szCs w:val="24"/>
                    </w:rPr>
                    <w:t>日</w:t>
                  </w:r>
                  <w:r>
                    <w:rPr>
                      <w:rFonts w:ascii="宋体" w:hAnsi="宋体" w:cs="宋体" w:hint="eastAsia"/>
                      <w:sz w:val="24"/>
                      <w:szCs w:val="24"/>
                    </w:rPr>
                    <w:t>-2018</w:t>
                  </w:r>
                  <w:r>
                    <w:rPr>
                      <w:rFonts w:ascii="宋体" w:hAnsi="宋体" w:cs="宋体" w:hint="eastAsia"/>
                      <w:sz w:val="24"/>
                      <w:szCs w:val="24"/>
                    </w:rPr>
                    <w:t>年</w:t>
                  </w:r>
                  <w:r>
                    <w:rPr>
                      <w:rFonts w:ascii="宋体" w:hAnsi="宋体" w:cs="宋体" w:hint="eastAsia"/>
                      <w:sz w:val="24"/>
                      <w:szCs w:val="24"/>
                    </w:rPr>
                    <w:t>10</w:t>
                  </w:r>
                  <w:r>
                    <w:rPr>
                      <w:rFonts w:ascii="宋体" w:hAnsi="宋体" w:cs="宋体" w:hint="eastAsia"/>
                      <w:sz w:val="24"/>
                      <w:szCs w:val="24"/>
                    </w:rPr>
                    <w:t>月</w:t>
                  </w:r>
                  <w:r>
                    <w:rPr>
                      <w:rFonts w:ascii="宋体" w:hAnsi="宋体" w:cs="宋体" w:hint="eastAsia"/>
                      <w:sz w:val="24"/>
                      <w:szCs w:val="24"/>
                    </w:rPr>
                    <w:t>18</w:t>
                  </w:r>
                  <w:r>
                    <w:rPr>
                      <w:rFonts w:ascii="宋体" w:hAnsi="宋体" w:cs="宋体" w:hint="eastAsia"/>
                      <w:sz w:val="24"/>
                      <w:szCs w:val="24"/>
                    </w:rPr>
                    <w:t>日</w:t>
                  </w:r>
                </w:p>
              </w:tc>
            </w:tr>
            <w:tr w:rsidR="00B875A5">
              <w:trPr>
                <w:trHeight w:val="634"/>
              </w:trPr>
              <w:tc>
                <w:tcPr>
                  <w:tcW w:w="1806" w:type="dxa"/>
                  <w:vAlign w:val="center"/>
                </w:tcPr>
                <w:p w:rsidR="00B875A5" w:rsidRDefault="007244F1">
                  <w:pPr>
                    <w:adjustRightInd w:val="0"/>
                    <w:snapToGrid w:val="0"/>
                    <w:rPr>
                      <w:rFonts w:ascii="宋体" w:hAnsi="宋体" w:cs="宋体"/>
                      <w:color w:val="000000"/>
                      <w:sz w:val="24"/>
                      <w:szCs w:val="24"/>
                    </w:rPr>
                  </w:pPr>
                  <w:r>
                    <w:rPr>
                      <w:rFonts w:ascii="宋体" w:hAnsi="宋体" w:cs="宋体" w:hint="eastAsia"/>
                      <w:color w:val="000000"/>
                      <w:sz w:val="24"/>
                      <w:szCs w:val="24"/>
                    </w:rPr>
                    <w:t>检测规范</w:t>
                  </w:r>
                </w:p>
              </w:tc>
              <w:tc>
                <w:tcPr>
                  <w:tcW w:w="6500" w:type="dxa"/>
                  <w:vAlign w:val="center"/>
                </w:tcPr>
                <w:p w:rsidR="00B875A5" w:rsidRDefault="007244F1">
                  <w:pPr>
                    <w:adjustRightInd w:val="0"/>
                    <w:snapToGrid w:val="0"/>
                    <w:ind w:firstLineChars="200" w:firstLine="480"/>
                    <w:jc w:val="center"/>
                    <w:rPr>
                      <w:rFonts w:ascii="宋体" w:hAnsi="宋体" w:cs="宋体"/>
                      <w:color w:val="000000"/>
                      <w:sz w:val="24"/>
                      <w:szCs w:val="24"/>
                    </w:rPr>
                  </w:pPr>
                  <w:r>
                    <w:rPr>
                      <w:rFonts w:ascii="宋体" w:hAnsi="宋体" w:cs="宋体" w:hint="eastAsia"/>
                      <w:color w:val="000000"/>
                      <w:sz w:val="24"/>
                      <w:szCs w:val="24"/>
                    </w:rPr>
                    <w:t>电离辐射防护与辐射源安全基本标准</w:t>
                  </w:r>
                  <w:r>
                    <w:rPr>
                      <w:rFonts w:ascii="宋体" w:hAnsi="宋体" w:cs="宋体" w:hint="eastAsia"/>
                      <w:color w:val="000000"/>
                      <w:sz w:val="24"/>
                      <w:szCs w:val="24"/>
                    </w:rPr>
                    <w:t xml:space="preserve">    GB18871-2002</w:t>
                  </w:r>
                </w:p>
                <w:p w:rsidR="00B875A5" w:rsidRDefault="007244F1">
                  <w:pPr>
                    <w:adjustRightInd w:val="0"/>
                    <w:snapToGrid w:val="0"/>
                    <w:ind w:firstLineChars="200" w:firstLine="480"/>
                    <w:jc w:val="center"/>
                    <w:rPr>
                      <w:rFonts w:ascii="宋体" w:hAnsi="宋体" w:cs="宋体"/>
                      <w:color w:val="000000"/>
                      <w:sz w:val="24"/>
                      <w:szCs w:val="24"/>
                    </w:rPr>
                  </w:pPr>
                  <w:r>
                    <w:rPr>
                      <w:rFonts w:ascii="宋体" w:hAnsi="宋体" w:cs="宋体" w:hint="eastAsia"/>
                      <w:sz w:val="24"/>
                      <w:szCs w:val="24"/>
                    </w:rPr>
                    <w:t>环境地表γ辐射剂量率测定规范</w:t>
                  </w:r>
                  <w:r>
                    <w:rPr>
                      <w:rFonts w:ascii="宋体" w:hAnsi="宋体" w:cs="宋体" w:hint="eastAsia"/>
                      <w:sz w:val="24"/>
                      <w:szCs w:val="24"/>
                    </w:rPr>
                    <w:t xml:space="preserve">   GB/T14583-1993</w:t>
                  </w:r>
                </w:p>
              </w:tc>
            </w:tr>
          </w:tbl>
          <w:p w:rsidR="00B875A5" w:rsidRDefault="00B875A5">
            <w:pPr>
              <w:spacing w:line="360" w:lineRule="auto"/>
              <w:rPr>
                <w:sz w:val="24"/>
                <w:szCs w:val="24"/>
              </w:rPr>
            </w:pPr>
          </w:p>
        </w:tc>
      </w:tr>
    </w:tbl>
    <w:p w:rsidR="00B875A5" w:rsidRDefault="00B875A5">
      <w:pPr>
        <w:rPr>
          <w:rFonts w:ascii="Times New Roman" w:hAnsi="Times New Roman"/>
          <w:sz w:val="24"/>
          <w:szCs w:val="24"/>
        </w:rPr>
        <w:sectPr w:rsidR="00B875A5">
          <w:pgSz w:w="11906" w:h="16838"/>
          <w:pgMar w:top="1440" w:right="1800" w:bottom="1440" w:left="1800" w:header="851" w:footer="992" w:gutter="0"/>
          <w:cols w:space="720"/>
          <w:docGrid w:type="lines" w:linePitch="312"/>
        </w:sectPr>
      </w:pPr>
    </w:p>
    <w:p w:rsidR="00B875A5" w:rsidRDefault="007244F1">
      <w:pPr>
        <w:spacing w:line="360" w:lineRule="auto"/>
        <w:jc w:val="center"/>
        <w:rPr>
          <w:rFonts w:ascii="Times New Roman" w:hAnsi="Times New Roman"/>
          <w:b/>
          <w:sz w:val="32"/>
          <w:szCs w:val="30"/>
        </w:rPr>
      </w:pPr>
      <w:r>
        <w:rPr>
          <w:rFonts w:ascii="Times New Roman" w:hAnsi="Times New Roman" w:hint="eastAsia"/>
          <w:b/>
          <w:sz w:val="32"/>
          <w:szCs w:val="30"/>
        </w:rPr>
        <w:lastRenderedPageBreak/>
        <w:t>续表</w:t>
      </w:r>
      <w:r>
        <w:rPr>
          <w:rFonts w:ascii="Times New Roman" w:hAnsi="Times New Roman" w:hint="eastAsia"/>
          <w:b/>
          <w:sz w:val="32"/>
          <w:szCs w:val="30"/>
        </w:rPr>
        <w:t xml:space="preserve">4  </w:t>
      </w:r>
      <w:r>
        <w:rPr>
          <w:rFonts w:ascii="Times New Roman" w:hAnsi="Times New Roman" w:hint="eastAsia"/>
          <w:b/>
          <w:sz w:val="32"/>
          <w:szCs w:val="30"/>
        </w:rPr>
        <w:t>辐射环境检测结果</w:t>
      </w:r>
      <w:r>
        <w:rPr>
          <w:rFonts w:ascii="Times New Roman" w:hAnsi="Times New Roman" w:hint="eastAsia"/>
          <w:b/>
          <w:sz w:val="32"/>
          <w:szCs w:val="30"/>
        </w:rPr>
        <w:t xml:space="preserve"> </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22"/>
      </w:tblGrid>
      <w:tr w:rsidR="00B875A5">
        <w:trPr>
          <w:trHeight w:val="12910"/>
        </w:trPr>
        <w:tc>
          <w:tcPr>
            <w:tcW w:w="8522" w:type="dxa"/>
          </w:tcPr>
          <w:p w:rsidR="00B875A5" w:rsidRDefault="007244F1">
            <w:pPr>
              <w:spacing w:line="360" w:lineRule="auto"/>
              <w:jc w:val="center"/>
              <w:rPr>
                <w:rFonts w:ascii="宋体" w:hAnsi="宋体" w:cs="宋体"/>
                <w:sz w:val="24"/>
              </w:rPr>
            </w:pPr>
            <w:r>
              <w:rPr>
                <w:rFonts w:ascii="宋体" w:hAnsi="宋体" w:cs="宋体" w:hint="eastAsia"/>
                <w:sz w:val="24"/>
              </w:rPr>
              <w:t>续表</w:t>
            </w:r>
            <w:r>
              <w:rPr>
                <w:rFonts w:ascii="宋体" w:hAnsi="宋体" w:cs="宋体" w:hint="eastAsia"/>
                <w:sz w:val="24"/>
              </w:rPr>
              <w:t>4-1</w:t>
            </w:r>
          </w:p>
          <w:tbl>
            <w:tblPr>
              <w:tblW w:w="8306"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806"/>
              <w:gridCol w:w="6500"/>
            </w:tblGrid>
            <w:tr w:rsidR="00B875A5">
              <w:trPr>
                <w:trHeight w:hRule="exact" w:val="342"/>
              </w:trPr>
              <w:tc>
                <w:tcPr>
                  <w:tcW w:w="1806" w:type="dxa"/>
                  <w:vAlign w:val="center"/>
                </w:tcPr>
                <w:p w:rsidR="00B875A5" w:rsidRDefault="007244F1">
                  <w:pPr>
                    <w:adjustRightInd w:val="0"/>
                    <w:snapToGrid w:val="0"/>
                    <w:spacing w:line="360" w:lineRule="auto"/>
                    <w:rPr>
                      <w:rFonts w:ascii="宋体" w:hAnsi="宋体" w:cs="宋体"/>
                      <w:sz w:val="24"/>
                      <w:szCs w:val="24"/>
                    </w:rPr>
                  </w:pPr>
                  <w:r>
                    <w:rPr>
                      <w:rFonts w:ascii="宋体" w:hAnsi="宋体" w:cs="宋体" w:hint="eastAsia"/>
                      <w:sz w:val="24"/>
                      <w:szCs w:val="24"/>
                    </w:rPr>
                    <w:t>仪器名称</w:t>
                  </w:r>
                </w:p>
              </w:tc>
              <w:tc>
                <w:tcPr>
                  <w:tcW w:w="6500" w:type="dxa"/>
                  <w:vAlign w:val="center"/>
                </w:tcPr>
                <w:p w:rsidR="00B875A5" w:rsidRDefault="007244F1">
                  <w:pPr>
                    <w:adjustRightInd w:val="0"/>
                    <w:snapToGrid w:val="0"/>
                    <w:spacing w:line="360" w:lineRule="auto"/>
                    <w:jc w:val="center"/>
                    <w:rPr>
                      <w:rFonts w:ascii="宋体" w:hAnsi="宋体" w:cs="宋体"/>
                      <w:sz w:val="24"/>
                      <w:szCs w:val="24"/>
                    </w:rPr>
                  </w:pPr>
                  <w:r>
                    <w:rPr>
                      <w:rFonts w:ascii="宋体" w:hAnsi="宋体" w:cs="宋体" w:hint="eastAsia"/>
                      <w:sz w:val="24"/>
                    </w:rPr>
                    <w:sym w:font="Symbol" w:char="F061"/>
                  </w:r>
                  <w:r>
                    <w:rPr>
                      <w:rFonts w:ascii="宋体" w:hAnsi="宋体" w:cs="宋体" w:hint="eastAsia"/>
                      <w:sz w:val="24"/>
                    </w:rPr>
                    <w:t>、</w:t>
                  </w:r>
                  <w:r>
                    <w:rPr>
                      <w:rFonts w:ascii="宋体" w:hAnsi="宋体" w:cs="宋体" w:hint="eastAsia"/>
                      <w:sz w:val="24"/>
                    </w:rPr>
                    <w:sym w:font="Symbol" w:char="F062"/>
                  </w:r>
                  <w:r>
                    <w:rPr>
                      <w:rFonts w:ascii="宋体" w:hAnsi="宋体" w:cs="宋体" w:hint="eastAsia"/>
                      <w:sz w:val="24"/>
                    </w:rPr>
                    <w:t>表面污染仪</w:t>
                  </w:r>
                </w:p>
              </w:tc>
            </w:tr>
            <w:tr w:rsidR="00B875A5">
              <w:trPr>
                <w:trHeight w:hRule="exact" w:val="287"/>
              </w:trPr>
              <w:tc>
                <w:tcPr>
                  <w:tcW w:w="1806" w:type="dxa"/>
                  <w:vAlign w:val="center"/>
                </w:tcPr>
                <w:p w:rsidR="00B875A5" w:rsidRDefault="007244F1">
                  <w:pPr>
                    <w:adjustRightInd w:val="0"/>
                    <w:snapToGrid w:val="0"/>
                    <w:spacing w:line="360" w:lineRule="auto"/>
                    <w:rPr>
                      <w:rFonts w:ascii="宋体" w:hAnsi="宋体" w:cs="宋体"/>
                      <w:sz w:val="24"/>
                      <w:szCs w:val="24"/>
                    </w:rPr>
                  </w:pPr>
                  <w:r>
                    <w:rPr>
                      <w:rFonts w:ascii="宋体" w:hAnsi="宋体" w:cs="宋体" w:hint="eastAsia"/>
                      <w:sz w:val="24"/>
                      <w:szCs w:val="24"/>
                    </w:rPr>
                    <w:t>仪器型号</w:t>
                  </w:r>
                </w:p>
              </w:tc>
              <w:tc>
                <w:tcPr>
                  <w:tcW w:w="6500" w:type="dxa"/>
                  <w:vAlign w:val="center"/>
                </w:tcPr>
                <w:p w:rsidR="00B875A5" w:rsidRDefault="007244F1">
                  <w:pPr>
                    <w:adjustRightInd w:val="0"/>
                    <w:snapToGrid w:val="0"/>
                    <w:spacing w:line="360" w:lineRule="auto"/>
                    <w:ind w:firstLineChars="200" w:firstLine="480"/>
                    <w:jc w:val="center"/>
                    <w:rPr>
                      <w:rFonts w:ascii="宋体" w:hAnsi="宋体" w:cs="宋体"/>
                      <w:sz w:val="24"/>
                      <w:szCs w:val="24"/>
                    </w:rPr>
                  </w:pPr>
                  <w:r>
                    <w:rPr>
                      <w:rFonts w:ascii="宋体" w:hAnsi="宋体" w:cs="宋体" w:hint="eastAsia"/>
                      <w:sz w:val="24"/>
                    </w:rPr>
                    <w:t>XH-3206</w:t>
                  </w:r>
                  <w:r>
                    <w:rPr>
                      <w:rFonts w:ascii="宋体" w:hAnsi="宋体" w:cs="宋体" w:hint="eastAsia"/>
                      <w:sz w:val="24"/>
                    </w:rPr>
                    <w:t>型</w:t>
                  </w:r>
                </w:p>
              </w:tc>
            </w:tr>
            <w:tr w:rsidR="00B875A5">
              <w:trPr>
                <w:trHeight w:hRule="exact" w:val="387"/>
              </w:trPr>
              <w:tc>
                <w:tcPr>
                  <w:tcW w:w="1806" w:type="dxa"/>
                  <w:vAlign w:val="center"/>
                </w:tcPr>
                <w:p w:rsidR="00B875A5" w:rsidRDefault="007244F1">
                  <w:pPr>
                    <w:adjustRightInd w:val="0"/>
                    <w:snapToGrid w:val="0"/>
                    <w:spacing w:line="360" w:lineRule="auto"/>
                    <w:rPr>
                      <w:rFonts w:ascii="宋体" w:hAnsi="宋体" w:cs="宋体"/>
                      <w:sz w:val="24"/>
                      <w:szCs w:val="24"/>
                    </w:rPr>
                  </w:pPr>
                  <w:r>
                    <w:rPr>
                      <w:rFonts w:ascii="宋体" w:hAnsi="宋体" w:cs="宋体" w:hint="eastAsia"/>
                      <w:sz w:val="24"/>
                      <w:szCs w:val="24"/>
                    </w:rPr>
                    <w:t>仪器编号</w:t>
                  </w:r>
                </w:p>
              </w:tc>
              <w:tc>
                <w:tcPr>
                  <w:tcW w:w="6500" w:type="dxa"/>
                  <w:vAlign w:val="center"/>
                </w:tcPr>
                <w:p w:rsidR="00B875A5" w:rsidRDefault="007244F1">
                  <w:pPr>
                    <w:adjustRightInd w:val="0"/>
                    <w:snapToGrid w:val="0"/>
                    <w:spacing w:line="360" w:lineRule="auto"/>
                    <w:ind w:firstLineChars="200" w:firstLine="480"/>
                    <w:jc w:val="center"/>
                    <w:rPr>
                      <w:rFonts w:ascii="宋体" w:hAnsi="宋体" w:cs="宋体"/>
                      <w:sz w:val="24"/>
                      <w:szCs w:val="24"/>
                    </w:rPr>
                  </w:pPr>
                  <w:r>
                    <w:rPr>
                      <w:rFonts w:ascii="宋体" w:hAnsi="宋体" w:cs="宋体" w:hint="eastAsia"/>
                      <w:sz w:val="24"/>
                    </w:rPr>
                    <w:t>JC03-12-2015</w:t>
                  </w:r>
                </w:p>
              </w:tc>
            </w:tr>
            <w:tr w:rsidR="00B875A5">
              <w:trPr>
                <w:trHeight w:hRule="exact" w:val="387"/>
              </w:trPr>
              <w:tc>
                <w:tcPr>
                  <w:tcW w:w="1806" w:type="dxa"/>
                  <w:vAlign w:val="center"/>
                </w:tcPr>
                <w:p w:rsidR="00B875A5" w:rsidRDefault="007244F1">
                  <w:pPr>
                    <w:adjustRightInd w:val="0"/>
                    <w:snapToGrid w:val="0"/>
                    <w:spacing w:line="360" w:lineRule="auto"/>
                    <w:rPr>
                      <w:rFonts w:ascii="宋体" w:hAnsi="宋体" w:cs="宋体"/>
                      <w:sz w:val="24"/>
                      <w:szCs w:val="24"/>
                    </w:rPr>
                  </w:pPr>
                  <w:r>
                    <w:rPr>
                      <w:rFonts w:ascii="宋体" w:hAnsi="宋体" w:cs="宋体" w:hint="eastAsia"/>
                      <w:sz w:val="24"/>
                      <w:szCs w:val="24"/>
                    </w:rPr>
                    <w:t>活度响应</w:t>
                  </w:r>
                </w:p>
              </w:tc>
              <w:tc>
                <w:tcPr>
                  <w:tcW w:w="6500" w:type="dxa"/>
                  <w:vAlign w:val="center"/>
                </w:tcPr>
                <w:p w:rsidR="00B875A5" w:rsidRDefault="007244F1">
                  <w:pPr>
                    <w:adjustRightInd w:val="0"/>
                    <w:snapToGrid w:val="0"/>
                    <w:spacing w:line="360" w:lineRule="auto"/>
                    <w:rPr>
                      <w:rFonts w:ascii="宋体" w:hAnsi="宋体" w:cs="宋体"/>
                      <w:sz w:val="24"/>
                      <w:szCs w:val="24"/>
                    </w:rPr>
                  </w:pPr>
                  <w:r>
                    <w:rPr>
                      <w:rFonts w:ascii="宋体" w:hAnsi="宋体" w:cs="宋体" w:hint="eastAsia"/>
                      <w:sz w:val="24"/>
                    </w:rPr>
                    <w:t>2017</w:t>
                  </w:r>
                  <w:r>
                    <w:rPr>
                      <w:rFonts w:ascii="宋体" w:hAnsi="宋体" w:cs="宋体" w:hint="eastAsia"/>
                      <w:sz w:val="24"/>
                    </w:rPr>
                    <w:t>年</w:t>
                  </w:r>
                  <w:r>
                    <w:rPr>
                      <w:rFonts w:ascii="宋体" w:hAnsi="宋体" w:cs="宋体" w:hint="eastAsia"/>
                      <w:sz w:val="24"/>
                    </w:rPr>
                    <w:t>01</w:t>
                  </w:r>
                  <w:r>
                    <w:rPr>
                      <w:rFonts w:ascii="宋体" w:hAnsi="宋体" w:cs="宋体" w:hint="eastAsia"/>
                      <w:sz w:val="24"/>
                    </w:rPr>
                    <w:t>月</w:t>
                  </w:r>
                  <w:r>
                    <w:rPr>
                      <w:rFonts w:ascii="宋体" w:hAnsi="宋体" w:cs="宋体" w:hint="eastAsia"/>
                      <w:sz w:val="24"/>
                    </w:rPr>
                    <w:t>17</w:t>
                  </w:r>
                  <w:r>
                    <w:rPr>
                      <w:rFonts w:ascii="宋体" w:hAnsi="宋体" w:cs="宋体" w:hint="eastAsia"/>
                      <w:sz w:val="24"/>
                    </w:rPr>
                    <w:t>日检定为</w:t>
                  </w:r>
                  <w:r>
                    <w:rPr>
                      <w:rFonts w:ascii="宋体" w:hAnsi="宋体" w:cs="宋体" w:hint="eastAsia"/>
                      <w:color w:val="000000"/>
                      <w:sz w:val="24"/>
                    </w:rPr>
                    <w:t>β</w:t>
                  </w:r>
                  <w:r>
                    <w:rPr>
                      <w:rFonts w:ascii="宋体" w:hAnsi="宋体" w:cs="宋体" w:hint="eastAsia"/>
                      <w:color w:val="333333"/>
                      <w:sz w:val="24"/>
                    </w:rPr>
                    <w:t>活度响应</w:t>
                  </w:r>
                  <w:r>
                    <w:rPr>
                      <w:rFonts w:ascii="宋体" w:hAnsi="宋体" w:cs="宋体" w:hint="eastAsia"/>
                      <w:color w:val="333333"/>
                      <w:sz w:val="24"/>
                    </w:rPr>
                    <w:t>4.9s</w:t>
                  </w:r>
                  <w:r>
                    <w:rPr>
                      <w:rFonts w:ascii="宋体" w:hAnsi="宋体" w:cs="宋体" w:hint="eastAsia"/>
                      <w:color w:val="333333"/>
                      <w:sz w:val="24"/>
                      <w:vertAlign w:val="superscript"/>
                    </w:rPr>
                    <w:t>-1</w:t>
                  </w:r>
                  <w:r>
                    <w:rPr>
                      <w:rFonts w:ascii="宋体" w:hAnsi="宋体" w:cs="宋体" w:hint="eastAsia"/>
                      <w:color w:val="333333"/>
                      <w:sz w:val="24"/>
                    </w:rPr>
                    <w:t>/Bq/cm</w:t>
                  </w:r>
                  <w:r>
                    <w:rPr>
                      <w:rFonts w:ascii="宋体" w:hAnsi="宋体" w:cs="宋体" w:hint="eastAsia"/>
                      <w:color w:val="333333"/>
                      <w:sz w:val="24"/>
                      <w:vertAlign w:val="superscript"/>
                    </w:rPr>
                    <w:t>2</w:t>
                  </w:r>
                  <w:r>
                    <w:rPr>
                      <w:rFonts w:ascii="宋体" w:hAnsi="宋体" w:cs="宋体" w:hint="eastAsia"/>
                      <w:color w:val="333333"/>
                      <w:sz w:val="24"/>
                    </w:rPr>
                    <w:t>(</w:t>
                  </w:r>
                  <w:r>
                    <w:rPr>
                      <w:rFonts w:ascii="宋体" w:hAnsi="宋体" w:cs="宋体" w:hint="eastAsia"/>
                      <w:color w:val="333333"/>
                      <w:sz w:val="24"/>
                      <w:vertAlign w:val="superscript"/>
                    </w:rPr>
                    <w:t>90</w:t>
                  </w:r>
                  <w:r>
                    <w:rPr>
                      <w:rFonts w:ascii="宋体" w:hAnsi="宋体" w:cs="宋体" w:hint="eastAsia"/>
                      <w:color w:val="333333"/>
                      <w:sz w:val="24"/>
                    </w:rPr>
                    <w:t>Sr+</w:t>
                  </w:r>
                  <w:r>
                    <w:rPr>
                      <w:rFonts w:ascii="宋体" w:hAnsi="宋体" w:cs="宋体" w:hint="eastAsia"/>
                      <w:color w:val="333333"/>
                      <w:sz w:val="24"/>
                      <w:vertAlign w:val="superscript"/>
                    </w:rPr>
                    <w:t>90</w:t>
                  </w:r>
                  <w:r>
                    <w:rPr>
                      <w:rFonts w:ascii="宋体" w:hAnsi="宋体" w:cs="宋体" w:hint="eastAsia"/>
                      <w:color w:val="333333"/>
                      <w:sz w:val="24"/>
                    </w:rPr>
                    <w:t>Y)</w:t>
                  </w:r>
                </w:p>
              </w:tc>
            </w:tr>
            <w:tr w:rsidR="00B875A5">
              <w:trPr>
                <w:trHeight w:hRule="exact" w:val="387"/>
              </w:trPr>
              <w:tc>
                <w:tcPr>
                  <w:tcW w:w="1806" w:type="dxa"/>
                  <w:vAlign w:val="center"/>
                </w:tcPr>
                <w:p w:rsidR="00B875A5" w:rsidRDefault="007244F1">
                  <w:pPr>
                    <w:adjustRightInd w:val="0"/>
                    <w:snapToGrid w:val="0"/>
                    <w:spacing w:line="360" w:lineRule="auto"/>
                    <w:rPr>
                      <w:rFonts w:ascii="宋体" w:hAnsi="宋体" w:cs="宋体"/>
                      <w:sz w:val="24"/>
                      <w:szCs w:val="24"/>
                    </w:rPr>
                  </w:pPr>
                  <w:r>
                    <w:rPr>
                      <w:rFonts w:ascii="宋体" w:hAnsi="宋体" w:cs="宋体" w:hint="eastAsia"/>
                      <w:sz w:val="24"/>
                      <w:szCs w:val="24"/>
                    </w:rPr>
                    <w:t>量程</w:t>
                  </w:r>
                </w:p>
              </w:tc>
              <w:tc>
                <w:tcPr>
                  <w:tcW w:w="6500" w:type="dxa"/>
                  <w:vAlign w:val="center"/>
                </w:tcPr>
                <w:p w:rsidR="00B875A5" w:rsidRDefault="007244F1">
                  <w:pPr>
                    <w:adjustRightInd w:val="0"/>
                    <w:snapToGrid w:val="0"/>
                    <w:spacing w:line="360" w:lineRule="auto"/>
                    <w:ind w:firstLineChars="200" w:firstLine="480"/>
                    <w:jc w:val="center"/>
                    <w:rPr>
                      <w:rFonts w:ascii="宋体" w:hAnsi="宋体" w:cs="宋体"/>
                      <w:sz w:val="24"/>
                      <w:szCs w:val="24"/>
                    </w:rPr>
                  </w:pPr>
                  <w:r>
                    <w:rPr>
                      <w:rFonts w:ascii="宋体" w:hAnsi="宋体" w:cs="宋体" w:hint="eastAsia"/>
                      <w:color w:val="000000"/>
                      <w:sz w:val="24"/>
                    </w:rPr>
                    <w:t>0-9999CPS</w:t>
                  </w:r>
                  <w:r>
                    <w:rPr>
                      <w:rFonts w:ascii="宋体" w:hAnsi="宋体" w:cs="宋体" w:hint="eastAsia"/>
                      <w:color w:val="000000"/>
                      <w:sz w:val="24"/>
                    </w:rPr>
                    <w:t>；</w:t>
                  </w:r>
                  <w:r>
                    <w:rPr>
                      <w:rFonts w:ascii="宋体" w:hAnsi="宋体" w:cs="宋体" w:hint="eastAsia"/>
                      <w:color w:val="000000"/>
                      <w:sz w:val="24"/>
                    </w:rPr>
                    <w:t xml:space="preserve"> </w:t>
                  </w:r>
                  <w:r>
                    <w:rPr>
                      <w:rFonts w:ascii="宋体" w:hAnsi="宋体" w:cs="宋体" w:hint="eastAsia"/>
                      <w:sz w:val="24"/>
                    </w:rPr>
                    <w:t>探头面积</w:t>
                  </w:r>
                  <w:r>
                    <w:rPr>
                      <w:rFonts w:ascii="宋体" w:hAnsi="宋体" w:cs="宋体" w:hint="eastAsia"/>
                      <w:sz w:val="24"/>
                    </w:rPr>
                    <w:t>50cm</w:t>
                  </w:r>
                  <w:r>
                    <w:rPr>
                      <w:rFonts w:ascii="宋体" w:hAnsi="宋体" w:cs="宋体" w:hint="eastAsia"/>
                      <w:sz w:val="24"/>
                      <w:vertAlign w:val="superscript"/>
                    </w:rPr>
                    <w:t>2</w:t>
                  </w:r>
                </w:p>
              </w:tc>
            </w:tr>
            <w:tr w:rsidR="00B875A5">
              <w:trPr>
                <w:trHeight w:hRule="exact" w:val="387"/>
              </w:trPr>
              <w:tc>
                <w:tcPr>
                  <w:tcW w:w="1806" w:type="dxa"/>
                  <w:vAlign w:val="center"/>
                </w:tcPr>
                <w:p w:rsidR="00B875A5" w:rsidRDefault="007244F1">
                  <w:pPr>
                    <w:adjustRightInd w:val="0"/>
                    <w:snapToGrid w:val="0"/>
                    <w:spacing w:line="360" w:lineRule="auto"/>
                    <w:rPr>
                      <w:rFonts w:ascii="宋体" w:hAnsi="宋体" w:cs="宋体"/>
                      <w:sz w:val="24"/>
                      <w:szCs w:val="24"/>
                    </w:rPr>
                  </w:pPr>
                  <w:r>
                    <w:rPr>
                      <w:rFonts w:ascii="宋体" w:hAnsi="宋体" w:cs="宋体" w:hint="eastAsia"/>
                      <w:sz w:val="24"/>
                      <w:szCs w:val="24"/>
                    </w:rPr>
                    <w:t>检定机构</w:t>
                  </w:r>
                </w:p>
              </w:tc>
              <w:tc>
                <w:tcPr>
                  <w:tcW w:w="6500" w:type="dxa"/>
                  <w:vAlign w:val="center"/>
                </w:tcPr>
                <w:p w:rsidR="00B875A5" w:rsidRDefault="007244F1">
                  <w:pPr>
                    <w:adjustRightInd w:val="0"/>
                    <w:snapToGrid w:val="0"/>
                    <w:spacing w:line="360" w:lineRule="auto"/>
                    <w:ind w:firstLineChars="200" w:firstLine="480"/>
                    <w:jc w:val="center"/>
                    <w:rPr>
                      <w:rFonts w:ascii="宋体" w:hAnsi="宋体" w:cs="宋体"/>
                      <w:sz w:val="24"/>
                      <w:szCs w:val="24"/>
                    </w:rPr>
                  </w:pPr>
                  <w:r>
                    <w:rPr>
                      <w:rFonts w:ascii="宋体" w:hAnsi="宋体" w:cs="宋体" w:hint="eastAsia"/>
                      <w:sz w:val="24"/>
                      <w:szCs w:val="24"/>
                    </w:rPr>
                    <w:t>上海市计量测试技术研究院</w:t>
                  </w:r>
                </w:p>
              </w:tc>
            </w:tr>
            <w:tr w:rsidR="00B875A5">
              <w:trPr>
                <w:trHeight w:hRule="exact" w:val="387"/>
              </w:trPr>
              <w:tc>
                <w:tcPr>
                  <w:tcW w:w="1806" w:type="dxa"/>
                  <w:vAlign w:val="center"/>
                </w:tcPr>
                <w:p w:rsidR="00B875A5" w:rsidRDefault="007244F1">
                  <w:pPr>
                    <w:adjustRightInd w:val="0"/>
                    <w:snapToGrid w:val="0"/>
                    <w:spacing w:line="360" w:lineRule="auto"/>
                    <w:rPr>
                      <w:rFonts w:ascii="宋体" w:hAnsi="宋体" w:cs="宋体"/>
                      <w:sz w:val="24"/>
                      <w:szCs w:val="24"/>
                    </w:rPr>
                  </w:pPr>
                  <w:r>
                    <w:rPr>
                      <w:rFonts w:ascii="宋体" w:hAnsi="宋体" w:cs="宋体" w:hint="eastAsia"/>
                      <w:sz w:val="24"/>
                      <w:szCs w:val="24"/>
                    </w:rPr>
                    <w:t>检定证书号</w:t>
                  </w:r>
                </w:p>
              </w:tc>
              <w:tc>
                <w:tcPr>
                  <w:tcW w:w="6500" w:type="dxa"/>
                  <w:vAlign w:val="center"/>
                </w:tcPr>
                <w:p w:rsidR="00B875A5" w:rsidRDefault="007244F1">
                  <w:pPr>
                    <w:adjustRightInd w:val="0"/>
                    <w:snapToGrid w:val="0"/>
                    <w:spacing w:line="360" w:lineRule="auto"/>
                    <w:ind w:firstLineChars="200" w:firstLine="480"/>
                    <w:jc w:val="center"/>
                    <w:rPr>
                      <w:rFonts w:ascii="宋体" w:hAnsi="宋体" w:cs="宋体"/>
                      <w:sz w:val="24"/>
                      <w:szCs w:val="24"/>
                    </w:rPr>
                  </w:pPr>
                  <w:r>
                    <w:rPr>
                      <w:rFonts w:ascii="宋体" w:hAnsi="宋体" w:cs="宋体" w:hint="eastAsia"/>
                      <w:sz w:val="24"/>
                      <w:szCs w:val="24"/>
                    </w:rPr>
                    <w:t>2017H21-20-1026883001</w:t>
                  </w:r>
                </w:p>
              </w:tc>
            </w:tr>
            <w:tr w:rsidR="00B875A5">
              <w:trPr>
                <w:trHeight w:hRule="exact" w:val="387"/>
              </w:trPr>
              <w:tc>
                <w:tcPr>
                  <w:tcW w:w="1806" w:type="dxa"/>
                  <w:vAlign w:val="center"/>
                </w:tcPr>
                <w:p w:rsidR="00B875A5" w:rsidRDefault="007244F1">
                  <w:pPr>
                    <w:adjustRightInd w:val="0"/>
                    <w:snapToGrid w:val="0"/>
                    <w:spacing w:line="360" w:lineRule="auto"/>
                    <w:rPr>
                      <w:rFonts w:ascii="宋体" w:hAnsi="宋体" w:cs="宋体"/>
                      <w:sz w:val="24"/>
                      <w:szCs w:val="24"/>
                    </w:rPr>
                  </w:pPr>
                  <w:r>
                    <w:rPr>
                      <w:rFonts w:ascii="宋体" w:hAnsi="宋体" w:cs="宋体" w:hint="eastAsia"/>
                      <w:sz w:val="24"/>
                      <w:szCs w:val="24"/>
                    </w:rPr>
                    <w:t>有效期</w:t>
                  </w:r>
                </w:p>
              </w:tc>
              <w:tc>
                <w:tcPr>
                  <w:tcW w:w="6500" w:type="dxa"/>
                  <w:vAlign w:val="center"/>
                </w:tcPr>
                <w:p w:rsidR="00B875A5" w:rsidRDefault="007244F1">
                  <w:pPr>
                    <w:adjustRightInd w:val="0"/>
                    <w:snapToGrid w:val="0"/>
                    <w:spacing w:line="360" w:lineRule="auto"/>
                    <w:ind w:firstLineChars="200" w:firstLine="480"/>
                    <w:jc w:val="center"/>
                    <w:rPr>
                      <w:rFonts w:ascii="宋体" w:hAnsi="宋体" w:cs="宋体"/>
                      <w:sz w:val="24"/>
                      <w:szCs w:val="24"/>
                    </w:rPr>
                  </w:pPr>
                  <w:r>
                    <w:rPr>
                      <w:rFonts w:ascii="宋体" w:hAnsi="宋体" w:cs="宋体" w:hint="eastAsia"/>
                      <w:sz w:val="24"/>
                      <w:szCs w:val="24"/>
                    </w:rPr>
                    <w:t>201</w:t>
                  </w:r>
                  <w:r>
                    <w:rPr>
                      <w:rFonts w:ascii="宋体" w:hAnsi="宋体" w:cs="宋体" w:hint="eastAsia"/>
                      <w:sz w:val="24"/>
                      <w:szCs w:val="24"/>
                    </w:rPr>
                    <w:t>8</w:t>
                  </w:r>
                  <w:r>
                    <w:rPr>
                      <w:rFonts w:ascii="宋体" w:hAnsi="宋体" w:cs="宋体" w:hint="eastAsia"/>
                      <w:sz w:val="24"/>
                      <w:szCs w:val="24"/>
                    </w:rPr>
                    <w:t>年</w:t>
                  </w:r>
                  <w:r>
                    <w:rPr>
                      <w:rFonts w:ascii="宋体" w:hAnsi="宋体" w:cs="宋体" w:hint="eastAsia"/>
                      <w:sz w:val="24"/>
                      <w:szCs w:val="24"/>
                    </w:rPr>
                    <w:t>3</w:t>
                  </w:r>
                  <w:r>
                    <w:rPr>
                      <w:rFonts w:ascii="宋体" w:hAnsi="宋体" w:cs="宋体" w:hint="eastAsia"/>
                      <w:sz w:val="24"/>
                      <w:szCs w:val="24"/>
                    </w:rPr>
                    <w:t>月</w:t>
                  </w:r>
                  <w:r>
                    <w:rPr>
                      <w:rFonts w:ascii="宋体" w:hAnsi="宋体" w:cs="宋体" w:hint="eastAsia"/>
                      <w:sz w:val="24"/>
                      <w:szCs w:val="24"/>
                    </w:rPr>
                    <w:t>1</w:t>
                  </w:r>
                  <w:r>
                    <w:rPr>
                      <w:rFonts w:ascii="宋体" w:hAnsi="宋体" w:cs="宋体" w:hint="eastAsia"/>
                      <w:sz w:val="24"/>
                      <w:szCs w:val="24"/>
                    </w:rPr>
                    <w:t>4</w:t>
                  </w:r>
                  <w:r>
                    <w:rPr>
                      <w:rFonts w:ascii="宋体" w:hAnsi="宋体" w:cs="宋体" w:hint="eastAsia"/>
                      <w:sz w:val="24"/>
                      <w:szCs w:val="24"/>
                    </w:rPr>
                    <w:t>日</w:t>
                  </w:r>
                  <w:r>
                    <w:rPr>
                      <w:rFonts w:ascii="宋体" w:hAnsi="宋体" w:cs="宋体" w:hint="eastAsia"/>
                      <w:sz w:val="24"/>
                      <w:szCs w:val="24"/>
                    </w:rPr>
                    <w:t>-201</w:t>
                  </w:r>
                  <w:r>
                    <w:rPr>
                      <w:rFonts w:ascii="宋体" w:hAnsi="宋体" w:cs="宋体" w:hint="eastAsia"/>
                      <w:sz w:val="24"/>
                      <w:szCs w:val="24"/>
                    </w:rPr>
                    <w:t>9</w:t>
                  </w:r>
                  <w:r>
                    <w:rPr>
                      <w:rFonts w:ascii="宋体" w:hAnsi="宋体" w:cs="宋体" w:hint="eastAsia"/>
                      <w:sz w:val="24"/>
                      <w:szCs w:val="24"/>
                    </w:rPr>
                    <w:t>年</w:t>
                  </w:r>
                  <w:r>
                    <w:rPr>
                      <w:rFonts w:ascii="宋体" w:hAnsi="宋体" w:cs="宋体" w:hint="eastAsia"/>
                      <w:sz w:val="24"/>
                      <w:szCs w:val="24"/>
                    </w:rPr>
                    <w:t>3</w:t>
                  </w:r>
                  <w:r>
                    <w:rPr>
                      <w:rFonts w:ascii="宋体" w:hAnsi="宋体" w:cs="宋体" w:hint="eastAsia"/>
                      <w:sz w:val="24"/>
                      <w:szCs w:val="24"/>
                    </w:rPr>
                    <w:t>月</w:t>
                  </w:r>
                  <w:r>
                    <w:rPr>
                      <w:rFonts w:ascii="宋体" w:hAnsi="宋体" w:cs="宋体" w:hint="eastAsia"/>
                      <w:sz w:val="24"/>
                      <w:szCs w:val="24"/>
                    </w:rPr>
                    <w:t>13</w:t>
                  </w:r>
                  <w:r>
                    <w:rPr>
                      <w:rFonts w:ascii="宋体" w:hAnsi="宋体" w:cs="宋体" w:hint="eastAsia"/>
                      <w:sz w:val="24"/>
                      <w:szCs w:val="24"/>
                    </w:rPr>
                    <w:t>日</w:t>
                  </w:r>
                </w:p>
              </w:tc>
            </w:tr>
            <w:tr w:rsidR="00B875A5">
              <w:trPr>
                <w:trHeight w:val="634"/>
              </w:trPr>
              <w:tc>
                <w:tcPr>
                  <w:tcW w:w="1806" w:type="dxa"/>
                  <w:vAlign w:val="center"/>
                </w:tcPr>
                <w:p w:rsidR="00B875A5" w:rsidRDefault="007244F1">
                  <w:pPr>
                    <w:adjustRightInd w:val="0"/>
                    <w:snapToGrid w:val="0"/>
                    <w:rPr>
                      <w:rFonts w:ascii="宋体" w:hAnsi="宋体" w:cs="宋体"/>
                      <w:color w:val="000000"/>
                      <w:sz w:val="24"/>
                      <w:szCs w:val="24"/>
                    </w:rPr>
                  </w:pPr>
                  <w:r>
                    <w:rPr>
                      <w:rFonts w:ascii="宋体" w:hAnsi="宋体" w:cs="宋体" w:hint="eastAsia"/>
                      <w:color w:val="000000"/>
                      <w:sz w:val="24"/>
                      <w:szCs w:val="24"/>
                    </w:rPr>
                    <w:t>检测规范</w:t>
                  </w:r>
                </w:p>
              </w:tc>
              <w:tc>
                <w:tcPr>
                  <w:tcW w:w="6500" w:type="dxa"/>
                  <w:vAlign w:val="center"/>
                </w:tcPr>
                <w:p w:rsidR="00B875A5" w:rsidRDefault="007244F1">
                  <w:pPr>
                    <w:adjustRightInd w:val="0"/>
                    <w:snapToGrid w:val="0"/>
                    <w:ind w:firstLineChars="200" w:firstLine="480"/>
                    <w:jc w:val="center"/>
                    <w:rPr>
                      <w:rFonts w:ascii="宋体" w:hAnsi="宋体" w:cs="宋体"/>
                      <w:color w:val="000000"/>
                      <w:sz w:val="24"/>
                      <w:szCs w:val="24"/>
                    </w:rPr>
                  </w:pPr>
                  <w:r>
                    <w:rPr>
                      <w:rFonts w:ascii="宋体" w:hAnsi="宋体" w:cs="宋体" w:hint="eastAsia"/>
                      <w:color w:val="000000"/>
                      <w:sz w:val="24"/>
                      <w:szCs w:val="24"/>
                    </w:rPr>
                    <w:t>GB/T14056.1-2008</w:t>
                  </w:r>
                  <w:r>
                    <w:rPr>
                      <w:rFonts w:ascii="宋体" w:hAnsi="宋体" w:cs="宋体" w:hint="eastAsia"/>
                      <w:color w:val="000000"/>
                      <w:sz w:val="24"/>
                      <w:szCs w:val="24"/>
                    </w:rPr>
                    <w:t>《表面污染测定</w:t>
                  </w:r>
                  <w:r>
                    <w:rPr>
                      <w:rFonts w:ascii="宋体" w:hAnsi="宋体" w:cs="宋体" w:hint="eastAsia"/>
                      <w:color w:val="000000"/>
                      <w:sz w:val="24"/>
                      <w:szCs w:val="24"/>
                    </w:rPr>
                    <w:t xml:space="preserve"> </w:t>
                  </w:r>
                  <w:r>
                    <w:rPr>
                      <w:rFonts w:ascii="宋体" w:hAnsi="宋体" w:cs="宋体" w:hint="eastAsia"/>
                      <w:color w:val="000000"/>
                      <w:sz w:val="24"/>
                      <w:szCs w:val="24"/>
                    </w:rPr>
                    <w:t>第</w:t>
                  </w:r>
                  <w:r>
                    <w:rPr>
                      <w:rFonts w:ascii="宋体" w:hAnsi="宋体" w:cs="宋体" w:hint="eastAsia"/>
                      <w:color w:val="000000"/>
                      <w:sz w:val="24"/>
                      <w:szCs w:val="24"/>
                    </w:rPr>
                    <w:t>1</w:t>
                  </w:r>
                  <w:r>
                    <w:rPr>
                      <w:rFonts w:ascii="宋体" w:hAnsi="宋体" w:cs="宋体" w:hint="eastAsia"/>
                      <w:color w:val="000000"/>
                      <w:sz w:val="24"/>
                      <w:szCs w:val="24"/>
                    </w:rPr>
                    <w:t>部分：β发射体</w:t>
                  </w:r>
                </w:p>
                <w:p w:rsidR="00B875A5" w:rsidRDefault="007244F1">
                  <w:pPr>
                    <w:adjustRightInd w:val="0"/>
                    <w:snapToGrid w:val="0"/>
                    <w:ind w:firstLineChars="200" w:firstLine="480"/>
                    <w:jc w:val="center"/>
                    <w:rPr>
                      <w:rFonts w:ascii="宋体" w:hAnsi="宋体" w:cs="宋体"/>
                      <w:color w:val="000000"/>
                      <w:sz w:val="24"/>
                      <w:szCs w:val="24"/>
                    </w:rPr>
                  </w:pPr>
                  <w:r>
                    <w:rPr>
                      <w:rFonts w:ascii="宋体" w:hAnsi="宋体" w:cs="宋体" w:hint="eastAsia"/>
                      <w:color w:val="000000"/>
                      <w:sz w:val="24"/>
                      <w:szCs w:val="24"/>
                    </w:rPr>
                    <w:t>（</w:t>
                  </w:r>
                  <w:r>
                    <w:rPr>
                      <w:rFonts w:ascii="宋体" w:hAnsi="宋体" w:cs="宋体" w:hint="eastAsia"/>
                      <w:color w:val="000000"/>
                      <w:sz w:val="24"/>
                      <w:szCs w:val="24"/>
                    </w:rPr>
                    <w:t>E</w:t>
                  </w:r>
                  <w:r>
                    <w:rPr>
                      <w:rFonts w:ascii="宋体" w:hAnsi="宋体" w:cs="宋体" w:hint="eastAsia"/>
                      <w:color w:val="000000"/>
                      <w:sz w:val="24"/>
                      <w:szCs w:val="24"/>
                    </w:rPr>
                    <w:t>β</w:t>
                  </w:r>
                  <w:r>
                    <w:rPr>
                      <w:rFonts w:ascii="宋体" w:hAnsi="宋体" w:cs="宋体" w:hint="eastAsia"/>
                      <w:color w:val="000000"/>
                      <w:sz w:val="24"/>
                      <w:szCs w:val="24"/>
                    </w:rPr>
                    <w:t>max&gt;0.15Me</w:t>
                  </w:r>
                  <w:r>
                    <w:rPr>
                      <w:rFonts w:ascii="宋体" w:hAnsi="宋体" w:cs="宋体" w:hint="eastAsia"/>
                      <w:color w:val="000000"/>
                      <w:sz w:val="24"/>
                      <w:szCs w:val="24"/>
                    </w:rPr>
                    <w:t>V</w:t>
                  </w:r>
                  <w:r>
                    <w:rPr>
                      <w:rFonts w:ascii="宋体" w:hAnsi="宋体" w:cs="宋体" w:hint="eastAsia"/>
                      <w:color w:val="000000"/>
                      <w:sz w:val="24"/>
                      <w:szCs w:val="24"/>
                    </w:rPr>
                    <w:t>）和α发射体》</w:t>
                  </w:r>
                </w:p>
              </w:tc>
            </w:tr>
          </w:tbl>
          <w:p w:rsidR="00B875A5" w:rsidRDefault="007244F1">
            <w:pPr>
              <w:spacing w:line="360" w:lineRule="auto"/>
              <w:jc w:val="center"/>
              <w:rPr>
                <w:rFonts w:ascii="宋体" w:hAnsi="宋体" w:cs="宋体"/>
                <w:sz w:val="24"/>
              </w:rPr>
            </w:pPr>
            <w:bookmarkStart w:id="50" w:name="_Toc434746278"/>
            <w:bookmarkStart w:id="51" w:name="_Toc434746887"/>
            <w:bookmarkStart w:id="52" w:name="_Toc434746694"/>
            <w:bookmarkStart w:id="53" w:name="_Toc31654"/>
            <w:r>
              <w:rPr>
                <w:rFonts w:ascii="宋体" w:hAnsi="宋体" w:cs="宋体" w:hint="eastAsia"/>
                <w:sz w:val="24"/>
              </w:rPr>
              <w:t>续表</w:t>
            </w:r>
            <w:r>
              <w:rPr>
                <w:rFonts w:ascii="宋体" w:hAnsi="宋体" w:cs="宋体" w:hint="eastAsia"/>
                <w:sz w:val="24"/>
              </w:rPr>
              <w:t>4-1</w:t>
            </w:r>
          </w:p>
          <w:tbl>
            <w:tblPr>
              <w:tblW w:w="8306"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806"/>
              <w:gridCol w:w="6500"/>
            </w:tblGrid>
            <w:tr w:rsidR="00B875A5">
              <w:trPr>
                <w:trHeight w:hRule="exact" w:val="342"/>
              </w:trPr>
              <w:tc>
                <w:tcPr>
                  <w:tcW w:w="1806" w:type="dxa"/>
                  <w:vAlign w:val="center"/>
                </w:tcPr>
                <w:p w:rsidR="00B875A5" w:rsidRDefault="007244F1">
                  <w:pPr>
                    <w:adjustRightInd w:val="0"/>
                    <w:snapToGrid w:val="0"/>
                    <w:spacing w:line="360" w:lineRule="auto"/>
                    <w:rPr>
                      <w:rFonts w:ascii="宋体" w:hAnsi="宋体" w:cs="宋体"/>
                      <w:sz w:val="24"/>
                      <w:szCs w:val="24"/>
                    </w:rPr>
                  </w:pPr>
                  <w:r>
                    <w:rPr>
                      <w:rFonts w:ascii="宋体" w:hAnsi="宋体" w:cs="宋体" w:hint="eastAsia"/>
                      <w:sz w:val="24"/>
                      <w:szCs w:val="24"/>
                    </w:rPr>
                    <w:t>仪器名称</w:t>
                  </w:r>
                </w:p>
              </w:tc>
              <w:tc>
                <w:tcPr>
                  <w:tcW w:w="6500" w:type="dxa"/>
                  <w:vAlign w:val="center"/>
                </w:tcPr>
                <w:p w:rsidR="00B875A5" w:rsidRDefault="007244F1">
                  <w:pPr>
                    <w:adjustRightInd w:val="0"/>
                    <w:snapToGrid w:val="0"/>
                    <w:spacing w:line="360" w:lineRule="auto"/>
                    <w:jc w:val="center"/>
                    <w:rPr>
                      <w:rFonts w:ascii="宋体" w:hAnsi="宋体" w:cs="宋体"/>
                      <w:sz w:val="24"/>
                      <w:szCs w:val="24"/>
                    </w:rPr>
                  </w:pPr>
                  <w:r>
                    <w:rPr>
                      <w:rFonts w:ascii="宋体" w:hAnsi="宋体" w:cs="宋体" w:hint="eastAsia"/>
                      <w:sz w:val="24"/>
                      <w:szCs w:val="24"/>
                    </w:rPr>
                    <w:t>中子剂量当量率仪</w:t>
                  </w:r>
                </w:p>
              </w:tc>
            </w:tr>
            <w:tr w:rsidR="00B875A5">
              <w:trPr>
                <w:trHeight w:hRule="exact" w:val="287"/>
              </w:trPr>
              <w:tc>
                <w:tcPr>
                  <w:tcW w:w="1806" w:type="dxa"/>
                  <w:vAlign w:val="center"/>
                </w:tcPr>
                <w:p w:rsidR="00B875A5" w:rsidRDefault="007244F1">
                  <w:pPr>
                    <w:adjustRightInd w:val="0"/>
                    <w:snapToGrid w:val="0"/>
                    <w:spacing w:line="360" w:lineRule="auto"/>
                    <w:rPr>
                      <w:rFonts w:ascii="宋体" w:hAnsi="宋体" w:cs="宋体"/>
                      <w:sz w:val="24"/>
                      <w:szCs w:val="24"/>
                    </w:rPr>
                  </w:pPr>
                  <w:r>
                    <w:rPr>
                      <w:rFonts w:ascii="宋体" w:hAnsi="宋体" w:cs="宋体" w:hint="eastAsia"/>
                      <w:sz w:val="24"/>
                      <w:szCs w:val="24"/>
                    </w:rPr>
                    <w:t>仪器型号</w:t>
                  </w:r>
                </w:p>
              </w:tc>
              <w:tc>
                <w:tcPr>
                  <w:tcW w:w="6500" w:type="dxa"/>
                  <w:vAlign w:val="center"/>
                </w:tcPr>
                <w:p w:rsidR="00B875A5" w:rsidRDefault="007244F1">
                  <w:pPr>
                    <w:adjustRightInd w:val="0"/>
                    <w:snapToGrid w:val="0"/>
                    <w:spacing w:line="360" w:lineRule="auto"/>
                    <w:ind w:firstLineChars="200" w:firstLine="480"/>
                    <w:jc w:val="center"/>
                    <w:rPr>
                      <w:rFonts w:ascii="宋体" w:hAnsi="宋体" w:cs="宋体"/>
                      <w:sz w:val="24"/>
                      <w:szCs w:val="24"/>
                    </w:rPr>
                  </w:pPr>
                  <w:r>
                    <w:rPr>
                      <w:rFonts w:ascii="宋体" w:hAnsi="宋体" w:cs="宋体" w:hint="eastAsia"/>
                      <w:sz w:val="24"/>
                      <w:szCs w:val="24"/>
                    </w:rPr>
                    <w:t>N3020</w:t>
                  </w:r>
                </w:p>
              </w:tc>
            </w:tr>
            <w:tr w:rsidR="00B875A5">
              <w:trPr>
                <w:trHeight w:hRule="exact" w:val="387"/>
              </w:trPr>
              <w:tc>
                <w:tcPr>
                  <w:tcW w:w="1806" w:type="dxa"/>
                  <w:vAlign w:val="center"/>
                </w:tcPr>
                <w:p w:rsidR="00B875A5" w:rsidRDefault="007244F1">
                  <w:pPr>
                    <w:adjustRightInd w:val="0"/>
                    <w:snapToGrid w:val="0"/>
                    <w:spacing w:line="360" w:lineRule="auto"/>
                    <w:rPr>
                      <w:rFonts w:ascii="宋体" w:hAnsi="宋体" w:cs="宋体"/>
                      <w:sz w:val="24"/>
                      <w:szCs w:val="24"/>
                    </w:rPr>
                  </w:pPr>
                  <w:r>
                    <w:rPr>
                      <w:rFonts w:ascii="宋体" w:hAnsi="宋体" w:cs="宋体" w:hint="eastAsia"/>
                      <w:sz w:val="24"/>
                      <w:szCs w:val="24"/>
                    </w:rPr>
                    <w:t>仪器编号</w:t>
                  </w:r>
                </w:p>
              </w:tc>
              <w:tc>
                <w:tcPr>
                  <w:tcW w:w="6500" w:type="dxa"/>
                  <w:vAlign w:val="center"/>
                </w:tcPr>
                <w:p w:rsidR="00B875A5" w:rsidRDefault="007244F1">
                  <w:pPr>
                    <w:adjustRightInd w:val="0"/>
                    <w:snapToGrid w:val="0"/>
                    <w:spacing w:line="360" w:lineRule="auto"/>
                    <w:ind w:firstLineChars="200" w:firstLine="480"/>
                    <w:jc w:val="center"/>
                    <w:rPr>
                      <w:rFonts w:ascii="宋体" w:hAnsi="宋体" w:cs="宋体"/>
                      <w:sz w:val="24"/>
                      <w:szCs w:val="24"/>
                    </w:rPr>
                  </w:pPr>
                  <w:r>
                    <w:rPr>
                      <w:rFonts w:ascii="宋体" w:hAnsi="宋体" w:cs="宋体" w:hint="eastAsia"/>
                      <w:sz w:val="24"/>
                      <w:szCs w:val="24"/>
                    </w:rPr>
                    <w:t>1369</w:t>
                  </w:r>
                </w:p>
              </w:tc>
            </w:tr>
            <w:tr w:rsidR="00B875A5">
              <w:trPr>
                <w:trHeight w:hRule="exact" w:val="387"/>
              </w:trPr>
              <w:tc>
                <w:tcPr>
                  <w:tcW w:w="1806" w:type="dxa"/>
                  <w:vAlign w:val="center"/>
                </w:tcPr>
                <w:p w:rsidR="00B875A5" w:rsidRDefault="007244F1">
                  <w:pPr>
                    <w:adjustRightInd w:val="0"/>
                    <w:snapToGrid w:val="0"/>
                    <w:spacing w:line="360" w:lineRule="auto"/>
                    <w:rPr>
                      <w:rFonts w:ascii="宋体" w:hAnsi="宋体" w:cs="宋体"/>
                      <w:sz w:val="24"/>
                      <w:szCs w:val="24"/>
                    </w:rPr>
                  </w:pPr>
                  <w:r>
                    <w:rPr>
                      <w:rFonts w:ascii="宋体" w:hAnsi="宋体" w:cs="宋体" w:hint="eastAsia"/>
                      <w:sz w:val="24"/>
                      <w:szCs w:val="24"/>
                    </w:rPr>
                    <w:t>能量</w:t>
                  </w:r>
                  <w:r>
                    <w:rPr>
                      <w:rFonts w:ascii="宋体" w:hAnsi="宋体" w:cs="宋体" w:hint="eastAsia"/>
                      <w:sz w:val="24"/>
                      <w:szCs w:val="24"/>
                    </w:rPr>
                    <w:t>范围</w:t>
                  </w:r>
                </w:p>
              </w:tc>
              <w:tc>
                <w:tcPr>
                  <w:tcW w:w="6500" w:type="dxa"/>
                  <w:vAlign w:val="center"/>
                </w:tcPr>
                <w:p w:rsidR="00B875A5" w:rsidRDefault="007244F1">
                  <w:pPr>
                    <w:adjustRightInd w:val="0"/>
                    <w:snapToGrid w:val="0"/>
                    <w:spacing w:line="360" w:lineRule="auto"/>
                    <w:ind w:firstLineChars="200" w:firstLine="480"/>
                    <w:jc w:val="center"/>
                    <w:rPr>
                      <w:rFonts w:ascii="宋体" w:hAnsi="宋体" w:cs="宋体"/>
                      <w:sz w:val="24"/>
                      <w:szCs w:val="24"/>
                    </w:rPr>
                  </w:pPr>
                  <w:r>
                    <w:rPr>
                      <w:rFonts w:ascii="宋体" w:hAnsi="宋体" w:cs="宋体" w:hint="eastAsia"/>
                      <w:sz w:val="24"/>
                      <w:szCs w:val="24"/>
                    </w:rPr>
                    <w:t>0.025</w:t>
                  </w:r>
                  <w:r>
                    <w:rPr>
                      <w:rFonts w:ascii="宋体" w:hAnsi="宋体" w:cs="宋体" w:hint="eastAsia"/>
                      <w:sz w:val="24"/>
                      <w:szCs w:val="24"/>
                    </w:rPr>
                    <w:t>eV</w:t>
                  </w:r>
                  <w:r>
                    <w:rPr>
                      <w:rFonts w:ascii="宋体" w:hAnsi="宋体" w:cs="宋体" w:hint="eastAsia"/>
                      <w:sz w:val="24"/>
                      <w:szCs w:val="24"/>
                    </w:rPr>
                    <w:t>～</w:t>
                  </w:r>
                  <w:r>
                    <w:rPr>
                      <w:rFonts w:ascii="宋体" w:hAnsi="宋体" w:cs="宋体" w:hint="eastAsia"/>
                      <w:sz w:val="24"/>
                      <w:szCs w:val="24"/>
                    </w:rPr>
                    <w:t>16M</w:t>
                  </w:r>
                  <w:r>
                    <w:rPr>
                      <w:rFonts w:ascii="宋体" w:hAnsi="宋体" w:cs="宋体" w:hint="eastAsia"/>
                      <w:sz w:val="24"/>
                      <w:szCs w:val="24"/>
                    </w:rPr>
                    <w:t>eV</w:t>
                  </w:r>
                </w:p>
              </w:tc>
            </w:tr>
            <w:tr w:rsidR="00B875A5">
              <w:trPr>
                <w:trHeight w:hRule="exact" w:val="387"/>
              </w:trPr>
              <w:tc>
                <w:tcPr>
                  <w:tcW w:w="1806" w:type="dxa"/>
                  <w:vAlign w:val="center"/>
                </w:tcPr>
                <w:p w:rsidR="00B875A5" w:rsidRDefault="007244F1">
                  <w:pPr>
                    <w:adjustRightInd w:val="0"/>
                    <w:snapToGrid w:val="0"/>
                    <w:spacing w:line="360" w:lineRule="auto"/>
                    <w:rPr>
                      <w:rFonts w:ascii="宋体" w:hAnsi="宋体" w:cs="宋体"/>
                      <w:sz w:val="24"/>
                      <w:szCs w:val="24"/>
                    </w:rPr>
                  </w:pPr>
                  <w:r>
                    <w:rPr>
                      <w:rFonts w:ascii="宋体" w:hAnsi="宋体" w:cs="宋体" w:hint="eastAsia"/>
                      <w:sz w:val="24"/>
                      <w:szCs w:val="24"/>
                    </w:rPr>
                    <w:t>剂量率</w:t>
                  </w:r>
                </w:p>
              </w:tc>
              <w:tc>
                <w:tcPr>
                  <w:tcW w:w="6500" w:type="dxa"/>
                  <w:vAlign w:val="center"/>
                </w:tcPr>
                <w:p w:rsidR="00B875A5" w:rsidRDefault="007244F1">
                  <w:pPr>
                    <w:adjustRightInd w:val="0"/>
                    <w:snapToGrid w:val="0"/>
                    <w:spacing w:line="360" w:lineRule="auto"/>
                    <w:ind w:firstLineChars="200" w:firstLine="480"/>
                    <w:jc w:val="center"/>
                    <w:rPr>
                      <w:rFonts w:ascii="宋体" w:hAnsi="宋体" w:cs="宋体"/>
                      <w:sz w:val="24"/>
                      <w:szCs w:val="24"/>
                    </w:rPr>
                  </w:pPr>
                  <w:r>
                    <w:rPr>
                      <w:rFonts w:ascii="宋体" w:hAnsi="宋体" w:cs="宋体" w:hint="eastAsia"/>
                      <w:sz w:val="24"/>
                      <w:szCs w:val="24"/>
                    </w:rPr>
                    <w:t>0.01</w:t>
                  </w:r>
                  <w:r>
                    <w:rPr>
                      <w:rFonts w:ascii="宋体" w:hAnsi="宋体" w:cs="宋体" w:hint="eastAsia"/>
                      <w:sz w:val="24"/>
                      <w:szCs w:val="24"/>
                    </w:rPr>
                    <w:t>μ</w:t>
                  </w:r>
                  <w:r>
                    <w:rPr>
                      <w:rFonts w:ascii="宋体" w:hAnsi="宋体" w:cs="宋体" w:hint="eastAsia"/>
                      <w:sz w:val="24"/>
                      <w:szCs w:val="24"/>
                    </w:rPr>
                    <w:t>Sv/h</w:t>
                  </w:r>
                  <w:r>
                    <w:rPr>
                      <w:rFonts w:ascii="宋体" w:hAnsi="宋体" w:cs="宋体" w:hint="eastAsia"/>
                      <w:sz w:val="24"/>
                      <w:szCs w:val="24"/>
                    </w:rPr>
                    <w:t>～</w:t>
                  </w:r>
                  <w:r>
                    <w:rPr>
                      <w:rFonts w:ascii="宋体" w:hAnsi="宋体" w:cs="宋体" w:hint="eastAsia"/>
                      <w:sz w:val="24"/>
                      <w:szCs w:val="24"/>
                    </w:rPr>
                    <w:t>10</w:t>
                  </w:r>
                  <w:r>
                    <w:rPr>
                      <w:rFonts w:ascii="宋体" w:hAnsi="宋体" w:cs="宋体" w:hint="eastAsia"/>
                      <w:sz w:val="24"/>
                      <w:szCs w:val="24"/>
                    </w:rPr>
                    <w:t>0mSv/h</w:t>
                  </w:r>
                </w:p>
              </w:tc>
            </w:tr>
            <w:tr w:rsidR="00B875A5">
              <w:trPr>
                <w:trHeight w:hRule="exact" w:val="387"/>
              </w:trPr>
              <w:tc>
                <w:tcPr>
                  <w:tcW w:w="1806" w:type="dxa"/>
                  <w:vAlign w:val="center"/>
                </w:tcPr>
                <w:p w:rsidR="00B875A5" w:rsidRDefault="007244F1">
                  <w:pPr>
                    <w:adjustRightInd w:val="0"/>
                    <w:snapToGrid w:val="0"/>
                    <w:spacing w:line="360" w:lineRule="auto"/>
                    <w:rPr>
                      <w:rFonts w:ascii="宋体" w:hAnsi="宋体" w:cs="宋体"/>
                      <w:sz w:val="24"/>
                      <w:szCs w:val="24"/>
                    </w:rPr>
                  </w:pPr>
                  <w:r>
                    <w:rPr>
                      <w:rFonts w:ascii="宋体" w:hAnsi="宋体" w:cs="宋体" w:hint="eastAsia"/>
                      <w:sz w:val="24"/>
                      <w:szCs w:val="24"/>
                    </w:rPr>
                    <w:t>检定机构</w:t>
                  </w:r>
                </w:p>
              </w:tc>
              <w:tc>
                <w:tcPr>
                  <w:tcW w:w="6500" w:type="dxa"/>
                  <w:vAlign w:val="center"/>
                </w:tcPr>
                <w:p w:rsidR="00B875A5" w:rsidRDefault="007244F1">
                  <w:pPr>
                    <w:adjustRightInd w:val="0"/>
                    <w:snapToGrid w:val="0"/>
                    <w:spacing w:line="360" w:lineRule="auto"/>
                    <w:ind w:firstLineChars="200" w:firstLine="480"/>
                    <w:jc w:val="center"/>
                    <w:rPr>
                      <w:rFonts w:ascii="宋体" w:hAnsi="宋体" w:cs="宋体"/>
                      <w:sz w:val="24"/>
                      <w:szCs w:val="24"/>
                    </w:rPr>
                  </w:pPr>
                  <w:r>
                    <w:rPr>
                      <w:rFonts w:ascii="宋体" w:hAnsi="宋体" w:cs="宋体" w:hint="eastAsia"/>
                      <w:sz w:val="24"/>
                      <w:szCs w:val="24"/>
                    </w:rPr>
                    <w:t>深圳市计量质量检测研究院国家高新技术计量站</w:t>
                  </w:r>
                </w:p>
              </w:tc>
            </w:tr>
            <w:tr w:rsidR="00B875A5">
              <w:trPr>
                <w:trHeight w:hRule="exact" w:val="387"/>
              </w:trPr>
              <w:tc>
                <w:tcPr>
                  <w:tcW w:w="1806" w:type="dxa"/>
                  <w:vAlign w:val="center"/>
                </w:tcPr>
                <w:p w:rsidR="00B875A5" w:rsidRDefault="007244F1">
                  <w:pPr>
                    <w:adjustRightInd w:val="0"/>
                    <w:snapToGrid w:val="0"/>
                    <w:spacing w:line="360" w:lineRule="auto"/>
                    <w:rPr>
                      <w:rFonts w:ascii="宋体" w:hAnsi="宋体" w:cs="宋体"/>
                      <w:sz w:val="24"/>
                      <w:szCs w:val="24"/>
                    </w:rPr>
                  </w:pPr>
                  <w:r>
                    <w:rPr>
                      <w:rFonts w:ascii="宋体" w:hAnsi="宋体" w:cs="宋体" w:hint="eastAsia"/>
                      <w:sz w:val="24"/>
                      <w:szCs w:val="24"/>
                    </w:rPr>
                    <w:t>检定证书号</w:t>
                  </w:r>
                </w:p>
              </w:tc>
              <w:tc>
                <w:tcPr>
                  <w:tcW w:w="6500" w:type="dxa"/>
                  <w:vAlign w:val="center"/>
                </w:tcPr>
                <w:p w:rsidR="00B875A5" w:rsidRDefault="007244F1">
                  <w:pPr>
                    <w:adjustRightInd w:val="0"/>
                    <w:snapToGrid w:val="0"/>
                    <w:spacing w:line="360" w:lineRule="auto"/>
                    <w:ind w:firstLineChars="200" w:firstLine="480"/>
                    <w:jc w:val="center"/>
                    <w:rPr>
                      <w:rFonts w:ascii="宋体" w:hAnsi="宋体" w:cs="宋体"/>
                      <w:sz w:val="24"/>
                      <w:szCs w:val="24"/>
                    </w:rPr>
                  </w:pPr>
                  <w:r>
                    <w:rPr>
                      <w:rFonts w:ascii="宋体" w:hAnsi="宋体" w:cs="宋体" w:hint="eastAsia"/>
                      <w:sz w:val="24"/>
                      <w:szCs w:val="24"/>
                    </w:rPr>
                    <w:t>174764088</w:t>
                  </w:r>
                  <w:r>
                    <w:rPr>
                      <w:rFonts w:ascii="宋体" w:hAnsi="宋体" w:cs="宋体" w:hint="eastAsia"/>
                      <w:sz w:val="24"/>
                      <w:szCs w:val="24"/>
                    </w:rPr>
                    <w:t xml:space="preserve">  </w:t>
                  </w:r>
                </w:p>
              </w:tc>
            </w:tr>
            <w:tr w:rsidR="00B875A5">
              <w:trPr>
                <w:trHeight w:hRule="exact" w:val="692"/>
              </w:trPr>
              <w:tc>
                <w:tcPr>
                  <w:tcW w:w="1806" w:type="dxa"/>
                  <w:vAlign w:val="center"/>
                </w:tcPr>
                <w:p w:rsidR="00B875A5" w:rsidRDefault="007244F1">
                  <w:pPr>
                    <w:adjustRightInd w:val="0"/>
                    <w:snapToGrid w:val="0"/>
                    <w:spacing w:line="360" w:lineRule="auto"/>
                    <w:rPr>
                      <w:rFonts w:ascii="宋体" w:hAnsi="宋体" w:cs="宋体"/>
                      <w:sz w:val="24"/>
                      <w:szCs w:val="24"/>
                    </w:rPr>
                  </w:pPr>
                  <w:r>
                    <w:rPr>
                      <w:rFonts w:ascii="宋体" w:hAnsi="宋体" w:cs="宋体" w:hint="eastAsia"/>
                      <w:color w:val="000000"/>
                      <w:sz w:val="24"/>
                      <w:szCs w:val="24"/>
                    </w:rPr>
                    <w:t>检测规范</w:t>
                  </w:r>
                </w:p>
              </w:tc>
              <w:tc>
                <w:tcPr>
                  <w:tcW w:w="6500" w:type="dxa"/>
                  <w:vAlign w:val="center"/>
                </w:tcPr>
                <w:p w:rsidR="00B875A5" w:rsidRDefault="007244F1">
                  <w:pPr>
                    <w:adjustRightInd w:val="0"/>
                    <w:snapToGrid w:val="0"/>
                    <w:ind w:firstLineChars="200" w:firstLine="480"/>
                    <w:jc w:val="center"/>
                    <w:rPr>
                      <w:rFonts w:ascii="宋体" w:hAnsi="宋体" w:cs="宋体"/>
                      <w:color w:val="000000"/>
                      <w:sz w:val="24"/>
                      <w:szCs w:val="24"/>
                    </w:rPr>
                  </w:pPr>
                  <w:r>
                    <w:rPr>
                      <w:rFonts w:ascii="宋体" w:hAnsi="宋体" w:cs="宋体" w:hint="eastAsia"/>
                      <w:color w:val="000000"/>
                      <w:sz w:val="24"/>
                      <w:szCs w:val="24"/>
                    </w:rPr>
                    <w:t>电子加速器放射治疗放射防护要求</w:t>
                  </w:r>
                  <w:r>
                    <w:rPr>
                      <w:rFonts w:ascii="宋体" w:hAnsi="宋体" w:cs="宋体" w:hint="eastAsia"/>
                      <w:color w:val="000000"/>
                      <w:sz w:val="24"/>
                      <w:szCs w:val="24"/>
                    </w:rPr>
                    <w:t xml:space="preserve">      GBZ126-2011</w:t>
                  </w:r>
                </w:p>
                <w:p w:rsidR="00B875A5" w:rsidRDefault="007244F1">
                  <w:pPr>
                    <w:adjustRightInd w:val="0"/>
                    <w:snapToGrid w:val="0"/>
                    <w:spacing w:line="360" w:lineRule="auto"/>
                    <w:ind w:firstLineChars="200" w:firstLine="480"/>
                    <w:jc w:val="center"/>
                    <w:rPr>
                      <w:rFonts w:ascii="宋体" w:hAnsi="宋体" w:cs="宋体"/>
                      <w:sz w:val="24"/>
                      <w:szCs w:val="24"/>
                    </w:rPr>
                  </w:pPr>
                  <w:r>
                    <w:rPr>
                      <w:rFonts w:ascii="宋体" w:hAnsi="宋体" w:cs="宋体" w:hint="eastAsia"/>
                      <w:color w:val="000000"/>
                      <w:sz w:val="24"/>
                      <w:szCs w:val="24"/>
                    </w:rPr>
                    <w:t>电离辐射防护与辐射源安全基本标准</w:t>
                  </w:r>
                  <w:r>
                    <w:rPr>
                      <w:rFonts w:ascii="宋体" w:hAnsi="宋体" w:cs="宋体" w:hint="eastAsia"/>
                      <w:color w:val="000000"/>
                      <w:sz w:val="24"/>
                      <w:szCs w:val="24"/>
                    </w:rPr>
                    <w:t xml:space="preserve">    GB18871-2002</w:t>
                  </w:r>
                </w:p>
              </w:tc>
            </w:tr>
          </w:tbl>
          <w:p w:rsidR="00B875A5" w:rsidRDefault="007244F1">
            <w:pPr>
              <w:pStyle w:val="2"/>
              <w:rPr>
                <w:kern w:val="2"/>
              </w:rPr>
            </w:pPr>
            <w:r>
              <w:rPr>
                <w:rFonts w:hint="eastAsia"/>
                <w:kern w:val="2"/>
              </w:rPr>
              <w:t xml:space="preserve">4.4 </w:t>
            </w:r>
            <w:bookmarkEnd w:id="50"/>
            <w:bookmarkEnd w:id="51"/>
            <w:bookmarkEnd w:id="52"/>
            <w:r>
              <w:rPr>
                <w:rFonts w:hint="eastAsia"/>
                <w:kern w:val="2"/>
              </w:rPr>
              <w:t>检测质量保证</w:t>
            </w:r>
            <w:bookmarkEnd w:id="53"/>
          </w:p>
          <w:p w:rsidR="00B875A5" w:rsidRDefault="007244F1">
            <w:pPr>
              <w:spacing w:line="360" w:lineRule="auto"/>
              <w:ind w:firstLineChars="200" w:firstLine="482"/>
              <w:rPr>
                <w:rFonts w:ascii="宋体" w:hAnsi="宋体" w:cs="宋体"/>
                <w:b/>
                <w:sz w:val="24"/>
              </w:rPr>
            </w:pPr>
            <w:r>
              <w:rPr>
                <w:rFonts w:ascii="宋体" w:hAnsi="宋体" w:cs="宋体" w:hint="eastAsia"/>
                <w:b/>
                <w:sz w:val="24"/>
              </w:rPr>
              <w:t>（</w:t>
            </w:r>
            <w:r>
              <w:rPr>
                <w:rFonts w:ascii="宋体" w:hAnsi="宋体" w:cs="宋体" w:hint="eastAsia"/>
                <w:b/>
                <w:sz w:val="24"/>
              </w:rPr>
              <w:t>1</w:t>
            </w:r>
            <w:r>
              <w:rPr>
                <w:rFonts w:ascii="宋体" w:hAnsi="宋体" w:cs="宋体" w:hint="eastAsia"/>
                <w:b/>
                <w:sz w:val="24"/>
              </w:rPr>
              <w:t>）检测仪器</w:t>
            </w:r>
          </w:p>
          <w:p w:rsidR="00B875A5" w:rsidRDefault="007244F1">
            <w:pPr>
              <w:spacing w:line="360" w:lineRule="auto"/>
              <w:ind w:firstLineChars="200" w:firstLine="480"/>
              <w:rPr>
                <w:rFonts w:ascii="宋体" w:hAnsi="宋体" w:cs="宋体"/>
                <w:sz w:val="24"/>
              </w:rPr>
            </w:pPr>
            <w:r>
              <w:rPr>
                <w:rFonts w:ascii="宋体" w:hAnsi="宋体" w:cs="宋体" w:hint="eastAsia"/>
                <w:kern w:val="0"/>
                <w:sz w:val="24"/>
              </w:rPr>
              <w:t>检测使用的仪器经</w:t>
            </w:r>
            <w:r>
              <w:rPr>
                <w:rFonts w:ascii="宋体" w:hAnsi="宋体" w:cs="宋体" w:hint="eastAsia"/>
                <w:kern w:val="0"/>
                <w:sz w:val="24"/>
              </w:rPr>
              <w:t>有相应资质的计量部门检定、并在有效使用期内</w:t>
            </w:r>
            <w:r>
              <w:rPr>
                <w:rFonts w:ascii="宋体" w:hAnsi="宋体" w:cs="宋体" w:hint="eastAsia"/>
                <w:sz w:val="24"/>
              </w:rPr>
              <w:t>；每次测量前、后，均对仪器的工作状态进行检查，确认仪器是否正常。</w:t>
            </w:r>
          </w:p>
          <w:p w:rsidR="00B875A5" w:rsidRDefault="007244F1">
            <w:pPr>
              <w:spacing w:line="360" w:lineRule="auto"/>
              <w:ind w:firstLineChars="200" w:firstLine="482"/>
              <w:rPr>
                <w:rFonts w:ascii="宋体" w:hAnsi="宋体" w:cs="宋体"/>
                <w:b/>
                <w:sz w:val="24"/>
              </w:rPr>
            </w:pPr>
            <w:r>
              <w:rPr>
                <w:rFonts w:ascii="宋体" w:hAnsi="宋体" w:cs="宋体" w:hint="eastAsia"/>
                <w:b/>
                <w:sz w:val="24"/>
              </w:rPr>
              <w:t>（</w:t>
            </w:r>
            <w:r>
              <w:rPr>
                <w:rFonts w:ascii="宋体" w:hAnsi="宋体" w:cs="宋体" w:hint="eastAsia"/>
                <w:b/>
                <w:sz w:val="24"/>
              </w:rPr>
              <w:t>2</w:t>
            </w:r>
            <w:r>
              <w:rPr>
                <w:rFonts w:ascii="宋体" w:hAnsi="宋体" w:cs="宋体" w:hint="eastAsia"/>
                <w:b/>
                <w:sz w:val="24"/>
              </w:rPr>
              <w:t>）检测点位和方法</w:t>
            </w:r>
          </w:p>
          <w:p w:rsidR="00B875A5" w:rsidRDefault="007244F1">
            <w:pPr>
              <w:spacing w:line="360" w:lineRule="auto"/>
              <w:ind w:firstLineChars="200" w:firstLine="480"/>
              <w:rPr>
                <w:rFonts w:ascii="宋体" w:hAnsi="宋体" w:cs="宋体"/>
                <w:color w:val="000000"/>
                <w:sz w:val="24"/>
              </w:rPr>
            </w:pPr>
            <w:r>
              <w:rPr>
                <w:rFonts w:ascii="宋体" w:hAnsi="宋体" w:cs="宋体" w:hint="eastAsia"/>
                <w:kern w:val="0"/>
                <w:sz w:val="24"/>
              </w:rPr>
              <w:t>检测布点选用目前国家和行业有关规范和标准。</w:t>
            </w:r>
          </w:p>
          <w:p w:rsidR="00B875A5" w:rsidRDefault="007244F1">
            <w:pPr>
              <w:spacing w:line="360" w:lineRule="auto"/>
              <w:ind w:firstLineChars="200" w:firstLine="482"/>
              <w:rPr>
                <w:rFonts w:ascii="宋体" w:hAnsi="宋体" w:cs="宋体"/>
                <w:b/>
                <w:sz w:val="24"/>
              </w:rPr>
            </w:pPr>
            <w:r>
              <w:rPr>
                <w:rFonts w:ascii="宋体" w:hAnsi="宋体" w:cs="宋体" w:hint="eastAsia"/>
                <w:b/>
                <w:sz w:val="24"/>
              </w:rPr>
              <w:t>（</w:t>
            </w:r>
            <w:r>
              <w:rPr>
                <w:rFonts w:ascii="宋体" w:hAnsi="宋体" w:cs="宋体" w:hint="eastAsia"/>
                <w:b/>
                <w:sz w:val="24"/>
              </w:rPr>
              <w:t>3</w:t>
            </w:r>
            <w:r>
              <w:rPr>
                <w:rFonts w:ascii="宋体" w:hAnsi="宋体" w:cs="宋体" w:hint="eastAsia"/>
                <w:b/>
                <w:sz w:val="24"/>
              </w:rPr>
              <w:t>）检测人员资格</w:t>
            </w:r>
          </w:p>
          <w:p w:rsidR="00B875A5" w:rsidRDefault="007244F1">
            <w:pPr>
              <w:spacing w:line="360" w:lineRule="auto"/>
              <w:ind w:firstLineChars="200" w:firstLine="480"/>
              <w:rPr>
                <w:rFonts w:ascii="宋体" w:hAnsi="宋体" w:cs="宋体"/>
                <w:sz w:val="24"/>
              </w:rPr>
            </w:pPr>
            <w:r>
              <w:rPr>
                <w:rFonts w:ascii="宋体" w:hAnsi="宋体" w:cs="宋体" w:hint="eastAsia"/>
                <w:color w:val="000000"/>
                <w:kern w:val="0"/>
                <w:sz w:val="24"/>
              </w:rPr>
              <w:t>参加本次现场检测的人员，均经过国家级培训机构的检测技术培训，并经考核合格，做到持证上岗。</w:t>
            </w:r>
          </w:p>
          <w:p w:rsidR="00B875A5" w:rsidRDefault="007244F1">
            <w:pPr>
              <w:spacing w:line="360" w:lineRule="auto"/>
              <w:ind w:firstLineChars="200" w:firstLine="482"/>
              <w:rPr>
                <w:rFonts w:ascii="宋体" w:hAnsi="宋体" w:cs="宋体"/>
                <w:b/>
                <w:sz w:val="24"/>
              </w:rPr>
            </w:pPr>
            <w:r>
              <w:rPr>
                <w:rFonts w:ascii="宋体" w:hAnsi="宋体" w:cs="宋体" w:hint="eastAsia"/>
                <w:b/>
                <w:sz w:val="24"/>
              </w:rPr>
              <w:t>（</w:t>
            </w:r>
            <w:r>
              <w:rPr>
                <w:rFonts w:ascii="宋体" w:hAnsi="宋体" w:cs="宋体" w:hint="eastAsia"/>
                <w:b/>
                <w:sz w:val="24"/>
              </w:rPr>
              <w:t>4</w:t>
            </w:r>
            <w:r>
              <w:rPr>
                <w:rFonts w:ascii="宋体" w:hAnsi="宋体" w:cs="宋体" w:hint="eastAsia"/>
                <w:b/>
                <w:sz w:val="24"/>
              </w:rPr>
              <w:t>）审核制度</w:t>
            </w:r>
          </w:p>
          <w:p w:rsidR="00B875A5" w:rsidRDefault="007244F1">
            <w:pPr>
              <w:spacing w:line="360" w:lineRule="auto"/>
              <w:ind w:firstLineChars="200" w:firstLine="480"/>
              <w:rPr>
                <w:rFonts w:ascii="宋体" w:hAnsi="宋体" w:cs="宋体"/>
                <w:kern w:val="0"/>
                <w:sz w:val="24"/>
              </w:rPr>
            </w:pPr>
            <w:r>
              <w:rPr>
                <w:rFonts w:ascii="宋体" w:hAnsi="宋体" w:cs="宋体" w:hint="eastAsia"/>
                <w:sz w:val="24"/>
              </w:rPr>
              <w:t>检测报告实行“校核、审核、审定”三级审核制度。</w:t>
            </w:r>
          </w:p>
          <w:p w:rsidR="00B875A5" w:rsidRDefault="007244F1">
            <w:pPr>
              <w:pStyle w:val="2"/>
              <w:rPr>
                <w:kern w:val="2"/>
              </w:rPr>
            </w:pPr>
            <w:bookmarkStart w:id="54" w:name="_Toc27711"/>
            <w:r>
              <w:rPr>
                <w:rFonts w:hint="eastAsia"/>
                <w:kern w:val="2"/>
              </w:rPr>
              <w:lastRenderedPageBreak/>
              <w:t xml:space="preserve">4.5 </w:t>
            </w:r>
            <w:r>
              <w:rPr>
                <w:rFonts w:hint="eastAsia"/>
                <w:kern w:val="2"/>
              </w:rPr>
              <w:t>检测结果</w:t>
            </w:r>
            <w:bookmarkEnd w:id="54"/>
          </w:p>
          <w:p w:rsidR="00B875A5" w:rsidRDefault="007244F1">
            <w:pPr>
              <w:spacing w:line="360" w:lineRule="auto"/>
              <w:ind w:firstLineChars="200" w:firstLine="480"/>
              <w:rPr>
                <w:rFonts w:ascii="宋体" w:hAnsi="宋体" w:cs="宋体"/>
                <w:kern w:val="0"/>
                <w:sz w:val="24"/>
              </w:rPr>
            </w:pPr>
            <w:r>
              <w:rPr>
                <w:rFonts w:ascii="宋体" w:hAnsi="宋体" w:cs="宋体" w:hint="eastAsia"/>
                <w:kern w:val="0"/>
                <w:sz w:val="24"/>
              </w:rPr>
              <w:t>工作场所及周围环境辐射剂量率</w:t>
            </w:r>
            <w:r>
              <w:rPr>
                <w:rFonts w:ascii="宋体" w:hAnsi="宋体" w:cs="宋体" w:hint="eastAsia"/>
                <w:kern w:val="0"/>
                <w:sz w:val="24"/>
              </w:rPr>
              <w:t>检</w:t>
            </w:r>
            <w:r>
              <w:rPr>
                <w:rFonts w:ascii="宋体" w:hAnsi="宋体" w:cs="宋体" w:hint="eastAsia"/>
                <w:kern w:val="0"/>
                <w:sz w:val="24"/>
              </w:rPr>
              <w:t>测结果见表</w:t>
            </w:r>
            <w:r>
              <w:rPr>
                <w:rFonts w:ascii="宋体" w:hAnsi="宋体" w:cs="宋体" w:hint="eastAsia"/>
                <w:kern w:val="0"/>
                <w:sz w:val="24"/>
              </w:rPr>
              <w:t>4-2</w:t>
            </w:r>
            <w:r>
              <w:rPr>
                <w:rFonts w:ascii="宋体" w:hAnsi="宋体" w:cs="宋体" w:hint="eastAsia"/>
                <w:kern w:val="0"/>
                <w:sz w:val="24"/>
              </w:rPr>
              <w:t>，工作场所</w:t>
            </w:r>
            <w:r>
              <w:rPr>
                <w:rFonts w:ascii="宋体" w:hAnsi="宋体" w:cs="宋体" w:hint="eastAsia"/>
                <w:kern w:val="0"/>
                <w:sz w:val="24"/>
              </w:rPr>
              <w:t>α、</w:t>
            </w:r>
            <w:r>
              <w:rPr>
                <w:rFonts w:ascii="宋体" w:hAnsi="宋体" w:cs="宋体" w:hint="eastAsia"/>
                <w:kern w:val="0"/>
                <w:sz w:val="24"/>
              </w:rPr>
              <w:t>β表面污染</w:t>
            </w:r>
            <w:r>
              <w:rPr>
                <w:rFonts w:ascii="宋体" w:hAnsi="宋体" w:cs="宋体" w:hint="eastAsia"/>
                <w:kern w:val="0"/>
                <w:sz w:val="24"/>
              </w:rPr>
              <w:t>检</w:t>
            </w:r>
            <w:r>
              <w:rPr>
                <w:rFonts w:ascii="宋体" w:hAnsi="宋体" w:cs="宋体" w:hint="eastAsia"/>
                <w:kern w:val="0"/>
                <w:sz w:val="24"/>
              </w:rPr>
              <w:t>测结果见表</w:t>
            </w:r>
            <w:r>
              <w:rPr>
                <w:rFonts w:ascii="宋体" w:hAnsi="宋体" w:cs="宋体" w:hint="eastAsia"/>
                <w:kern w:val="0"/>
                <w:sz w:val="24"/>
              </w:rPr>
              <w:t>4-3</w:t>
            </w:r>
            <w:r>
              <w:rPr>
                <w:rFonts w:ascii="宋体" w:hAnsi="宋体" w:cs="宋体" w:hint="eastAsia"/>
                <w:kern w:val="0"/>
                <w:sz w:val="24"/>
              </w:rPr>
              <w:t>，中子剂量当量检测结果见表</w:t>
            </w:r>
            <w:r>
              <w:rPr>
                <w:rFonts w:ascii="宋体" w:hAnsi="宋体" w:cs="宋体" w:hint="eastAsia"/>
                <w:kern w:val="0"/>
                <w:sz w:val="24"/>
              </w:rPr>
              <w:t>4-4</w:t>
            </w:r>
            <w:r>
              <w:rPr>
                <w:rFonts w:ascii="宋体" w:hAnsi="宋体" w:cs="宋体" w:hint="eastAsia"/>
                <w:kern w:val="0"/>
                <w:sz w:val="24"/>
              </w:rPr>
              <w:t>。</w:t>
            </w:r>
          </w:p>
          <w:p w:rsidR="00B875A5" w:rsidRDefault="00B875A5">
            <w:pPr>
              <w:spacing w:line="360" w:lineRule="auto"/>
              <w:rPr>
                <w:rFonts w:ascii="宋体" w:hAnsi="宋体" w:cs="宋体"/>
                <w:sz w:val="24"/>
              </w:rPr>
            </w:pPr>
          </w:p>
        </w:tc>
      </w:tr>
    </w:tbl>
    <w:p w:rsidR="00B875A5" w:rsidRDefault="00B875A5">
      <w:pPr>
        <w:rPr>
          <w:rFonts w:ascii="宋体" w:hAnsi="宋体" w:cs="宋体"/>
          <w:sz w:val="24"/>
          <w:szCs w:val="24"/>
        </w:rPr>
        <w:sectPr w:rsidR="00B875A5">
          <w:pgSz w:w="11906" w:h="16838"/>
          <w:pgMar w:top="1440" w:right="1800" w:bottom="1440" w:left="1800" w:header="851" w:footer="992" w:gutter="0"/>
          <w:cols w:space="720"/>
          <w:docGrid w:type="lines" w:linePitch="312"/>
        </w:sectPr>
      </w:pPr>
    </w:p>
    <w:p w:rsidR="00B875A5" w:rsidRDefault="007244F1">
      <w:pPr>
        <w:spacing w:line="360" w:lineRule="auto"/>
        <w:jc w:val="center"/>
        <w:rPr>
          <w:rFonts w:ascii="宋体" w:hAnsi="宋体" w:cs="宋体"/>
          <w:b/>
          <w:sz w:val="32"/>
          <w:szCs w:val="30"/>
        </w:rPr>
      </w:pPr>
      <w:r>
        <w:rPr>
          <w:rFonts w:ascii="宋体" w:hAnsi="宋体" w:cs="宋体" w:hint="eastAsia"/>
          <w:b/>
          <w:sz w:val="32"/>
          <w:szCs w:val="30"/>
        </w:rPr>
        <w:lastRenderedPageBreak/>
        <w:t>续表</w:t>
      </w:r>
      <w:r>
        <w:rPr>
          <w:rFonts w:ascii="宋体" w:hAnsi="宋体" w:cs="宋体" w:hint="eastAsia"/>
          <w:b/>
          <w:sz w:val="32"/>
          <w:szCs w:val="30"/>
        </w:rPr>
        <w:t xml:space="preserve">4  </w:t>
      </w:r>
      <w:r>
        <w:rPr>
          <w:rFonts w:ascii="宋体" w:hAnsi="宋体" w:cs="宋体" w:hint="eastAsia"/>
          <w:b/>
          <w:sz w:val="32"/>
          <w:szCs w:val="30"/>
        </w:rPr>
        <w:t>辐射环境检测结果</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22"/>
      </w:tblGrid>
      <w:tr w:rsidR="00B875A5">
        <w:trPr>
          <w:trHeight w:val="11965"/>
        </w:trPr>
        <w:tc>
          <w:tcPr>
            <w:tcW w:w="8522" w:type="dxa"/>
          </w:tcPr>
          <w:p w:rsidR="00B875A5" w:rsidRDefault="007244F1">
            <w:pPr>
              <w:spacing w:beforeLines="50" w:before="156" w:afterLines="50" w:after="156"/>
              <w:jc w:val="center"/>
              <w:rPr>
                <w:rFonts w:ascii="宋体" w:hAnsi="宋体" w:cs="宋体"/>
                <w:kern w:val="0"/>
                <w:sz w:val="24"/>
                <w:szCs w:val="24"/>
              </w:rPr>
            </w:pPr>
            <w:r>
              <w:rPr>
                <w:rFonts w:ascii="宋体" w:hAnsi="宋体" w:cs="宋体" w:hint="eastAsia"/>
                <w:sz w:val="24"/>
                <w:szCs w:val="24"/>
              </w:rPr>
              <w:t>表</w:t>
            </w:r>
            <w:r>
              <w:rPr>
                <w:rFonts w:ascii="宋体" w:hAnsi="宋体" w:cs="宋体" w:hint="eastAsia"/>
                <w:sz w:val="24"/>
                <w:szCs w:val="24"/>
              </w:rPr>
              <w:t>4-2</w:t>
            </w:r>
            <w:r>
              <w:rPr>
                <w:rFonts w:ascii="宋体" w:hAnsi="宋体" w:cs="宋体" w:hint="eastAsia"/>
                <w:sz w:val="24"/>
                <w:szCs w:val="24"/>
              </w:rPr>
              <w:t xml:space="preserve">  </w:t>
            </w:r>
            <w:r>
              <w:rPr>
                <w:rFonts w:ascii="宋体" w:hAnsi="宋体" w:cs="宋体" w:hint="eastAsia"/>
                <w:sz w:val="24"/>
                <w:szCs w:val="24"/>
              </w:rPr>
              <w:t>X-</w:t>
            </w:r>
            <w:r>
              <w:rPr>
                <w:rFonts w:ascii="宋体" w:hAnsi="宋体" w:cs="宋体" w:hint="eastAsia"/>
                <w:sz w:val="24"/>
                <w:szCs w:val="24"/>
              </w:rPr>
              <w:t>γ辐射剂量率检测结果</w:t>
            </w:r>
          </w:p>
          <w:tbl>
            <w:tblPr>
              <w:tblpPr w:leftFromText="180" w:rightFromText="180" w:vertAnchor="text" w:horzAnchor="page" w:tblpX="335" w:tblpY="284"/>
              <w:tblOverlap w:val="never"/>
              <w:tblW w:w="7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4"/>
              <w:gridCol w:w="3540"/>
              <w:gridCol w:w="1407"/>
              <w:gridCol w:w="1407"/>
            </w:tblGrid>
            <w:tr w:rsidR="00B875A5">
              <w:trPr>
                <w:trHeight w:val="480"/>
              </w:trPr>
              <w:tc>
                <w:tcPr>
                  <w:tcW w:w="1554" w:type="dxa"/>
                  <w:vMerge w:val="restart"/>
                  <w:vAlign w:val="center"/>
                </w:tcPr>
                <w:p w:rsidR="00B875A5" w:rsidRDefault="007244F1">
                  <w:pPr>
                    <w:spacing w:line="360" w:lineRule="auto"/>
                    <w:jc w:val="center"/>
                    <w:rPr>
                      <w:rFonts w:ascii="宋体" w:hAnsi="宋体" w:cs="宋体"/>
                      <w:spacing w:val="25"/>
                      <w:szCs w:val="21"/>
                    </w:rPr>
                  </w:pPr>
                  <w:r>
                    <w:rPr>
                      <w:rFonts w:ascii="宋体" w:hAnsi="宋体" w:cs="宋体" w:hint="eastAsia"/>
                      <w:szCs w:val="21"/>
                    </w:rPr>
                    <w:t>检测点位号</w:t>
                  </w:r>
                </w:p>
              </w:tc>
              <w:tc>
                <w:tcPr>
                  <w:tcW w:w="3540" w:type="dxa"/>
                  <w:vMerge w:val="restart"/>
                  <w:vAlign w:val="center"/>
                </w:tcPr>
                <w:p w:rsidR="00B875A5" w:rsidRDefault="007244F1">
                  <w:pPr>
                    <w:tabs>
                      <w:tab w:val="left" w:pos="1700"/>
                    </w:tabs>
                    <w:spacing w:line="360" w:lineRule="auto"/>
                    <w:jc w:val="center"/>
                    <w:rPr>
                      <w:rFonts w:ascii="宋体" w:hAnsi="宋体" w:cs="宋体"/>
                      <w:szCs w:val="21"/>
                    </w:rPr>
                  </w:pPr>
                  <w:r>
                    <w:rPr>
                      <w:rFonts w:ascii="宋体" w:hAnsi="宋体" w:cs="宋体" w:hint="eastAsia"/>
                      <w:szCs w:val="21"/>
                    </w:rPr>
                    <w:t>点位描述</w:t>
                  </w:r>
                </w:p>
              </w:tc>
              <w:tc>
                <w:tcPr>
                  <w:tcW w:w="2814" w:type="dxa"/>
                  <w:gridSpan w:val="2"/>
                  <w:vAlign w:val="center"/>
                </w:tcPr>
                <w:p w:rsidR="00B875A5" w:rsidRDefault="007244F1">
                  <w:pPr>
                    <w:tabs>
                      <w:tab w:val="left" w:pos="1700"/>
                    </w:tabs>
                    <w:spacing w:line="360" w:lineRule="auto"/>
                    <w:jc w:val="center"/>
                    <w:rPr>
                      <w:rFonts w:ascii="宋体" w:hAnsi="宋体" w:cs="宋体"/>
                      <w:szCs w:val="21"/>
                    </w:rPr>
                  </w:pPr>
                  <w:r>
                    <w:rPr>
                      <w:rFonts w:ascii="宋体" w:hAnsi="宋体" w:cs="宋体" w:hint="eastAsia"/>
                      <w:szCs w:val="21"/>
                    </w:rPr>
                    <w:t>检测结果（</w:t>
                  </w:r>
                  <w:r>
                    <w:rPr>
                      <w:rFonts w:ascii="宋体" w:hAnsi="宋体" w:cs="宋体" w:hint="eastAsia"/>
                      <w:szCs w:val="21"/>
                    </w:rPr>
                    <w:t>单位：</w:t>
                  </w:r>
                  <w:r>
                    <w:rPr>
                      <w:rFonts w:ascii="宋体" w:hAnsi="宋体" w:cs="宋体" w:hint="eastAsia"/>
                      <w:szCs w:val="21"/>
                    </w:rPr>
                    <w:t>μ</w:t>
                  </w:r>
                  <w:r>
                    <w:rPr>
                      <w:rFonts w:ascii="宋体" w:hAnsi="宋体" w:cs="宋体" w:hint="eastAsia"/>
                      <w:szCs w:val="21"/>
                    </w:rPr>
                    <w:t>Sv/h</w:t>
                  </w:r>
                  <w:r>
                    <w:rPr>
                      <w:rFonts w:ascii="宋体" w:hAnsi="宋体" w:cs="宋体" w:hint="eastAsia"/>
                      <w:szCs w:val="21"/>
                    </w:rPr>
                    <w:t>）</w:t>
                  </w:r>
                </w:p>
              </w:tc>
            </w:tr>
            <w:tr w:rsidR="00B875A5">
              <w:trPr>
                <w:trHeight w:val="480"/>
              </w:trPr>
              <w:tc>
                <w:tcPr>
                  <w:tcW w:w="1554" w:type="dxa"/>
                  <w:vMerge/>
                  <w:vAlign w:val="center"/>
                </w:tcPr>
                <w:p w:rsidR="00B875A5" w:rsidRDefault="00B875A5">
                  <w:pPr>
                    <w:spacing w:line="360" w:lineRule="auto"/>
                    <w:jc w:val="center"/>
                    <w:rPr>
                      <w:rFonts w:ascii="宋体" w:hAnsi="宋体" w:cs="宋体"/>
                      <w:spacing w:val="25"/>
                      <w:szCs w:val="21"/>
                    </w:rPr>
                  </w:pPr>
                </w:p>
              </w:tc>
              <w:tc>
                <w:tcPr>
                  <w:tcW w:w="3540" w:type="dxa"/>
                  <w:vMerge/>
                </w:tcPr>
                <w:p w:rsidR="00B875A5" w:rsidRDefault="00B875A5">
                  <w:pPr>
                    <w:tabs>
                      <w:tab w:val="left" w:pos="1700"/>
                    </w:tabs>
                    <w:spacing w:line="360" w:lineRule="auto"/>
                    <w:rPr>
                      <w:rFonts w:ascii="宋体" w:hAnsi="宋体" w:cs="宋体"/>
                      <w:szCs w:val="21"/>
                    </w:rPr>
                  </w:pPr>
                </w:p>
              </w:tc>
              <w:tc>
                <w:tcPr>
                  <w:tcW w:w="1407" w:type="dxa"/>
                  <w:vAlign w:val="center"/>
                </w:tcPr>
                <w:p w:rsidR="00B875A5" w:rsidRDefault="007244F1">
                  <w:pPr>
                    <w:spacing w:line="360" w:lineRule="auto"/>
                    <w:jc w:val="center"/>
                    <w:rPr>
                      <w:rFonts w:ascii="宋体" w:hAnsi="宋体" w:cs="宋体"/>
                      <w:spacing w:val="25"/>
                      <w:szCs w:val="21"/>
                    </w:rPr>
                  </w:pPr>
                  <w:r>
                    <w:rPr>
                      <w:rFonts w:ascii="宋体" w:hAnsi="宋体" w:cs="宋体" w:hint="eastAsia"/>
                      <w:spacing w:val="25"/>
                      <w:szCs w:val="21"/>
                    </w:rPr>
                    <w:t>平均值</w:t>
                  </w:r>
                </w:p>
              </w:tc>
              <w:tc>
                <w:tcPr>
                  <w:tcW w:w="1407" w:type="dxa"/>
                  <w:vAlign w:val="center"/>
                </w:tcPr>
                <w:p w:rsidR="00B875A5" w:rsidRDefault="007244F1">
                  <w:pPr>
                    <w:spacing w:line="360" w:lineRule="auto"/>
                    <w:jc w:val="center"/>
                    <w:rPr>
                      <w:rFonts w:ascii="宋体" w:hAnsi="宋体" w:cs="宋体"/>
                      <w:spacing w:val="25"/>
                      <w:szCs w:val="21"/>
                    </w:rPr>
                  </w:pPr>
                  <w:r>
                    <w:rPr>
                      <w:rFonts w:ascii="宋体" w:hAnsi="宋体" w:cs="宋体" w:hint="eastAsia"/>
                      <w:spacing w:val="25"/>
                      <w:szCs w:val="21"/>
                    </w:rPr>
                    <w:t>标准差</w:t>
                  </w:r>
                </w:p>
              </w:tc>
            </w:tr>
            <w:tr w:rsidR="00B875A5">
              <w:trPr>
                <w:trHeight w:val="487"/>
              </w:trPr>
              <w:tc>
                <w:tcPr>
                  <w:tcW w:w="1554"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zCs w:val="21"/>
                    </w:rPr>
                    <w:t>▲</w:t>
                  </w:r>
                  <w:r>
                    <w:rPr>
                      <w:rFonts w:ascii="宋体" w:hAnsi="宋体" w:cs="宋体" w:hint="eastAsia"/>
                      <w:szCs w:val="21"/>
                    </w:rPr>
                    <w:t>1</w:t>
                  </w:r>
                </w:p>
              </w:tc>
              <w:tc>
                <w:tcPr>
                  <w:tcW w:w="3540" w:type="dxa"/>
                  <w:vAlign w:val="center"/>
                </w:tcPr>
                <w:p w:rsidR="00B875A5" w:rsidRDefault="007244F1">
                  <w:pPr>
                    <w:spacing w:line="360" w:lineRule="exact"/>
                    <w:rPr>
                      <w:rFonts w:ascii="宋体" w:hAnsi="宋体" w:cs="宋体"/>
                      <w:szCs w:val="21"/>
                    </w:rPr>
                  </w:pPr>
                  <w:r>
                    <w:rPr>
                      <w:rFonts w:ascii="宋体" w:hAnsi="宋体" w:cs="宋体" w:hint="eastAsia"/>
                      <w:szCs w:val="21"/>
                    </w:rPr>
                    <w:t>放射性废物库铅罐盖上</w:t>
                  </w:r>
                  <w:r>
                    <w:rPr>
                      <w:rFonts w:ascii="宋体" w:hAnsi="宋体" w:cs="宋体" w:hint="eastAsia"/>
                      <w:szCs w:val="21"/>
                    </w:rPr>
                    <w:t>30cm</w:t>
                  </w:r>
                  <w:r>
                    <w:rPr>
                      <w:rFonts w:ascii="宋体" w:hAnsi="宋体" w:cs="宋体" w:hint="eastAsia"/>
                      <w:szCs w:val="21"/>
                    </w:rPr>
                    <w:t>处</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0.19</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0.02</w:t>
                  </w:r>
                </w:p>
              </w:tc>
            </w:tr>
            <w:tr w:rsidR="00B875A5">
              <w:trPr>
                <w:trHeight w:val="487"/>
              </w:trPr>
              <w:tc>
                <w:tcPr>
                  <w:tcW w:w="1554"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zCs w:val="21"/>
                    </w:rPr>
                    <w:t>▲</w:t>
                  </w:r>
                  <w:r>
                    <w:rPr>
                      <w:rFonts w:ascii="宋体" w:hAnsi="宋体" w:cs="宋体" w:hint="eastAsia"/>
                      <w:szCs w:val="21"/>
                    </w:rPr>
                    <w:t>2</w:t>
                  </w:r>
                </w:p>
              </w:tc>
              <w:tc>
                <w:tcPr>
                  <w:tcW w:w="3540" w:type="dxa"/>
                  <w:vAlign w:val="center"/>
                </w:tcPr>
                <w:p w:rsidR="00B875A5" w:rsidRDefault="007244F1">
                  <w:pPr>
                    <w:spacing w:line="360" w:lineRule="exact"/>
                    <w:rPr>
                      <w:rFonts w:ascii="宋体" w:hAnsi="宋体" w:cs="宋体"/>
                      <w:szCs w:val="21"/>
                    </w:rPr>
                  </w:pPr>
                  <w:r>
                    <w:rPr>
                      <w:rFonts w:ascii="宋体" w:hAnsi="宋体" w:cs="宋体" w:hint="eastAsia"/>
                      <w:szCs w:val="21"/>
                    </w:rPr>
                    <w:t>加速器室北侧防护门</w:t>
                  </w:r>
                  <w:r>
                    <w:rPr>
                      <w:rFonts w:ascii="宋体" w:hAnsi="宋体" w:cs="宋体" w:hint="eastAsia"/>
                      <w:szCs w:val="21"/>
                    </w:rPr>
                    <w:t>30cm</w:t>
                  </w:r>
                  <w:r>
                    <w:rPr>
                      <w:rFonts w:ascii="宋体" w:hAnsi="宋体" w:cs="宋体" w:hint="eastAsia"/>
                      <w:szCs w:val="21"/>
                    </w:rPr>
                    <w:t>处（左侧）</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0.64</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0.02</w:t>
                  </w:r>
                </w:p>
              </w:tc>
            </w:tr>
            <w:tr w:rsidR="00B875A5">
              <w:trPr>
                <w:trHeight w:val="487"/>
              </w:trPr>
              <w:tc>
                <w:tcPr>
                  <w:tcW w:w="1554"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zCs w:val="21"/>
                    </w:rPr>
                    <w:t>▲</w:t>
                  </w:r>
                  <w:r>
                    <w:rPr>
                      <w:rFonts w:ascii="宋体" w:hAnsi="宋体" w:cs="宋体" w:hint="eastAsia"/>
                      <w:szCs w:val="21"/>
                    </w:rPr>
                    <w:t>3</w:t>
                  </w:r>
                </w:p>
              </w:tc>
              <w:tc>
                <w:tcPr>
                  <w:tcW w:w="3540" w:type="dxa"/>
                  <w:vAlign w:val="center"/>
                </w:tcPr>
                <w:p w:rsidR="00B875A5" w:rsidRDefault="007244F1">
                  <w:pPr>
                    <w:spacing w:line="360" w:lineRule="exact"/>
                    <w:rPr>
                      <w:rFonts w:ascii="宋体" w:hAnsi="宋体" w:cs="宋体"/>
                      <w:szCs w:val="21"/>
                    </w:rPr>
                  </w:pPr>
                  <w:r>
                    <w:rPr>
                      <w:rFonts w:ascii="宋体" w:hAnsi="宋体" w:cs="宋体" w:hint="eastAsia"/>
                      <w:szCs w:val="21"/>
                    </w:rPr>
                    <w:t>加速器室北侧防护门</w:t>
                  </w:r>
                  <w:r>
                    <w:rPr>
                      <w:rFonts w:ascii="宋体" w:hAnsi="宋体" w:cs="宋体" w:hint="eastAsia"/>
                      <w:szCs w:val="21"/>
                    </w:rPr>
                    <w:t>30cm</w:t>
                  </w:r>
                  <w:r>
                    <w:rPr>
                      <w:rFonts w:ascii="宋体" w:hAnsi="宋体" w:cs="宋体" w:hint="eastAsia"/>
                      <w:szCs w:val="21"/>
                    </w:rPr>
                    <w:t>处（中间）</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0.64</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0.03</w:t>
                  </w:r>
                </w:p>
              </w:tc>
            </w:tr>
            <w:tr w:rsidR="00B875A5">
              <w:trPr>
                <w:trHeight w:val="487"/>
              </w:trPr>
              <w:tc>
                <w:tcPr>
                  <w:tcW w:w="1554"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zCs w:val="21"/>
                    </w:rPr>
                    <w:t>▲</w:t>
                  </w:r>
                  <w:r>
                    <w:rPr>
                      <w:rFonts w:ascii="宋体" w:hAnsi="宋体" w:cs="宋体" w:hint="eastAsia"/>
                      <w:szCs w:val="21"/>
                    </w:rPr>
                    <w:t>4</w:t>
                  </w:r>
                </w:p>
              </w:tc>
              <w:tc>
                <w:tcPr>
                  <w:tcW w:w="3540" w:type="dxa"/>
                  <w:vAlign w:val="center"/>
                </w:tcPr>
                <w:p w:rsidR="00B875A5" w:rsidRDefault="007244F1">
                  <w:pPr>
                    <w:spacing w:line="360" w:lineRule="exact"/>
                    <w:rPr>
                      <w:rFonts w:ascii="宋体" w:hAnsi="宋体" w:cs="宋体"/>
                      <w:szCs w:val="21"/>
                    </w:rPr>
                  </w:pPr>
                  <w:r>
                    <w:rPr>
                      <w:rFonts w:ascii="宋体" w:hAnsi="宋体" w:cs="宋体" w:hint="eastAsia"/>
                      <w:szCs w:val="21"/>
                    </w:rPr>
                    <w:t>加速器室北侧防护门</w:t>
                  </w:r>
                  <w:r>
                    <w:rPr>
                      <w:rFonts w:ascii="宋体" w:hAnsi="宋体" w:cs="宋体" w:hint="eastAsia"/>
                      <w:szCs w:val="21"/>
                    </w:rPr>
                    <w:t>30cm</w:t>
                  </w:r>
                  <w:r>
                    <w:rPr>
                      <w:rFonts w:ascii="宋体" w:hAnsi="宋体" w:cs="宋体" w:hint="eastAsia"/>
                      <w:szCs w:val="21"/>
                    </w:rPr>
                    <w:t>处（右侧）</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0.66</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0.02</w:t>
                  </w:r>
                </w:p>
              </w:tc>
            </w:tr>
            <w:tr w:rsidR="00B875A5">
              <w:trPr>
                <w:trHeight w:val="487"/>
              </w:trPr>
              <w:tc>
                <w:tcPr>
                  <w:tcW w:w="1554"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zCs w:val="21"/>
                    </w:rPr>
                    <w:t>▲</w:t>
                  </w:r>
                  <w:r>
                    <w:rPr>
                      <w:rFonts w:ascii="宋体" w:hAnsi="宋体" w:cs="宋体" w:hint="eastAsia"/>
                      <w:szCs w:val="21"/>
                    </w:rPr>
                    <w:t>5</w:t>
                  </w:r>
                </w:p>
              </w:tc>
              <w:tc>
                <w:tcPr>
                  <w:tcW w:w="3540" w:type="dxa"/>
                  <w:vAlign w:val="center"/>
                </w:tcPr>
                <w:p w:rsidR="00B875A5" w:rsidRDefault="007244F1">
                  <w:pPr>
                    <w:spacing w:line="360" w:lineRule="exact"/>
                    <w:rPr>
                      <w:rFonts w:ascii="宋体" w:hAnsi="宋体" w:cs="宋体"/>
                      <w:szCs w:val="21"/>
                    </w:rPr>
                  </w:pPr>
                  <w:r>
                    <w:rPr>
                      <w:rFonts w:ascii="宋体" w:hAnsi="宋体" w:cs="宋体" w:hint="eastAsia"/>
                      <w:szCs w:val="21"/>
                    </w:rPr>
                    <w:t>加速器室东侧墙外（左侧）</w:t>
                  </w:r>
                  <w:r>
                    <w:rPr>
                      <w:rFonts w:ascii="宋体" w:hAnsi="宋体" w:cs="宋体" w:hint="eastAsia"/>
                      <w:szCs w:val="21"/>
                    </w:rPr>
                    <w:t>30cm</w:t>
                  </w:r>
                  <w:r>
                    <w:rPr>
                      <w:rFonts w:ascii="宋体" w:hAnsi="宋体" w:cs="宋体" w:hint="eastAsia"/>
                      <w:szCs w:val="21"/>
                    </w:rPr>
                    <w:t>处</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0.44</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0.02</w:t>
                  </w:r>
                </w:p>
              </w:tc>
            </w:tr>
            <w:tr w:rsidR="00B875A5">
              <w:trPr>
                <w:trHeight w:val="487"/>
              </w:trPr>
              <w:tc>
                <w:tcPr>
                  <w:tcW w:w="1554"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zCs w:val="21"/>
                    </w:rPr>
                    <w:t>▲</w:t>
                  </w:r>
                  <w:r>
                    <w:rPr>
                      <w:rFonts w:ascii="宋体" w:hAnsi="宋体" w:cs="宋体" w:hint="eastAsia"/>
                      <w:szCs w:val="21"/>
                    </w:rPr>
                    <w:t>6</w:t>
                  </w:r>
                </w:p>
              </w:tc>
              <w:tc>
                <w:tcPr>
                  <w:tcW w:w="3540" w:type="dxa"/>
                  <w:vAlign w:val="center"/>
                </w:tcPr>
                <w:p w:rsidR="00B875A5" w:rsidRDefault="007244F1">
                  <w:pPr>
                    <w:spacing w:line="360" w:lineRule="exact"/>
                    <w:rPr>
                      <w:rFonts w:ascii="宋体" w:hAnsi="宋体" w:cs="宋体"/>
                      <w:szCs w:val="21"/>
                    </w:rPr>
                  </w:pPr>
                  <w:r>
                    <w:rPr>
                      <w:rFonts w:ascii="宋体" w:hAnsi="宋体" w:cs="宋体" w:hint="eastAsia"/>
                      <w:szCs w:val="21"/>
                    </w:rPr>
                    <w:t>加速器室东侧墙外（中间）</w:t>
                  </w:r>
                  <w:r>
                    <w:rPr>
                      <w:rFonts w:ascii="宋体" w:hAnsi="宋体" w:cs="宋体" w:hint="eastAsia"/>
                      <w:szCs w:val="21"/>
                    </w:rPr>
                    <w:t>30cm</w:t>
                  </w:r>
                  <w:r>
                    <w:rPr>
                      <w:rFonts w:ascii="宋体" w:hAnsi="宋体" w:cs="宋体" w:hint="eastAsia"/>
                      <w:szCs w:val="21"/>
                    </w:rPr>
                    <w:t>处</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0.44</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0.03</w:t>
                  </w:r>
                </w:p>
              </w:tc>
            </w:tr>
            <w:tr w:rsidR="00B875A5">
              <w:trPr>
                <w:trHeight w:val="487"/>
              </w:trPr>
              <w:tc>
                <w:tcPr>
                  <w:tcW w:w="1554"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zCs w:val="21"/>
                    </w:rPr>
                    <w:t>▲</w:t>
                  </w:r>
                  <w:r>
                    <w:rPr>
                      <w:rFonts w:ascii="宋体" w:hAnsi="宋体" w:cs="宋体" w:hint="eastAsia"/>
                      <w:szCs w:val="21"/>
                    </w:rPr>
                    <w:t>7</w:t>
                  </w:r>
                </w:p>
              </w:tc>
              <w:tc>
                <w:tcPr>
                  <w:tcW w:w="3540" w:type="dxa"/>
                  <w:vAlign w:val="center"/>
                </w:tcPr>
                <w:p w:rsidR="00B875A5" w:rsidRDefault="007244F1">
                  <w:pPr>
                    <w:spacing w:line="360" w:lineRule="exact"/>
                    <w:rPr>
                      <w:rFonts w:ascii="宋体" w:hAnsi="宋体" w:cs="宋体"/>
                      <w:szCs w:val="21"/>
                    </w:rPr>
                  </w:pPr>
                  <w:r>
                    <w:rPr>
                      <w:rFonts w:ascii="宋体" w:hAnsi="宋体" w:cs="宋体" w:hint="eastAsia"/>
                      <w:szCs w:val="21"/>
                    </w:rPr>
                    <w:t>加速器室东侧墙外（右侧）</w:t>
                  </w:r>
                  <w:r>
                    <w:rPr>
                      <w:rFonts w:ascii="宋体" w:hAnsi="宋体" w:cs="宋体" w:hint="eastAsia"/>
                      <w:szCs w:val="21"/>
                    </w:rPr>
                    <w:t>30cm</w:t>
                  </w:r>
                  <w:r>
                    <w:rPr>
                      <w:rFonts w:ascii="宋体" w:hAnsi="宋体" w:cs="宋体" w:hint="eastAsia"/>
                      <w:szCs w:val="21"/>
                    </w:rPr>
                    <w:t>处</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0.47</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0.02</w:t>
                  </w:r>
                </w:p>
              </w:tc>
            </w:tr>
            <w:tr w:rsidR="00B875A5">
              <w:trPr>
                <w:trHeight w:val="487"/>
              </w:trPr>
              <w:tc>
                <w:tcPr>
                  <w:tcW w:w="1554"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zCs w:val="21"/>
                    </w:rPr>
                    <w:t>▲</w:t>
                  </w:r>
                  <w:r>
                    <w:rPr>
                      <w:rFonts w:ascii="宋体" w:hAnsi="宋体" w:cs="宋体" w:hint="eastAsia"/>
                      <w:szCs w:val="21"/>
                    </w:rPr>
                    <w:t>8</w:t>
                  </w:r>
                </w:p>
              </w:tc>
              <w:tc>
                <w:tcPr>
                  <w:tcW w:w="3540" w:type="dxa"/>
                  <w:vAlign w:val="center"/>
                </w:tcPr>
                <w:p w:rsidR="00B875A5" w:rsidRDefault="007244F1">
                  <w:pPr>
                    <w:spacing w:line="360" w:lineRule="exact"/>
                    <w:rPr>
                      <w:rFonts w:ascii="宋体" w:hAnsi="宋体" w:cs="宋体"/>
                      <w:szCs w:val="21"/>
                    </w:rPr>
                  </w:pPr>
                  <w:r>
                    <w:rPr>
                      <w:rFonts w:ascii="宋体" w:hAnsi="宋体" w:cs="宋体" w:hint="eastAsia"/>
                      <w:color w:val="000000"/>
                      <w:szCs w:val="21"/>
                    </w:rPr>
                    <w:t>加速器室南侧墙外</w:t>
                  </w:r>
                  <w:r>
                    <w:rPr>
                      <w:rFonts w:ascii="宋体" w:hAnsi="宋体" w:cs="宋体" w:hint="eastAsia"/>
                      <w:szCs w:val="21"/>
                    </w:rPr>
                    <w:t>30cm</w:t>
                  </w:r>
                  <w:r>
                    <w:rPr>
                      <w:rFonts w:ascii="宋体" w:hAnsi="宋体" w:cs="宋体" w:hint="eastAsia"/>
                      <w:szCs w:val="21"/>
                    </w:rPr>
                    <w:t>处</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0.31</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0.02</w:t>
                  </w:r>
                </w:p>
              </w:tc>
            </w:tr>
            <w:tr w:rsidR="00B875A5">
              <w:trPr>
                <w:trHeight w:val="487"/>
              </w:trPr>
              <w:tc>
                <w:tcPr>
                  <w:tcW w:w="1554"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zCs w:val="21"/>
                    </w:rPr>
                    <w:t>▲</w:t>
                  </w:r>
                  <w:r>
                    <w:rPr>
                      <w:rFonts w:ascii="宋体" w:hAnsi="宋体" w:cs="宋体" w:hint="eastAsia"/>
                      <w:szCs w:val="21"/>
                    </w:rPr>
                    <w:t>9</w:t>
                  </w:r>
                </w:p>
              </w:tc>
              <w:tc>
                <w:tcPr>
                  <w:tcW w:w="3540" w:type="dxa"/>
                  <w:vAlign w:val="center"/>
                </w:tcPr>
                <w:p w:rsidR="00B875A5" w:rsidRDefault="007244F1">
                  <w:pPr>
                    <w:spacing w:line="360" w:lineRule="exact"/>
                    <w:rPr>
                      <w:rFonts w:ascii="宋体" w:hAnsi="宋体" w:cs="宋体"/>
                      <w:szCs w:val="21"/>
                    </w:rPr>
                  </w:pPr>
                  <w:r>
                    <w:rPr>
                      <w:rFonts w:ascii="宋体" w:hAnsi="宋体" w:cs="宋体" w:hint="eastAsia"/>
                      <w:color w:val="000000"/>
                      <w:szCs w:val="21"/>
                    </w:rPr>
                    <w:t>加速器室西侧墙外（左侧）</w:t>
                  </w:r>
                  <w:r>
                    <w:rPr>
                      <w:rFonts w:ascii="宋体" w:hAnsi="宋体" w:cs="宋体" w:hint="eastAsia"/>
                      <w:szCs w:val="21"/>
                    </w:rPr>
                    <w:t>30cm</w:t>
                  </w:r>
                  <w:r>
                    <w:rPr>
                      <w:rFonts w:ascii="宋体" w:hAnsi="宋体" w:cs="宋体" w:hint="eastAsia"/>
                      <w:szCs w:val="21"/>
                    </w:rPr>
                    <w:t>处</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0.41</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0.02</w:t>
                  </w:r>
                </w:p>
              </w:tc>
            </w:tr>
            <w:tr w:rsidR="00B875A5">
              <w:trPr>
                <w:trHeight w:val="487"/>
              </w:trPr>
              <w:tc>
                <w:tcPr>
                  <w:tcW w:w="1554"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zCs w:val="21"/>
                    </w:rPr>
                    <w:t>▲</w:t>
                  </w:r>
                  <w:r>
                    <w:rPr>
                      <w:rFonts w:ascii="宋体" w:hAnsi="宋体" w:cs="宋体" w:hint="eastAsia"/>
                      <w:szCs w:val="21"/>
                    </w:rPr>
                    <w:t>10</w:t>
                  </w:r>
                </w:p>
              </w:tc>
              <w:tc>
                <w:tcPr>
                  <w:tcW w:w="3540" w:type="dxa"/>
                  <w:vAlign w:val="center"/>
                </w:tcPr>
                <w:p w:rsidR="00B875A5" w:rsidRDefault="007244F1">
                  <w:pPr>
                    <w:spacing w:line="360" w:lineRule="exact"/>
                    <w:rPr>
                      <w:rFonts w:ascii="宋体" w:hAnsi="宋体" w:cs="宋体"/>
                      <w:szCs w:val="21"/>
                    </w:rPr>
                  </w:pPr>
                  <w:r>
                    <w:rPr>
                      <w:rFonts w:ascii="宋体" w:hAnsi="宋体" w:cs="宋体" w:hint="eastAsia"/>
                      <w:color w:val="000000"/>
                      <w:szCs w:val="21"/>
                    </w:rPr>
                    <w:t>加速器室西侧墙外（中间）</w:t>
                  </w:r>
                  <w:r>
                    <w:rPr>
                      <w:rFonts w:ascii="宋体" w:hAnsi="宋体" w:cs="宋体" w:hint="eastAsia"/>
                      <w:szCs w:val="21"/>
                    </w:rPr>
                    <w:t>30cm</w:t>
                  </w:r>
                  <w:r>
                    <w:rPr>
                      <w:rFonts w:ascii="宋体" w:hAnsi="宋体" w:cs="宋体" w:hint="eastAsia"/>
                      <w:szCs w:val="21"/>
                    </w:rPr>
                    <w:t>处</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0.44</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0.03</w:t>
                  </w:r>
                </w:p>
              </w:tc>
            </w:tr>
            <w:tr w:rsidR="00B875A5">
              <w:trPr>
                <w:trHeight w:val="487"/>
              </w:trPr>
              <w:tc>
                <w:tcPr>
                  <w:tcW w:w="1554"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zCs w:val="21"/>
                    </w:rPr>
                    <w:t>▲</w:t>
                  </w:r>
                  <w:r>
                    <w:rPr>
                      <w:rFonts w:ascii="宋体" w:hAnsi="宋体" w:cs="宋体" w:hint="eastAsia"/>
                      <w:szCs w:val="21"/>
                    </w:rPr>
                    <w:t>11</w:t>
                  </w:r>
                </w:p>
              </w:tc>
              <w:tc>
                <w:tcPr>
                  <w:tcW w:w="3540" w:type="dxa"/>
                  <w:vAlign w:val="center"/>
                </w:tcPr>
                <w:p w:rsidR="00B875A5" w:rsidRDefault="007244F1">
                  <w:pPr>
                    <w:spacing w:line="360" w:lineRule="exact"/>
                    <w:rPr>
                      <w:rFonts w:ascii="宋体" w:hAnsi="宋体" w:cs="宋体"/>
                      <w:szCs w:val="21"/>
                    </w:rPr>
                  </w:pPr>
                  <w:r>
                    <w:rPr>
                      <w:rFonts w:ascii="宋体" w:hAnsi="宋体" w:cs="宋体" w:hint="eastAsia"/>
                      <w:color w:val="000000"/>
                      <w:szCs w:val="21"/>
                    </w:rPr>
                    <w:t>加速器室西侧墙外（右侧）</w:t>
                  </w:r>
                  <w:r>
                    <w:rPr>
                      <w:rFonts w:ascii="宋体" w:hAnsi="宋体" w:cs="宋体" w:hint="eastAsia"/>
                      <w:szCs w:val="21"/>
                    </w:rPr>
                    <w:t>30cm</w:t>
                  </w:r>
                  <w:r>
                    <w:rPr>
                      <w:rFonts w:ascii="宋体" w:hAnsi="宋体" w:cs="宋体" w:hint="eastAsia"/>
                      <w:szCs w:val="21"/>
                    </w:rPr>
                    <w:t>处</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0.43</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0.03</w:t>
                  </w:r>
                </w:p>
              </w:tc>
            </w:tr>
            <w:tr w:rsidR="00B875A5">
              <w:trPr>
                <w:trHeight w:val="487"/>
              </w:trPr>
              <w:tc>
                <w:tcPr>
                  <w:tcW w:w="1554" w:type="dxa"/>
                  <w:vAlign w:val="center"/>
                </w:tcPr>
                <w:p w:rsidR="00B875A5" w:rsidRDefault="007244F1">
                  <w:pPr>
                    <w:spacing w:line="360" w:lineRule="exact"/>
                    <w:jc w:val="center"/>
                    <w:rPr>
                      <w:rFonts w:ascii="宋体" w:hAnsi="宋体" w:cs="宋体"/>
                      <w:szCs w:val="21"/>
                    </w:rPr>
                  </w:pPr>
                  <w:r>
                    <w:rPr>
                      <w:rFonts w:ascii="宋体" w:hAnsi="宋体" w:cs="宋体" w:hint="eastAsia"/>
                      <w:szCs w:val="21"/>
                    </w:rPr>
                    <w:t>▲</w:t>
                  </w:r>
                  <w:r>
                    <w:rPr>
                      <w:rFonts w:ascii="宋体" w:hAnsi="宋体" w:cs="宋体" w:hint="eastAsia"/>
                      <w:szCs w:val="21"/>
                    </w:rPr>
                    <w:t>12</w:t>
                  </w:r>
                </w:p>
              </w:tc>
              <w:tc>
                <w:tcPr>
                  <w:tcW w:w="3540" w:type="dxa"/>
                  <w:vAlign w:val="center"/>
                </w:tcPr>
                <w:p w:rsidR="00B875A5" w:rsidRDefault="007244F1">
                  <w:pPr>
                    <w:spacing w:line="360" w:lineRule="exact"/>
                    <w:rPr>
                      <w:rFonts w:ascii="宋体" w:hAnsi="宋体" w:cs="宋体"/>
                      <w:szCs w:val="21"/>
                    </w:rPr>
                  </w:pPr>
                  <w:r>
                    <w:rPr>
                      <w:rFonts w:ascii="宋体" w:hAnsi="宋体" w:cs="宋体" w:hint="eastAsia"/>
                      <w:szCs w:val="21"/>
                    </w:rPr>
                    <w:t>西侧控制室工作位</w:t>
                  </w:r>
                  <w:r>
                    <w:rPr>
                      <w:rFonts w:ascii="宋体" w:hAnsi="宋体" w:cs="宋体" w:hint="eastAsia"/>
                      <w:szCs w:val="21"/>
                    </w:rPr>
                    <w:t>30cm</w:t>
                  </w:r>
                  <w:r>
                    <w:rPr>
                      <w:rFonts w:ascii="宋体" w:hAnsi="宋体" w:cs="宋体" w:hint="eastAsia"/>
                      <w:szCs w:val="21"/>
                    </w:rPr>
                    <w:t>处</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0.13</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0.02</w:t>
                  </w:r>
                </w:p>
              </w:tc>
            </w:tr>
            <w:tr w:rsidR="00B875A5">
              <w:trPr>
                <w:trHeight w:val="733"/>
              </w:trPr>
              <w:tc>
                <w:tcPr>
                  <w:tcW w:w="1554" w:type="dxa"/>
                  <w:vAlign w:val="center"/>
                </w:tcPr>
                <w:p w:rsidR="00B875A5" w:rsidRDefault="007244F1">
                  <w:pPr>
                    <w:spacing w:line="360" w:lineRule="exact"/>
                    <w:jc w:val="center"/>
                    <w:rPr>
                      <w:rFonts w:ascii="宋体" w:hAnsi="宋体" w:cs="宋体"/>
                      <w:szCs w:val="21"/>
                    </w:rPr>
                  </w:pPr>
                  <w:r>
                    <w:rPr>
                      <w:rFonts w:ascii="宋体" w:hAnsi="宋体" w:cs="宋体" w:hint="eastAsia"/>
                      <w:szCs w:val="21"/>
                    </w:rPr>
                    <w:t>▲</w:t>
                  </w:r>
                  <w:r>
                    <w:rPr>
                      <w:rFonts w:ascii="宋体" w:hAnsi="宋体" w:cs="宋体" w:hint="eastAsia"/>
                      <w:szCs w:val="21"/>
                    </w:rPr>
                    <w:t>13</w:t>
                  </w:r>
                </w:p>
              </w:tc>
              <w:tc>
                <w:tcPr>
                  <w:tcW w:w="3540" w:type="dxa"/>
                  <w:vAlign w:val="center"/>
                </w:tcPr>
                <w:p w:rsidR="00B875A5" w:rsidRDefault="007244F1">
                  <w:pPr>
                    <w:spacing w:line="360" w:lineRule="exact"/>
                    <w:rPr>
                      <w:rFonts w:ascii="宋体" w:hAnsi="宋体" w:cs="宋体"/>
                      <w:szCs w:val="21"/>
                    </w:rPr>
                  </w:pPr>
                  <w:r>
                    <w:rPr>
                      <w:rFonts w:ascii="宋体" w:hAnsi="宋体" w:cs="宋体" w:hint="eastAsia"/>
                      <w:color w:val="000000"/>
                      <w:szCs w:val="21"/>
                    </w:rPr>
                    <w:t>二楼准备室（加速器室上方）距地面</w:t>
                  </w:r>
                  <w:r>
                    <w:rPr>
                      <w:rFonts w:ascii="宋体" w:hAnsi="宋体" w:cs="宋体" w:hint="eastAsia"/>
                      <w:szCs w:val="21"/>
                    </w:rPr>
                    <w:t>30cm</w:t>
                  </w:r>
                  <w:r>
                    <w:rPr>
                      <w:rFonts w:ascii="宋体" w:hAnsi="宋体" w:cs="宋体" w:hint="eastAsia"/>
                      <w:szCs w:val="21"/>
                    </w:rPr>
                    <w:t>处</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0.54</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0.02</w:t>
                  </w:r>
                </w:p>
              </w:tc>
            </w:tr>
            <w:tr w:rsidR="00B875A5">
              <w:trPr>
                <w:trHeight w:val="487"/>
              </w:trPr>
              <w:tc>
                <w:tcPr>
                  <w:tcW w:w="1554" w:type="dxa"/>
                  <w:vAlign w:val="center"/>
                </w:tcPr>
                <w:p w:rsidR="00B875A5" w:rsidRDefault="007244F1">
                  <w:pPr>
                    <w:spacing w:line="360" w:lineRule="exact"/>
                    <w:jc w:val="center"/>
                    <w:rPr>
                      <w:rFonts w:ascii="宋体" w:hAnsi="宋体" w:cs="宋体"/>
                      <w:szCs w:val="21"/>
                    </w:rPr>
                  </w:pPr>
                  <w:r>
                    <w:rPr>
                      <w:rFonts w:ascii="宋体" w:hAnsi="宋体" w:cs="宋体" w:hint="eastAsia"/>
                      <w:szCs w:val="21"/>
                    </w:rPr>
                    <w:t>▲</w:t>
                  </w:r>
                  <w:r>
                    <w:rPr>
                      <w:rFonts w:ascii="宋体" w:hAnsi="宋体" w:cs="宋体" w:hint="eastAsia"/>
                      <w:szCs w:val="21"/>
                    </w:rPr>
                    <w:t>14</w:t>
                  </w:r>
                </w:p>
              </w:tc>
              <w:tc>
                <w:tcPr>
                  <w:tcW w:w="3540" w:type="dxa"/>
                  <w:vAlign w:val="center"/>
                </w:tcPr>
                <w:p w:rsidR="00B875A5" w:rsidRDefault="007244F1">
                  <w:pPr>
                    <w:spacing w:line="360" w:lineRule="exact"/>
                    <w:rPr>
                      <w:rFonts w:ascii="宋体" w:hAnsi="宋体" w:cs="宋体"/>
                      <w:szCs w:val="21"/>
                    </w:rPr>
                  </w:pPr>
                  <w:r>
                    <w:rPr>
                      <w:rFonts w:ascii="宋体" w:hAnsi="宋体" w:cs="宋体" w:hint="eastAsia"/>
                      <w:szCs w:val="21"/>
                      <w:vertAlign w:val="superscript"/>
                    </w:rPr>
                    <w:t>18</w:t>
                  </w:r>
                  <w:r>
                    <w:rPr>
                      <w:rFonts w:ascii="宋体" w:hAnsi="宋体" w:cs="宋体" w:hint="eastAsia"/>
                      <w:szCs w:val="21"/>
                    </w:rPr>
                    <w:t>F</w:t>
                  </w:r>
                  <w:r>
                    <w:rPr>
                      <w:rFonts w:ascii="宋体" w:hAnsi="宋体" w:cs="宋体" w:hint="eastAsia"/>
                      <w:szCs w:val="21"/>
                    </w:rPr>
                    <w:t>热室内巡测</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0.09</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0.02</w:t>
                  </w:r>
                </w:p>
              </w:tc>
            </w:tr>
            <w:tr w:rsidR="00B875A5">
              <w:trPr>
                <w:trHeight w:val="733"/>
              </w:trPr>
              <w:tc>
                <w:tcPr>
                  <w:tcW w:w="1554" w:type="dxa"/>
                  <w:vAlign w:val="center"/>
                </w:tcPr>
                <w:p w:rsidR="00B875A5" w:rsidRDefault="007244F1">
                  <w:pPr>
                    <w:spacing w:line="360" w:lineRule="exact"/>
                    <w:jc w:val="center"/>
                    <w:rPr>
                      <w:rFonts w:ascii="宋体" w:hAnsi="宋体" w:cs="宋体"/>
                      <w:szCs w:val="21"/>
                    </w:rPr>
                  </w:pPr>
                  <w:r>
                    <w:rPr>
                      <w:rFonts w:ascii="宋体" w:hAnsi="宋体" w:cs="宋体" w:hint="eastAsia"/>
                      <w:szCs w:val="21"/>
                    </w:rPr>
                    <w:t>▲</w:t>
                  </w:r>
                  <w:r>
                    <w:rPr>
                      <w:rFonts w:ascii="宋体" w:hAnsi="宋体" w:cs="宋体" w:hint="eastAsia"/>
                      <w:szCs w:val="21"/>
                    </w:rPr>
                    <w:t>15</w:t>
                  </w:r>
                </w:p>
              </w:tc>
              <w:tc>
                <w:tcPr>
                  <w:tcW w:w="3540" w:type="dxa"/>
                  <w:vAlign w:val="center"/>
                </w:tcPr>
                <w:p w:rsidR="00B875A5" w:rsidRDefault="007244F1">
                  <w:pPr>
                    <w:spacing w:line="360" w:lineRule="exact"/>
                    <w:rPr>
                      <w:rFonts w:ascii="宋体" w:hAnsi="宋体" w:cs="宋体"/>
                      <w:szCs w:val="21"/>
                    </w:rPr>
                  </w:pPr>
                  <w:r>
                    <w:rPr>
                      <w:rFonts w:ascii="宋体" w:hAnsi="宋体" w:cs="宋体" w:hint="eastAsia"/>
                      <w:szCs w:val="21"/>
                      <w:vertAlign w:val="superscript"/>
                    </w:rPr>
                    <w:t>18</w:t>
                  </w:r>
                  <w:r>
                    <w:rPr>
                      <w:rFonts w:ascii="宋体" w:hAnsi="宋体" w:cs="宋体" w:hint="eastAsia"/>
                      <w:szCs w:val="21"/>
                    </w:rPr>
                    <w:t>F</w:t>
                  </w:r>
                  <w:r>
                    <w:rPr>
                      <w:rFonts w:ascii="宋体" w:hAnsi="宋体" w:cs="宋体" w:hint="eastAsia"/>
                      <w:szCs w:val="21"/>
                    </w:rPr>
                    <w:t>热室放射性废弃物垃圾箱表面</w:t>
                  </w:r>
                  <w:r>
                    <w:rPr>
                      <w:rFonts w:ascii="宋体" w:hAnsi="宋体" w:cs="宋体" w:hint="eastAsia"/>
                      <w:szCs w:val="21"/>
                    </w:rPr>
                    <w:t>30cm</w:t>
                  </w:r>
                  <w:r>
                    <w:rPr>
                      <w:rFonts w:ascii="宋体" w:hAnsi="宋体" w:cs="宋体" w:hint="eastAsia"/>
                      <w:szCs w:val="21"/>
                    </w:rPr>
                    <w:t>处</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0.20</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0.02</w:t>
                  </w:r>
                </w:p>
              </w:tc>
            </w:tr>
            <w:tr w:rsidR="00B875A5">
              <w:trPr>
                <w:trHeight w:val="487"/>
              </w:trPr>
              <w:tc>
                <w:tcPr>
                  <w:tcW w:w="1554" w:type="dxa"/>
                  <w:vAlign w:val="center"/>
                </w:tcPr>
                <w:p w:rsidR="00B875A5" w:rsidRDefault="007244F1">
                  <w:pPr>
                    <w:spacing w:line="360" w:lineRule="exact"/>
                    <w:jc w:val="center"/>
                    <w:rPr>
                      <w:rFonts w:ascii="宋体" w:hAnsi="宋体" w:cs="宋体"/>
                      <w:szCs w:val="21"/>
                    </w:rPr>
                  </w:pPr>
                  <w:r>
                    <w:rPr>
                      <w:rFonts w:ascii="宋体" w:hAnsi="宋体" w:cs="宋体" w:hint="eastAsia"/>
                      <w:szCs w:val="21"/>
                    </w:rPr>
                    <w:t xml:space="preserve"> </w:t>
                  </w:r>
                  <w:r>
                    <w:rPr>
                      <w:rFonts w:ascii="宋体" w:hAnsi="宋体" w:cs="宋体" w:hint="eastAsia"/>
                      <w:szCs w:val="21"/>
                    </w:rPr>
                    <w:t>▲</w:t>
                  </w:r>
                  <w:r>
                    <w:rPr>
                      <w:rFonts w:ascii="宋体" w:hAnsi="宋体" w:cs="宋体" w:hint="eastAsia"/>
                      <w:szCs w:val="21"/>
                    </w:rPr>
                    <w:t>16</w:t>
                  </w:r>
                </w:p>
              </w:tc>
              <w:tc>
                <w:tcPr>
                  <w:tcW w:w="3540" w:type="dxa"/>
                  <w:vAlign w:val="center"/>
                </w:tcPr>
                <w:p w:rsidR="00B875A5" w:rsidRDefault="007244F1">
                  <w:pPr>
                    <w:spacing w:line="360" w:lineRule="exact"/>
                    <w:rPr>
                      <w:rFonts w:ascii="宋体" w:hAnsi="宋体" w:cs="宋体"/>
                      <w:szCs w:val="21"/>
                    </w:rPr>
                  </w:pPr>
                  <w:r>
                    <w:rPr>
                      <w:rFonts w:ascii="宋体" w:hAnsi="宋体" w:cs="宋体" w:hint="eastAsia"/>
                      <w:szCs w:val="21"/>
                    </w:rPr>
                    <w:t>钼锝标记分装柜</w:t>
                  </w:r>
                  <w:r>
                    <w:rPr>
                      <w:rFonts w:ascii="宋体" w:hAnsi="宋体" w:cs="宋体" w:hint="eastAsia"/>
                      <w:szCs w:val="21"/>
                    </w:rPr>
                    <w:t>30cm</w:t>
                  </w:r>
                  <w:r>
                    <w:rPr>
                      <w:rFonts w:ascii="宋体" w:hAnsi="宋体" w:cs="宋体" w:hint="eastAsia"/>
                      <w:szCs w:val="21"/>
                    </w:rPr>
                    <w:t>处</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0.12</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0.02</w:t>
                  </w:r>
                </w:p>
              </w:tc>
            </w:tr>
            <w:tr w:rsidR="00B875A5">
              <w:trPr>
                <w:trHeight w:val="733"/>
              </w:trPr>
              <w:tc>
                <w:tcPr>
                  <w:tcW w:w="1554" w:type="dxa"/>
                  <w:vAlign w:val="center"/>
                </w:tcPr>
                <w:p w:rsidR="00B875A5" w:rsidRDefault="007244F1">
                  <w:pPr>
                    <w:spacing w:line="360" w:lineRule="exact"/>
                    <w:jc w:val="center"/>
                    <w:rPr>
                      <w:rFonts w:ascii="宋体" w:hAnsi="宋体" w:cs="宋体"/>
                      <w:szCs w:val="21"/>
                    </w:rPr>
                  </w:pPr>
                  <w:r>
                    <w:rPr>
                      <w:rFonts w:ascii="宋体" w:hAnsi="宋体" w:cs="宋体" w:hint="eastAsia"/>
                      <w:szCs w:val="21"/>
                    </w:rPr>
                    <w:t xml:space="preserve"> </w:t>
                  </w:r>
                  <w:r>
                    <w:rPr>
                      <w:rFonts w:ascii="宋体" w:hAnsi="宋体" w:cs="宋体" w:hint="eastAsia"/>
                      <w:szCs w:val="21"/>
                    </w:rPr>
                    <w:t>▲</w:t>
                  </w:r>
                  <w:r>
                    <w:rPr>
                      <w:rFonts w:ascii="宋体" w:hAnsi="宋体" w:cs="宋体" w:hint="eastAsia"/>
                      <w:szCs w:val="21"/>
                    </w:rPr>
                    <w:t>1</w:t>
                  </w:r>
                  <w:r>
                    <w:rPr>
                      <w:rFonts w:ascii="宋体" w:hAnsi="宋体" w:cs="宋体" w:hint="eastAsia"/>
                      <w:szCs w:val="21"/>
                    </w:rPr>
                    <w:t>7</w:t>
                  </w:r>
                </w:p>
              </w:tc>
              <w:tc>
                <w:tcPr>
                  <w:tcW w:w="3540" w:type="dxa"/>
                  <w:vAlign w:val="center"/>
                </w:tcPr>
                <w:p w:rsidR="00B875A5" w:rsidRDefault="007244F1">
                  <w:pPr>
                    <w:spacing w:line="360" w:lineRule="exact"/>
                    <w:rPr>
                      <w:rFonts w:ascii="宋体" w:hAnsi="宋体" w:cs="宋体"/>
                      <w:szCs w:val="21"/>
                    </w:rPr>
                  </w:pPr>
                  <w:r>
                    <w:rPr>
                      <w:rFonts w:ascii="宋体" w:hAnsi="宋体" w:cs="宋体" w:hint="eastAsia"/>
                      <w:szCs w:val="21"/>
                    </w:rPr>
                    <w:t>钼锝生产设备房放射性废弃物垃圾箱表面</w:t>
                  </w:r>
                  <w:r>
                    <w:rPr>
                      <w:rFonts w:ascii="宋体" w:hAnsi="宋体" w:cs="宋体" w:hint="eastAsia"/>
                      <w:szCs w:val="21"/>
                    </w:rPr>
                    <w:t>30cm</w:t>
                  </w:r>
                  <w:r>
                    <w:rPr>
                      <w:rFonts w:ascii="宋体" w:hAnsi="宋体" w:cs="宋体" w:hint="eastAsia"/>
                      <w:szCs w:val="21"/>
                    </w:rPr>
                    <w:t>处</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0.21</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0.02</w:t>
                  </w:r>
                </w:p>
              </w:tc>
            </w:tr>
            <w:tr w:rsidR="00B875A5">
              <w:trPr>
                <w:trHeight w:val="487"/>
              </w:trPr>
              <w:tc>
                <w:tcPr>
                  <w:tcW w:w="1554" w:type="dxa"/>
                  <w:vAlign w:val="center"/>
                </w:tcPr>
                <w:p w:rsidR="00B875A5" w:rsidRDefault="007244F1">
                  <w:pPr>
                    <w:spacing w:line="360" w:lineRule="exact"/>
                    <w:jc w:val="center"/>
                    <w:rPr>
                      <w:rFonts w:ascii="宋体" w:hAnsi="宋体" w:cs="宋体"/>
                      <w:szCs w:val="21"/>
                    </w:rPr>
                  </w:pPr>
                  <w:r>
                    <w:rPr>
                      <w:rFonts w:ascii="宋体" w:hAnsi="宋体" w:cs="宋体" w:hint="eastAsia"/>
                      <w:szCs w:val="21"/>
                    </w:rPr>
                    <w:t xml:space="preserve"> </w:t>
                  </w:r>
                  <w:r>
                    <w:rPr>
                      <w:rFonts w:ascii="宋体" w:hAnsi="宋体" w:cs="宋体" w:hint="eastAsia"/>
                      <w:szCs w:val="21"/>
                    </w:rPr>
                    <w:t>▲</w:t>
                  </w:r>
                  <w:r>
                    <w:rPr>
                      <w:rFonts w:ascii="宋体" w:hAnsi="宋体" w:cs="宋体" w:hint="eastAsia"/>
                      <w:szCs w:val="21"/>
                    </w:rPr>
                    <w:t>1</w:t>
                  </w:r>
                  <w:r>
                    <w:rPr>
                      <w:rFonts w:ascii="宋体" w:hAnsi="宋体" w:cs="宋体" w:hint="eastAsia"/>
                      <w:szCs w:val="21"/>
                    </w:rPr>
                    <w:t>8</w:t>
                  </w:r>
                </w:p>
              </w:tc>
              <w:tc>
                <w:tcPr>
                  <w:tcW w:w="3540" w:type="dxa"/>
                  <w:vAlign w:val="center"/>
                </w:tcPr>
                <w:p w:rsidR="00B875A5" w:rsidRDefault="007244F1">
                  <w:pPr>
                    <w:spacing w:line="360" w:lineRule="exact"/>
                    <w:rPr>
                      <w:rFonts w:ascii="宋体" w:hAnsi="宋体" w:cs="宋体"/>
                      <w:szCs w:val="21"/>
                    </w:rPr>
                  </w:pPr>
                  <w:r>
                    <w:rPr>
                      <w:rFonts w:ascii="宋体" w:hAnsi="宋体" w:cs="宋体" w:hint="eastAsia"/>
                      <w:szCs w:val="21"/>
                    </w:rPr>
                    <w:t>放射性废水库衰变池表面</w:t>
                  </w:r>
                  <w:r>
                    <w:rPr>
                      <w:rFonts w:ascii="宋体" w:hAnsi="宋体" w:cs="宋体" w:hint="eastAsia"/>
                      <w:szCs w:val="21"/>
                    </w:rPr>
                    <w:t>30cm</w:t>
                  </w:r>
                  <w:r>
                    <w:rPr>
                      <w:rFonts w:ascii="宋体" w:hAnsi="宋体" w:cs="宋体" w:hint="eastAsia"/>
                      <w:szCs w:val="21"/>
                    </w:rPr>
                    <w:t>处</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0.18</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0.02</w:t>
                  </w:r>
                </w:p>
              </w:tc>
            </w:tr>
            <w:tr w:rsidR="00B875A5">
              <w:trPr>
                <w:trHeight w:val="487"/>
              </w:trPr>
              <w:tc>
                <w:tcPr>
                  <w:tcW w:w="1554" w:type="dxa"/>
                  <w:vAlign w:val="center"/>
                </w:tcPr>
                <w:p w:rsidR="00B875A5" w:rsidRDefault="007244F1">
                  <w:pPr>
                    <w:spacing w:line="360" w:lineRule="exact"/>
                    <w:jc w:val="center"/>
                    <w:rPr>
                      <w:rFonts w:ascii="宋体" w:hAnsi="宋体" w:cs="宋体"/>
                      <w:szCs w:val="21"/>
                    </w:rPr>
                  </w:pPr>
                  <w:r>
                    <w:rPr>
                      <w:rFonts w:ascii="宋体" w:hAnsi="宋体" w:cs="宋体" w:hint="eastAsia"/>
                      <w:szCs w:val="21"/>
                    </w:rPr>
                    <w:t>▲</w:t>
                  </w:r>
                  <w:r>
                    <w:rPr>
                      <w:rFonts w:ascii="宋体" w:hAnsi="宋体" w:cs="宋体" w:hint="eastAsia"/>
                      <w:szCs w:val="21"/>
                    </w:rPr>
                    <w:t>19</w:t>
                  </w:r>
                </w:p>
              </w:tc>
              <w:tc>
                <w:tcPr>
                  <w:tcW w:w="3540" w:type="dxa"/>
                  <w:vAlign w:val="center"/>
                </w:tcPr>
                <w:p w:rsidR="00B875A5" w:rsidRDefault="007244F1">
                  <w:pPr>
                    <w:spacing w:line="360" w:lineRule="exact"/>
                    <w:rPr>
                      <w:rFonts w:ascii="宋体" w:hAnsi="宋体" w:cs="宋体"/>
                      <w:szCs w:val="21"/>
                    </w:rPr>
                  </w:pPr>
                  <w:r>
                    <w:rPr>
                      <w:rFonts w:ascii="宋体" w:hAnsi="宋体" w:cs="宋体" w:hint="eastAsia"/>
                      <w:szCs w:val="21"/>
                    </w:rPr>
                    <w:t>放射性原料库墙外</w:t>
                  </w:r>
                  <w:r>
                    <w:rPr>
                      <w:rFonts w:ascii="宋体" w:hAnsi="宋体" w:cs="宋体" w:hint="eastAsia"/>
                      <w:szCs w:val="21"/>
                    </w:rPr>
                    <w:t>30cm</w:t>
                  </w:r>
                  <w:r>
                    <w:rPr>
                      <w:rFonts w:ascii="宋体" w:hAnsi="宋体" w:cs="宋体" w:hint="eastAsia"/>
                      <w:szCs w:val="21"/>
                    </w:rPr>
                    <w:t>处</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0.33</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0.03</w:t>
                  </w:r>
                </w:p>
              </w:tc>
            </w:tr>
            <w:tr w:rsidR="00B875A5">
              <w:trPr>
                <w:trHeight w:val="516"/>
              </w:trPr>
              <w:tc>
                <w:tcPr>
                  <w:tcW w:w="1554" w:type="dxa"/>
                  <w:vAlign w:val="center"/>
                </w:tcPr>
                <w:p w:rsidR="00B875A5" w:rsidRDefault="007244F1">
                  <w:pPr>
                    <w:spacing w:line="360" w:lineRule="exact"/>
                    <w:jc w:val="center"/>
                    <w:rPr>
                      <w:rFonts w:ascii="宋体" w:hAnsi="宋体" w:cs="宋体"/>
                      <w:szCs w:val="21"/>
                    </w:rPr>
                  </w:pPr>
                  <w:r>
                    <w:rPr>
                      <w:rFonts w:ascii="宋体" w:hAnsi="宋体" w:cs="宋体" w:hint="eastAsia"/>
                      <w:szCs w:val="21"/>
                    </w:rPr>
                    <w:t>▲</w:t>
                  </w:r>
                  <w:r>
                    <w:rPr>
                      <w:rFonts w:ascii="宋体" w:hAnsi="宋体" w:cs="宋体" w:hint="eastAsia"/>
                      <w:szCs w:val="21"/>
                    </w:rPr>
                    <w:t>20</w:t>
                  </w:r>
                </w:p>
              </w:tc>
              <w:tc>
                <w:tcPr>
                  <w:tcW w:w="3540" w:type="dxa"/>
                  <w:vAlign w:val="center"/>
                </w:tcPr>
                <w:p w:rsidR="00B875A5" w:rsidRDefault="007244F1">
                  <w:pPr>
                    <w:spacing w:line="360" w:lineRule="exact"/>
                    <w:rPr>
                      <w:rFonts w:ascii="宋体" w:hAnsi="宋体" w:cs="宋体"/>
                      <w:szCs w:val="21"/>
                    </w:rPr>
                  </w:pPr>
                  <w:r>
                    <w:rPr>
                      <w:rFonts w:ascii="宋体" w:hAnsi="宋体" w:cs="宋体" w:hint="eastAsia"/>
                      <w:szCs w:val="21"/>
                    </w:rPr>
                    <w:t>放射性成品库墙外</w:t>
                  </w:r>
                  <w:r>
                    <w:rPr>
                      <w:rFonts w:ascii="宋体" w:hAnsi="宋体" w:cs="宋体" w:hint="eastAsia"/>
                      <w:szCs w:val="21"/>
                    </w:rPr>
                    <w:t>30cm</w:t>
                  </w:r>
                  <w:r>
                    <w:rPr>
                      <w:rFonts w:ascii="宋体" w:hAnsi="宋体" w:cs="宋体" w:hint="eastAsia"/>
                      <w:szCs w:val="21"/>
                    </w:rPr>
                    <w:t>处</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0.39</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0.03</w:t>
                  </w:r>
                </w:p>
              </w:tc>
            </w:tr>
          </w:tbl>
          <w:p w:rsidR="00B875A5" w:rsidRDefault="00B875A5">
            <w:pPr>
              <w:spacing w:line="360" w:lineRule="auto"/>
              <w:rPr>
                <w:rFonts w:ascii="宋体" w:hAnsi="宋体" w:cs="宋体"/>
                <w:sz w:val="24"/>
                <w:szCs w:val="24"/>
              </w:rPr>
            </w:pPr>
          </w:p>
          <w:p w:rsidR="00B875A5" w:rsidRDefault="007244F1">
            <w:pPr>
              <w:spacing w:beforeLines="50" w:before="156" w:afterLines="50" w:after="156"/>
              <w:ind w:firstLineChars="1100" w:firstLine="2640"/>
              <w:rPr>
                <w:rFonts w:ascii="宋体" w:hAnsi="宋体" w:cs="宋体"/>
                <w:sz w:val="24"/>
                <w:szCs w:val="24"/>
              </w:rPr>
            </w:pPr>
            <w:r>
              <w:rPr>
                <w:rFonts w:ascii="宋体" w:hAnsi="宋体" w:cs="宋体" w:hint="eastAsia"/>
                <w:sz w:val="24"/>
                <w:szCs w:val="24"/>
              </w:rPr>
              <w:lastRenderedPageBreak/>
              <w:t>表</w:t>
            </w:r>
            <w:r>
              <w:rPr>
                <w:rFonts w:ascii="宋体" w:hAnsi="宋体" w:cs="宋体" w:hint="eastAsia"/>
                <w:sz w:val="24"/>
                <w:szCs w:val="24"/>
              </w:rPr>
              <w:t>4-3</w:t>
            </w:r>
            <w:r>
              <w:rPr>
                <w:rFonts w:ascii="宋体" w:hAnsi="宋体" w:cs="宋体" w:hint="eastAsia"/>
                <w:sz w:val="24"/>
                <w:szCs w:val="24"/>
              </w:rPr>
              <w:t xml:space="preserve"> </w:t>
            </w:r>
            <w:r>
              <w:rPr>
                <w:rFonts w:ascii="宋体" w:hAnsi="宋体" w:cs="宋体" w:hint="eastAsia"/>
                <w:sz w:val="24"/>
                <w:szCs w:val="24"/>
              </w:rPr>
              <w:t>α、</w:t>
            </w:r>
            <w:r>
              <w:rPr>
                <w:rFonts w:ascii="宋体" w:hAnsi="宋体" w:cs="宋体" w:hint="eastAsia"/>
                <w:sz w:val="24"/>
                <w:szCs w:val="24"/>
              </w:rPr>
              <w:t>β表面污染检测结果</w:t>
            </w:r>
          </w:p>
          <w:tbl>
            <w:tblPr>
              <w:tblW w:w="7880" w:type="dxa"/>
              <w:jc w:val="center"/>
              <w:tblLayout w:type="fixed"/>
              <w:tblCellMar>
                <w:left w:w="0" w:type="dxa"/>
                <w:right w:w="0" w:type="dxa"/>
              </w:tblCellMar>
              <w:tblLook w:val="04A0" w:firstRow="1" w:lastRow="0" w:firstColumn="1" w:lastColumn="0" w:noHBand="0" w:noVBand="1"/>
            </w:tblPr>
            <w:tblGrid>
              <w:gridCol w:w="984"/>
              <w:gridCol w:w="3339"/>
              <w:gridCol w:w="1875"/>
              <w:gridCol w:w="1682"/>
            </w:tblGrid>
            <w:tr w:rsidR="00B875A5">
              <w:trPr>
                <w:cantSplit/>
                <w:trHeight w:val="628"/>
                <w:jc w:val="center"/>
              </w:trPr>
              <w:tc>
                <w:tcPr>
                  <w:tcW w:w="984" w:type="dxa"/>
                  <w:vMerge w:val="restart"/>
                  <w:tcBorders>
                    <w:top w:val="single" w:sz="4" w:space="0" w:color="auto"/>
                    <w:left w:val="single" w:sz="6" w:space="0" w:color="auto"/>
                    <w:right w:val="single" w:sz="4" w:space="0" w:color="auto"/>
                  </w:tcBorders>
                  <w:vAlign w:val="center"/>
                </w:tcPr>
                <w:p w:rsidR="00B875A5" w:rsidRDefault="007244F1">
                  <w:pPr>
                    <w:jc w:val="center"/>
                    <w:rPr>
                      <w:rFonts w:ascii="宋体" w:hAnsi="宋体" w:cs="宋体"/>
                      <w:szCs w:val="21"/>
                    </w:rPr>
                  </w:pPr>
                  <w:r>
                    <w:rPr>
                      <w:rFonts w:ascii="宋体" w:hAnsi="宋体" w:cs="宋体" w:hint="eastAsia"/>
                      <w:szCs w:val="21"/>
                    </w:rPr>
                    <w:t>点位编号</w:t>
                  </w:r>
                </w:p>
              </w:tc>
              <w:tc>
                <w:tcPr>
                  <w:tcW w:w="3339" w:type="dxa"/>
                  <w:vMerge w:val="restart"/>
                  <w:tcBorders>
                    <w:top w:val="single" w:sz="4" w:space="0" w:color="auto"/>
                    <w:left w:val="single" w:sz="4" w:space="0" w:color="auto"/>
                    <w:right w:val="single" w:sz="6" w:space="0" w:color="auto"/>
                  </w:tcBorders>
                  <w:vAlign w:val="center"/>
                </w:tcPr>
                <w:p w:rsidR="00B875A5" w:rsidRDefault="007244F1">
                  <w:pPr>
                    <w:jc w:val="center"/>
                    <w:rPr>
                      <w:rFonts w:ascii="宋体" w:hAnsi="宋体" w:cs="宋体"/>
                      <w:szCs w:val="21"/>
                    </w:rPr>
                  </w:pPr>
                  <w:r>
                    <w:rPr>
                      <w:rFonts w:ascii="宋体" w:hAnsi="宋体" w:cs="宋体" w:hint="eastAsia"/>
                      <w:szCs w:val="21"/>
                    </w:rPr>
                    <w:t>测</w:t>
                  </w:r>
                  <w:r>
                    <w:rPr>
                      <w:rFonts w:ascii="宋体" w:hAnsi="宋体" w:cs="宋体" w:hint="eastAsia"/>
                      <w:szCs w:val="21"/>
                    </w:rPr>
                    <w:t xml:space="preserve">  </w:t>
                  </w:r>
                  <w:r>
                    <w:rPr>
                      <w:rFonts w:ascii="宋体" w:hAnsi="宋体" w:cs="宋体" w:hint="eastAsia"/>
                      <w:szCs w:val="21"/>
                    </w:rPr>
                    <w:t>点</w:t>
                  </w:r>
                  <w:r>
                    <w:rPr>
                      <w:rFonts w:ascii="宋体" w:hAnsi="宋体" w:cs="宋体" w:hint="eastAsia"/>
                      <w:szCs w:val="21"/>
                    </w:rPr>
                    <w:t xml:space="preserve">  </w:t>
                  </w:r>
                  <w:r>
                    <w:rPr>
                      <w:rFonts w:ascii="宋体" w:hAnsi="宋体" w:cs="宋体" w:hint="eastAsia"/>
                      <w:szCs w:val="21"/>
                    </w:rPr>
                    <w:t>描</w:t>
                  </w:r>
                  <w:r>
                    <w:rPr>
                      <w:rFonts w:ascii="宋体" w:hAnsi="宋体" w:cs="宋体" w:hint="eastAsia"/>
                      <w:szCs w:val="21"/>
                    </w:rPr>
                    <w:t xml:space="preserve">  </w:t>
                  </w:r>
                  <w:r>
                    <w:rPr>
                      <w:rFonts w:ascii="宋体" w:hAnsi="宋体" w:cs="宋体" w:hint="eastAsia"/>
                      <w:szCs w:val="21"/>
                    </w:rPr>
                    <w:t>述</w:t>
                  </w:r>
                </w:p>
              </w:tc>
              <w:tc>
                <w:tcPr>
                  <w:tcW w:w="3557" w:type="dxa"/>
                  <w:gridSpan w:val="2"/>
                  <w:tcBorders>
                    <w:top w:val="single" w:sz="4" w:space="0" w:color="auto"/>
                    <w:left w:val="single" w:sz="6" w:space="0" w:color="auto"/>
                    <w:bottom w:val="single" w:sz="6" w:space="0" w:color="auto"/>
                    <w:right w:val="single" w:sz="6" w:space="0" w:color="auto"/>
                  </w:tcBorders>
                  <w:vAlign w:val="center"/>
                </w:tcPr>
                <w:p w:rsidR="00B875A5" w:rsidRDefault="007244F1">
                  <w:pPr>
                    <w:spacing w:beforeLines="50" w:before="156" w:line="360" w:lineRule="auto"/>
                    <w:jc w:val="center"/>
                    <w:rPr>
                      <w:rFonts w:ascii="宋体" w:hAnsi="宋体" w:cs="宋体"/>
                      <w:szCs w:val="21"/>
                    </w:rPr>
                  </w:pPr>
                  <w:r>
                    <w:rPr>
                      <w:rFonts w:ascii="宋体" w:hAnsi="宋体" w:cs="宋体" w:hint="eastAsia"/>
                      <w:szCs w:val="21"/>
                    </w:rPr>
                    <w:t>检测结果</w:t>
                  </w:r>
                  <w:r>
                    <w:rPr>
                      <w:rFonts w:ascii="宋体" w:hAnsi="宋体" w:cs="宋体" w:hint="eastAsia"/>
                      <w:szCs w:val="21"/>
                    </w:rPr>
                    <w:t xml:space="preserve">( </w:t>
                  </w:r>
                  <w:r>
                    <w:rPr>
                      <w:rFonts w:ascii="宋体" w:hAnsi="宋体" w:cs="宋体" w:hint="eastAsia"/>
                      <w:szCs w:val="21"/>
                    </w:rPr>
                    <w:t>单位：</w:t>
                  </w:r>
                  <w:r>
                    <w:rPr>
                      <w:rFonts w:ascii="宋体" w:hAnsi="宋体" w:cs="宋体" w:hint="eastAsia"/>
                      <w:szCs w:val="21"/>
                    </w:rPr>
                    <w:t>Bq/cm</w:t>
                  </w:r>
                  <w:r>
                    <w:rPr>
                      <w:rFonts w:ascii="宋体" w:hAnsi="宋体" w:cs="宋体" w:hint="eastAsia"/>
                      <w:szCs w:val="21"/>
                      <w:vertAlign w:val="superscript"/>
                    </w:rPr>
                    <w:t>2</w:t>
                  </w:r>
                  <w:r>
                    <w:rPr>
                      <w:rFonts w:ascii="宋体" w:hAnsi="宋体" w:cs="宋体" w:hint="eastAsia"/>
                      <w:szCs w:val="21"/>
                    </w:rPr>
                    <w:t>)</w:t>
                  </w:r>
                </w:p>
              </w:tc>
            </w:tr>
            <w:tr w:rsidR="00B875A5">
              <w:trPr>
                <w:cantSplit/>
                <w:trHeight w:val="458"/>
                <w:jc w:val="center"/>
              </w:trPr>
              <w:tc>
                <w:tcPr>
                  <w:tcW w:w="984" w:type="dxa"/>
                  <w:vMerge/>
                  <w:tcBorders>
                    <w:left w:val="single" w:sz="6" w:space="0" w:color="auto"/>
                    <w:right w:val="single" w:sz="4" w:space="0" w:color="auto"/>
                  </w:tcBorders>
                  <w:vAlign w:val="center"/>
                </w:tcPr>
                <w:p w:rsidR="00B875A5" w:rsidRDefault="00B875A5">
                  <w:pPr>
                    <w:jc w:val="center"/>
                    <w:rPr>
                      <w:rFonts w:ascii="宋体" w:hAnsi="宋体" w:cs="宋体"/>
                      <w:szCs w:val="21"/>
                    </w:rPr>
                  </w:pPr>
                </w:p>
              </w:tc>
              <w:tc>
                <w:tcPr>
                  <w:tcW w:w="3339" w:type="dxa"/>
                  <w:vMerge/>
                  <w:tcBorders>
                    <w:left w:val="single" w:sz="4" w:space="0" w:color="auto"/>
                    <w:right w:val="single" w:sz="6" w:space="0" w:color="auto"/>
                  </w:tcBorders>
                  <w:vAlign w:val="center"/>
                </w:tcPr>
                <w:p w:rsidR="00B875A5" w:rsidRDefault="00B875A5">
                  <w:pPr>
                    <w:jc w:val="center"/>
                    <w:rPr>
                      <w:rFonts w:ascii="宋体" w:hAnsi="宋体" w:cs="宋体"/>
                      <w:szCs w:val="21"/>
                    </w:rPr>
                  </w:pPr>
                </w:p>
              </w:tc>
              <w:tc>
                <w:tcPr>
                  <w:tcW w:w="1875" w:type="dxa"/>
                  <w:tcBorders>
                    <w:top w:val="single" w:sz="4" w:space="0" w:color="auto"/>
                    <w:left w:val="single" w:sz="6" w:space="0" w:color="auto"/>
                    <w:bottom w:val="single" w:sz="6" w:space="0" w:color="auto"/>
                    <w:right w:val="single" w:sz="6" w:space="0" w:color="auto"/>
                  </w:tcBorders>
                  <w:vAlign w:val="center"/>
                </w:tcPr>
                <w:p w:rsidR="00B875A5" w:rsidRDefault="007244F1">
                  <w:pPr>
                    <w:jc w:val="center"/>
                    <w:rPr>
                      <w:rFonts w:ascii="宋体" w:hAnsi="宋体" w:cs="宋体"/>
                      <w:szCs w:val="21"/>
                    </w:rPr>
                  </w:pPr>
                  <w:r>
                    <w:rPr>
                      <w:rFonts w:ascii="宋体" w:hAnsi="宋体" w:cs="宋体" w:hint="eastAsia"/>
                      <w:szCs w:val="21"/>
                    </w:rPr>
                    <w:t>α表面污染</w:t>
                  </w:r>
                </w:p>
              </w:tc>
              <w:tc>
                <w:tcPr>
                  <w:tcW w:w="1682" w:type="dxa"/>
                  <w:tcBorders>
                    <w:top w:val="single" w:sz="4" w:space="0" w:color="auto"/>
                    <w:left w:val="single" w:sz="6" w:space="0" w:color="auto"/>
                    <w:bottom w:val="single" w:sz="6" w:space="0" w:color="auto"/>
                    <w:right w:val="single" w:sz="6" w:space="0" w:color="auto"/>
                  </w:tcBorders>
                  <w:vAlign w:val="center"/>
                </w:tcPr>
                <w:p w:rsidR="00B875A5" w:rsidRDefault="007244F1">
                  <w:pPr>
                    <w:jc w:val="center"/>
                    <w:rPr>
                      <w:rFonts w:ascii="宋体" w:hAnsi="宋体" w:cs="宋体"/>
                      <w:szCs w:val="21"/>
                    </w:rPr>
                  </w:pPr>
                  <w:r>
                    <w:rPr>
                      <w:rFonts w:ascii="宋体" w:hAnsi="宋体" w:cs="宋体" w:hint="eastAsia"/>
                      <w:szCs w:val="21"/>
                    </w:rPr>
                    <w:t>β表面污染</w:t>
                  </w:r>
                </w:p>
              </w:tc>
            </w:tr>
            <w:tr w:rsidR="00B875A5">
              <w:trPr>
                <w:cantSplit/>
                <w:trHeight w:val="436"/>
                <w:jc w:val="center"/>
              </w:trPr>
              <w:tc>
                <w:tcPr>
                  <w:tcW w:w="984" w:type="dxa"/>
                  <w:tcBorders>
                    <w:top w:val="single" w:sz="6" w:space="0" w:color="auto"/>
                    <w:left w:val="single" w:sz="6" w:space="0" w:color="auto"/>
                    <w:bottom w:val="single" w:sz="6" w:space="0" w:color="auto"/>
                    <w:right w:val="single" w:sz="4" w:space="0" w:color="auto"/>
                  </w:tcBorders>
                  <w:vAlign w:val="center"/>
                </w:tcPr>
                <w:p w:rsidR="00B875A5" w:rsidRDefault="007244F1">
                  <w:pPr>
                    <w:spacing w:line="360" w:lineRule="exact"/>
                    <w:jc w:val="center"/>
                    <w:rPr>
                      <w:rFonts w:ascii="宋体" w:hAnsi="宋体" w:cs="宋体"/>
                      <w:szCs w:val="21"/>
                    </w:rPr>
                  </w:pPr>
                  <w:r>
                    <w:rPr>
                      <w:rFonts w:ascii="宋体" w:hAnsi="宋体" w:cs="宋体" w:hint="eastAsia"/>
                      <w:szCs w:val="21"/>
                    </w:rPr>
                    <w:t>●</w:t>
                  </w:r>
                  <w:r>
                    <w:rPr>
                      <w:rFonts w:ascii="宋体" w:hAnsi="宋体" w:cs="宋体" w:hint="eastAsia"/>
                      <w:szCs w:val="21"/>
                    </w:rPr>
                    <w:t>1</w:t>
                  </w:r>
                </w:p>
              </w:tc>
              <w:tc>
                <w:tcPr>
                  <w:tcW w:w="3339" w:type="dxa"/>
                  <w:tcBorders>
                    <w:top w:val="single" w:sz="6" w:space="0" w:color="auto"/>
                    <w:left w:val="single" w:sz="4" w:space="0" w:color="auto"/>
                    <w:bottom w:val="single" w:sz="6" w:space="0" w:color="auto"/>
                    <w:right w:val="single" w:sz="6" w:space="0" w:color="auto"/>
                  </w:tcBorders>
                  <w:vAlign w:val="center"/>
                </w:tcPr>
                <w:p w:rsidR="00B875A5" w:rsidRDefault="007244F1">
                  <w:pPr>
                    <w:spacing w:line="360" w:lineRule="exact"/>
                    <w:ind w:leftChars="49" w:left="103"/>
                    <w:rPr>
                      <w:rFonts w:ascii="宋体" w:hAnsi="宋体" w:cs="宋体"/>
                      <w:szCs w:val="21"/>
                    </w:rPr>
                  </w:pPr>
                  <w:r>
                    <w:rPr>
                      <w:rFonts w:ascii="宋体" w:hAnsi="宋体" w:cs="宋体" w:hint="eastAsia"/>
                      <w:szCs w:val="21"/>
                    </w:rPr>
                    <w:t>放射性废物库铅罐盖上</w:t>
                  </w:r>
                  <w:r>
                    <w:rPr>
                      <w:rFonts w:ascii="宋体" w:hAnsi="宋体" w:cs="宋体" w:hint="eastAsia"/>
                      <w:szCs w:val="21"/>
                    </w:rPr>
                    <w:t>5mm</w:t>
                  </w:r>
                  <w:r>
                    <w:rPr>
                      <w:rFonts w:ascii="宋体" w:hAnsi="宋体" w:cs="宋体" w:hint="eastAsia"/>
                      <w:szCs w:val="21"/>
                    </w:rPr>
                    <w:t>处</w:t>
                  </w:r>
                </w:p>
              </w:tc>
              <w:tc>
                <w:tcPr>
                  <w:tcW w:w="1875" w:type="dxa"/>
                  <w:tcBorders>
                    <w:top w:val="single" w:sz="6" w:space="0" w:color="auto"/>
                    <w:left w:val="single" w:sz="6" w:space="0" w:color="auto"/>
                    <w:bottom w:val="single" w:sz="6" w:space="0" w:color="auto"/>
                    <w:right w:val="single" w:sz="6" w:space="0" w:color="auto"/>
                  </w:tcBorders>
                  <w:vAlign w:val="center"/>
                </w:tcPr>
                <w:p w:rsidR="00B875A5" w:rsidRDefault="007244F1">
                  <w:pPr>
                    <w:spacing w:line="360" w:lineRule="exact"/>
                    <w:ind w:left="57" w:hanging="57"/>
                    <w:jc w:val="center"/>
                    <w:rPr>
                      <w:rFonts w:ascii="宋体" w:hAnsi="宋体" w:cs="宋体"/>
                      <w:szCs w:val="21"/>
                    </w:rPr>
                  </w:pPr>
                  <w:r>
                    <w:rPr>
                      <w:rFonts w:ascii="宋体" w:hAnsi="宋体" w:cs="宋体" w:hint="eastAsia"/>
                      <w:szCs w:val="21"/>
                    </w:rPr>
                    <w:t>未检出</w:t>
                  </w:r>
                </w:p>
              </w:tc>
              <w:tc>
                <w:tcPr>
                  <w:tcW w:w="1682" w:type="dxa"/>
                  <w:tcBorders>
                    <w:top w:val="single" w:sz="6" w:space="0" w:color="auto"/>
                    <w:left w:val="single" w:sz="6" w:space="0" w:color="auto"/>
                    <w:bottom w:val="single" w:sz="6" w:space="0" w:color="auto"/>
                    <w:right w:val="single" w:sz="6" w:space="0" w:color="auto"/>
                  </w:tcBorders>
                  <w:vAlign w:val="center"/>
                </w:tcPr>
                <w:p w:rsidR="00B875A5" w:rsidRDefault="007244F1">
                  <w:pPr>
                    <w:spacing w:line="360" w:lineRule="exact"/>
                    <w:ind w:left="57" w:hanging="57"/>
                    <w:jc w:val="center"/>
                    <w:rPr>
                      <w:rFonts w:ascii="宋体" w:hAnsi="宋体" w:cs="宋体"/>
                      <w:szCs w:val="21"/>
                    </w:rPr>
                  </w:pPr>
                  <w:r>
                    <w:rPr>
                      <w:rFonts w:ascii="宋体" w:hAnsi="宋体" w:cs="宋体" w:hint="eastAsia"/>
                      <w:szCs w:val="21"/>
                    </w:rPr>
                    <w:t>未检出</w:t>
                  </w:r>
                </w:p>
              </w:tc>
            </w:tr>
            <w:tr w:rsidR="00B875A5">
              <w:trPr>
                <w:cantSplit/>
                <w:trHeight w:val="436"/>
                <w:jc w:val="center"/>
              </w:trPr>
              <w:tc>
                <w:tcPr>
                  <w:tcW w:w="984" w:type="dxa"/>
                  <w:tcBorders>
                    <w:top w:val="single" w:sz="6" w:space="0" w:color="auto"/>
                    <w:left w:val="single" w:sz="6" w:space="0" w:color="auto"/>
                    <w:bottom w:val="single" w:sz="6" w:space="0" w:color="auto"/>
                    <w:right w:val="single" w:sz="4" w:space="0" w:color="auto"/>
                  </w:tcBorders>
                  <w:vAlign w:val="center"/>
                </w:tcPr>
                <w:p w:rsidR="00B875A5" w:rsidRDefault="007244F1">
                  <w:pPr>
                    <w:spacing w:line="360" w:lineRule="exact"/>
                    <w:jc w:val="center"/>
                    <w:rPr>
                      <w:rFonts w:ascii="宋体" w:hAnsi="宋体" w:cs="宋体"/>
                      <w:bCs/>
                      <w:szCs w:val="21"/>
                    </w:rPr>
                  </w:pPr>
                  <w:r>
                    <w:rPr>
                      <w:rFonts w:ascii="宋体" w:hAnsi="宋体" w:cs="宋体" w:hint="eastAsia"/>
                      <w:szCs w:val="21"/>
                    </w:rPr>
                    <w:t>●</w:t>
                  </w:r>
                  <w:r>
                    <w:rPr>
                      <w:rFonts w:ascii="宋体" w:hAnsi="宋体" w:cs="宋体" w:hint="eastAsia"/>
                      <w:szCs w:val="21"/>
                    </w:rPr>
                    <w:t>2</w:t>
                  </w:r>
                </w:p>
              </w:tc>
              <w:tc>
                <w:tcPr>
                  <w:tcW w:w="3339" w:type="dxa"/>
                  <w:tcBorders>
                    <w:top w:val="single" w:sz="6" w:space="0" w:color="auto"/>
                    <w:left w:val="single" w:sz="4" w:space="0" w:color="auto"/>
                    <w:bottom w:val="single" w:sz="6" w:space="0" w:color="auto"/>
                    <w:right w:val="single" w:sz="6" w:space="0" w:color="auto"/>
                  </w:tcBorders>
                  <w:vAlign w:val="center"/>
                </w:tcPr>
                <w:p w:rsidR="00B875A5" w:rsidRDefault="007244F1">
                  <w:pPr>
                    <w:spacing w:line="360" w:lineRule="exact"/>
                    <w:ind w:leftChars="49" w:left="103"/>
                    <w:rPr>
                      <w:rFonts w:ascii="宋体" w:hAnsi="宋体" w:cs="宋体"/>
                      <w:bCs/>
                      <w:szCs w:val="21"/>
                    </w:rPr>
                  </w:pPr>
                  <w:r>
                    <w:rPr>
                      <w:rFonts w:ascii="宋体" w:hAnsi="宋体" w:cs="宋体" w:hint="eastAsia"/>
                      <w:bCs/>
                      <w:szCs w:val="21"/>
                    </w:rPr>
                    <w:t>放射性废物库地面</w:t>
                  </w:r>
                  <w:r>
                    <w:rPr>
                      <w:rFonts w:ascii="宋体" w:hAnsi="宋体" w:cs="宋体" w:hint="eastAsia"/>
                      <w:szCs w:val="21"/>
                    </w:rPr>
                    <w:t>5mm</w:t>
                  </w:r>
                  <w:r>
                    <w:rPr>
                      <w:rFonts w:ascii="宋体" w:hAnsi="宋体" w:cs="宋体" w:hint="eastAsia"/>
                      <w:szCs w:val="21"/>
                    </w:rPr>
                    <w:t>处</w:t>
                  </w:r>
                </w:p>
              </w:tc>
              <w:tc>
                <w:tcPr>
                  <w:tcW w:w="1875" w:type="dxa"/>
                  <w:tcBorders>
                    <w:top w:val="single" w:sz="6" w:space="0" w:color="auto"/>
                    <w:left w:val="single" w:sz="6" w:space="0" w:color="auto"/>
                    <w:bottom w:val="single" w:sz="6" w:space="0" w:color="auto"/>
                    <w:right w:val="single" w:sz="6" w:space="0" w:color="auto"/>
                  </w:tcBorders>
                  <w:vAlign w:val="center"/>
                </w:tcPr>
                <w:p w:rsidR="00B875A5" w:rsidRDefault="007244F1">
                  <w:pPr>
                    <w:spacing w:line="360" w:lineRule="exact"/>
                    <w:ind w:left="57" w:hanging="57"/>
                    <w:jc w:val="center"/>
                    <w:rPr>
                      <w:rFonts w:ascii="宋体" w:hAnsi="宋体" w:cs="宋体"/>
                      <w:szCs w:val="21"/>
                    </w:rPr>
                  </w:pPr>
                  <w:r>
                    <w:rPr>
                      <w:rFonts w:ascii="宋体" w:hAnsi="宋体" w:cs="宋体" w:hint="eastAsia"/>
                      <w:szCs w:val="21"/>
                    </w:rPr>
                    <w:t>未检出</w:t>
                  </w:r>
                </w:p>
              </w:tc>
              <w:tc>
                <w:tcPr>
                  <w:tcW w:w="1682" w:type="dxa"/>
                  <w:tcBorders>
                    <w:top w:val="single" w:sz="6" w:space="0" w:color="auto"/>
                    <w:left w:val="single" w:sz="6" w:space="0" w:color="auto"/>
                    <w:bottom w:val="single" w:sz="6" w:space="0" w:color="auto"/>
                    <w:right w:val="single" w:sz="6" w:space="0" w:color="auto"/>
                  </w:tcBorders>
                  <w:vAlign w:val="center"/>
                </w:tcPr>
                <w:p w:rsidR="00B875A5" w:rsidRDefault="007244F1">
                  <w:pPr>
                    <w:spacing w:line="360" w:lineRule="exact"/>
                    <w:ind w:left="57" w:hanging="57"/>
                    <w:jc w:val="center"/>
                    <w:rPr>
                      <w:rFonts w:ascii="宋体" w:hAnsi="宋体" w:cs="宋体"/>
                      <w:szCs w:val="21"/>
                    </w:rPr>
                  </w:pPr>
                  <w:r>
                    <w:rPr>
                      <w:rFonts w:ascii="宋体" w:hAnsi="宋体" w:cs="宋体" w:hint="eastAsia"/>
                      <w:szCs w:val="21"/>
                    </w:rPr>
                    <w:t>未检出</w:t>
                  </w:r>
                </w:p>
              </w:tc>
            </w:tr>
            <w:tr w:rsidR="00B875A5">
              <w:trPr>
                <w:cantSplit/>
                <w:trHeight w:val="436"/>
                <w:jc w:val="center"/>
              </w:trPr>
              <w:tc>
                <w:tcPr>
                  <w:tcW w:w="984" w:type="dxa"/>
                  <w:tcBorders>
                    <w:top w:val="single" w:sz="6" w:space="0" w:color="auto"/>
                    <w:left w:val="single" w:sz="6" w:space="0" w:color="auto"/>
                    <w:bottom w:val="single" w:sz="6" w:space="0" w:color="auto"/>
                    <w:right w:val="single" w:sz="4" w:space="0" w:color="auto"/>
                  </w:tcBorders>
                  <w:vAlign w:val="center"/>
                </w:tcPr>
                <w:p w:rsidR="00B875A5" w:rsidRDefault="007244F1">
                  <w:pPr>
                    <w:spacing w:line="360" w:lineRule="exact"/>
                    <w:jc w:val="center"/>
                    <w:rPr>
                      <w:rFonts w:ascii="宋体" w:hAnsi="宋体" w:cs="宋体"/>
                      <w:szCs w:val="21"/>
                    </w:rPr>
                  </w:pPr>
                  <w:r>
                    <w:rPr>
                      <w:rFonts w:ascii="宋体" w:hAnsi="宋体" w:cs="宋体" w:hint="eastAsia"/>
                      <w:szCs w:val="21"/>
                    </w:rPr>
                    <w:t>●</w:t>
                  </w:r>
                  <w:r>
                    <w:rPr>
                      <w:rFonts w:ascii="宋体" w:hAnsi="宋体" w:cs="宋体" w:hint="eastAsia"/>
                      <w:szCs w:val="21"/>
                    </w:rPr>
                    <w:t>3</w:t>
                  </w:r>
                </w:p>
              </w:tc>
              <w:tc>
                <w:tcPr>
                  <w:tcW w:w="3339" w:type="dxa"/>
                  <w:tcBorders>
                    <w:top w:val="single" w:sz="6" w:space="0" w:color="auto"/>
                    <w:left w:val="single" w:sz="4" w:space="0" w:color="auto"/>
                    <w:bottom w:val="single" w:sz="6" w:space="0" w:color="auto"/>
                    <w:right w:val="single" w:sz="6" w:space="0" w:color="auto"/>
                  </w:tcBorders>
                  <w:vAlign w:val="center"/>
                </w:tcPr>
                <w:p w:rsidR="00B875A5" w:rsidRDefault="007244F1">
                  <w:pPr>
                    <w:spacing w:line="360" w:lineRule="exact"/>
                    <w:ind w:leftChars="49" w:left="103"/>
                    <w:rPr>
                      <w:rFonts w:ascii="宋体" w:hAnsi="宋体" w:cs="宋体"/>
                      <w:kern w:val="0"/>
                      <w:szCs w:val="21"/>
                    </w:rPr>
                  </w:pPr>
                  <w:r>
                    <w:rPr>
                      <w:rFonts w:ascii="宋体" w:hAnsi="宋体" w:cs="宋体" w:hint="eastAsia"/>
                      <w:kern w:val="0"/>
                      <w:szCs w:val="21"/>
                    </w:rPr>
                    <w:t>放射性原料库墙边</w:t>
                  </w:r>
                  <w:r>
                    <w:rPr>
                      <w:rFonts w:ascii="宋体" w:hAnsi="宋体" w:cs="宋体" w:hint="eastAsia"/>
                      <w:szCs w:val="21"/>
                    </w:rPr>
                    <w:t>5mm</w:t>
                  </w:r>
                  <w:r>
                    <w:rPr>
                      <w:rFonts w:ascii="宋体" w:hAnsi="宋体" w:cs="宋体" w:hint="eastAsia"/>
                      <w:szCs w:val="21"/>
                    </w:rPr>
                    <w:t>处</w:t>
                  </w:r>
                </w:p>
              </w:tc>
              <w:tc>
                <w:tcPr>
                  <w:tcW w:w="1875" w:type="dxa"/>
                  <w:tcBorders>
                    <w:top w:val="single" w:sz="6" w:space="0" w:color="auto"/>
                    <w:left w:val="single" w:sz="6" w:space="0" w:color="auto"/>
                    <w:bottom w:val="single" w:sz="6" w:space="0" w:color="auto"/>
                    <w:right w:val="single" w:sz="6" w:space="0" w:color="auto"/>
                  </w:tcBorders>
                  <w:vAlign w:val="center"/>
                </w:tcPr>
                <w:p w:rsidR="00B875A5" w:rsidRDefault="007244F1">
                  <w:pPr>
                    <w:spacing w:line="360" w:lineRule="exact"/>
                    <w:ind w:left="57" w:hanging="57"/>
                    <w:jc w:val="center"/>
                    <w:rPr>
                      <w:rFonts w:ascii="宋体" w:hAnsi="宋体" w:cs="宋体"/>
                      <w:szCs w:val="21"/>
                    </w:rPr>
                  </w:pPr>
                  <w:r>
                    <w:rPr>
                      <w:rFonts w:ascii="宋体" w:hAnsi="宋体" w:cs="宋体" w:hint="eastAsia"/>
                      <w:szCs w:val="21"/>
                    </w:rPr>
                    <w:t>未检出</w:t>
                  </w:r>
                </w:p>
              </w:tc>
              <w:tc>
                <w:tcPr>
                  <w:tcW w:w="1682" w:type="dxa"/>
                  <w:tcBorders>
                    <w:top w:val="single" w:sz="6" w:space="0" w:color="auto"/>
                    <w:left w:val="single" w:sz="6" w:space="0" w:color="auto"/>
                    <w:bottom w:val="single" w:sz="6" w:space="0" w:color="auto"/>
                    <w:right w:val="single" w:sz="6" w:space="0" w:color="auto"/>
                  </w:tcBorders>
                  <w:vAlign w:val="center"/>
                </w:tcPr>
                <w:p w:rsidR="00B875A5" w:rsidRDefault="007244F1">
                  <w:pPr>
                    <w:spacing w:line="360" w:lineRule="exact"/>
                    <w:ind w:left="57" w:hanging="57"/>
                    <w:jc w:val="center"/>
                    <w:rPr>
                      <w:rFonts w:ascii="宋体" w:hAnsi="宋体" w:cs="宋体"/>
                      <w:szCs w:val="21"/>
                    </w:rPr>
                  </w:pPr>
                  <w:r>
                    <w:rPr>
                      <w:rFonts w:ascii="宋体" w:hAnsi="宋体" w:cs="宋体" w:hint="eastAsia"/>
                      <w:szCs w:val="21"/>
                    </w:rPr>
                    <w:t>未检出</w:t>
                  </w:r>
                </w:p>
              </w:tc>
            </w:tr>
            <w:tr w:rsidR="00B875A5">
              <w:trPr>
                <w:cantSplit/>
                <w:trHeight w:val="436"/>
                <w:jc w:val="center"/>
              </w:trPr>
              <w:tc>
                <w:tcPr>
                  <w:tcW w:w="984" w:type="dxa"/>
                  <w:tcBorders>
                    <w:top w:val="single" w:sz="6" w:space="0" w:color="auto"/>
                    <w:left w:val="single" w:sz="6" w:space="0" w:color="auto"/>
                    <w:bottom w:val="single" w:sz="6" w:space="0" w:color="auto"/>
                    <w:right w:val="single" w:sz="4" w:space="0" w:color="auto"/>
                  </w:tcBorders>
                  <w:vAlign w:val="center"/>
                </w:tcPr>
                <w:p w:rsidR="00B875A5" w:rsidRDefault="007244F1">
                  <w:pPr>
                    <w:spacing w:line="360" w:lineRule="exact"/>
                    <w:jc w:val="center"/>
                    <w:rPr>
                      <w:rFonts w:ascii="宋体" w:hAnsi="宋体" w:cs="宋体"/>
                      <w:szCs w:val="21"/>
                    </w:rPr>
                  </w:pPr>
                  <w:r>
                    <w:rPr>
                      <w:rFonts w:ascii="宋体" w:hAnsi="宋体" w:cs="宋体" w:hint="eastAsia"/>
                      <w:szCs w:val="21"/>
                    </w:rPr>
                    <w:t>●</w:t>
                  </w:r>
                  <w:r>
                    <w:rPr>
                      <w:rFonts w:ascii="宋体" w:hAnsi="宋体" w:cs="宋体" w:hint="eastAsia"/>
                      <w:szCs w:val="21"/>
                    </w:rPr>
                    <w:t>4</w:t>
                  </w:r>
                </w:p>
              </w:tc>
              <w:tc>
                <w:tcPr>
                  <w:tcW w:w="3339" w:type="dxa"/>
                  <w:tcBorders>
                    <w:top w:val="single" w:sz="6" w:space="0" w:color="auto"/>
                    <w:left w:val="single" w:sz="4" w:space="0" w:color="auto"/>
                    <w:bottom w:val="single" w:sz="6" w:space="0" w:color="auto"/>
                    <w:right w:val="single" w:sz="6" w:space="0" w:color="auto"/>
                  </w:tcBorders>
                  <w:vAlign w:val="center"/>
                </w:tcPr>
                <w:p w:rsidR="00B875A5" w:rsidRDefault="007244F1">
                  <w:pPr>
                    <w:spacing w:line="360" w:lineRule="exact"/>
                    <w:ind w:leftChars="49" w:left="103"/>
                    <w:rPr>
                      <w:rFonts w:ascii="宋体" w:hAnsi="宋体" w:cs="宋体"/>
                      <w:kern w:val="0"/>
                      <w:szCs w:val="21"/>
                    </w:rPr>
                  </w:pPr>
                  <w:r>
                    <w:rPr>
                      <w:rFonts w:ascii="宋体" w:hAnsi="宋体" w:cs="宋体" w:hint="eastAsia"/>
                      <w:kern w:val="0"/>
                      <w:szCs w:val="21"/>
                    </w:rPr>
                    <w:t>放射性成品库墙边</w:t>
                  </w:r>
                  <w:r>
                    <w:rPr>
                      <w:rFonts w:ascii="宋体" w:hAnsi="宋体" w:cs="宋体" w:hint="eastAsia"/>
                      <w:szCs w:val="21"/>
                    </w:rPr>
                    <w:t>5mm</w:t>
                  </w:r>
                  <w:r>
                    <w:rPr>
                      <w:rFonts w:ascii="宋体" w:hAnsi="宋体" w:cs="宋体" w:hint="eastAsia"/>
                      <w:szCs w:val="21"/>
                    </w:rPr>
                    <w:t>处</w:t>
                  </w:r>
                </w:p>
              </w:tc>
              <w:tc>
                <w:tcPr>
                  <w:tcW w:w="1875" w:type="dxa"/>
                  <w:tcBorders>
                    <w:top w:val="single" w:sz="6" w:space="0" w:color="auto"/>
                    <w:left w:val="single" w:sz="6" w:space="0" w:color="auto"/>
                    <w:bottom w:val="single" w:sz="6" w:space="0" w:color="auto"/>
                    <w:right w:val="single" w:sz="6" w:space="0" w:color="auto"/>
                  </w:tcBorders>
                  <w:vAlign w:val="center"/>
                </w:tcPr>
                <w:p w:rsidR="00B875A5" w:rsidRDefault="007244F1">
                  <w:pPr>
                    <w:spacing w:line="360" w:lineRule="exact"/>
                    <w:ind w:left="57" w:hanging="57"/>
                    <w:jc w:val="center"/>
                    <w:rPr>
                      <w:rFonts w:ascii="宋体" w:hAnsi="宋体" w:cs="宋体"/>
                      <w:szCs w:val="21"/>
                    </w:rPr>
                  </w:pPr>
                  <w:r>
                    <w:rPr>
                      <w:rFonts w:ascii="宋体" w:hAnsi="宋体" w:cs="宋体" w:hint="eastAsia"/>
                      <w:szCs w:val="21"/>
                    </w:rPr>
                    <w:t>未检出</w:t>
                  </w:r>
                </w:p>
              </w:tc>
              <w:tc>
                <w:tcPr>
                  <w:tcW w:w="1682" w:type="dxa"/>
                  <w:tcBorders>
                    <w:top w:val="single" w:sz="6" w:space="0" w:color="auto"/>
                    <w:left w:val="single" w:sz="6" w:space="0" w:color="auto"/>
                    <w:bottom w:val="single" w:sz="6" w:space="0" w:color="auto"/>
                    <w:right w:val="single" w:sz="6" w:space="0" w:color="auto"/>
                  </w:tcBorders>
                  <w:vAlign w:val="center"/>
                </w:tcPr>
                <w:p w:rsidR="00B875A5" w:rsidRDefault="007244F1">
                  <w:pPr>
                    <w:spacing w:line="360" w:lineRule="exact"/>
                    <w:ind w:left="57" w:hanging="57"/>
                    <w:jc w:val="center"/>
                    <w:rPr>
                      <w:rFonts w:ascii="宋体" w:hAnsi="宋体" w:cs="宋体"/>
                      <w:szCs w:val="21"/>
                    </w:rPr>
                  </w:pPr>
                  <w:r>
                    <w:rPr>
                      <w:rFonts w:ascii="宋体" w:hAnsi="宋体" w:cs="宋体" w:hint="eastAsia"/>
                      <w:szCs w:val="21"/>
                    </w:rPr>
                    <w:t>未检出</w:t>
                  </w:r>
                </w:p>
              </w:tc>
            </w:tr>
            <w:tr w:rsidR="00B875A5">
              <w:trPr>
                <w:cantSplit/>
                <w:trHeight w:val="728"/>
                <w:jc w:val="center"/>
              </w:trPr>
              <w:tc>
                <w:tcPr>
                  <w:tcW w:w="984" w:type="dxa"/>
                  <w:tcBorders>
                    <w:top w:val="single" w:sz="6" w:space="0" w:color="auto"/>
                    <w:left w:val="single" w:sz="6" w:space="0" w:color="auto"/>
                    <w:bottom w:val="single" w:sz="6" w:space="0" w:color="auto"/>
                    <w:right w:val="single" w:sz="4" w:space="0" w:color="auto"/>
                  </w:tcBorders>
                  <w:vAlign w:val="center"/>
                </w:tcPr>
                <w:p w:rsidR="00B875A5" w:rsidRDefault="007244F1">
                  <w:pPr>
                    <w:spacing w:line="360" w:lineRule="exact"/>
                    <w:jc w:val="center"/>
                    <w:rPr>
                      <w:rFonts w:ascii="宋体" w:hAnsi="宋体" w:cs="宋体"/>
                      <w:szCs w:val="21"/>
                    </w:rPr>
                  </w:pPr>
                  <w:r>
                    <w:rPr>
                      <w:rFonts w:ascii="宋体" w:hAnsi="宋体" w:cs="宋体" w:hint="eastAsia"/>
                      <w:szCs w:val="21"/>
                    </w:rPr>
                    <w:t>●</w:t>
                  </w:r>
                  <w:r>
                    <w:rPr>
                      <w:rFonts w:ascii="宋体" w:hAnsi="宋体" w:cs="宋体" w:hint="eastAsia"/>
                      <w:szCs w:val="21"/>
                    </w:rPr>
                    <w:t>5</w:t>
                  </w:r>
                </w:p>
              </w:tc>
              <w:tc>
                <w:tcPr>
                  <w:tcW w:w="3339" w:type="dxa"/>
                  <w:tcBorders>
                    <w:top w:val="single" w:sz="6" w:space="0" w:color="auto"/>
                    <w:left w:val="single" w:sz="4" w:space="0" w:color="auto"/>
                    <w:bottom w:val="single" w:sz="6" w:space="0" w:color="auto"/>
                    <w:right w:val="single" w:sz="6" w:space="0" w:color="auto"/>
                  </w:tcBorders>
                  <w:vAlign w:val="center"/>
                </w:tcPr>
                <w:p w:rsidR="00B875A5" w:rsidRDefault="007244F1">
                  <w:pPr>
                    <w:spacing w:line="360" w:lineRule="exact"/>
                    <w:ind w:leftChars="49" w:left="103"/>
                    <w:rPr>
                      <w:rFonts w:ascii="宋体" w:hAnsi="宋体" w:cs="宋体"/>
                      <w:kern w:val="0"/>
                      <w:szCs w:val="21"/>
                    </w:rPr>
                  </w:pPr>
                  <w:r>
                    <w:rPr>
                      <w:rFonts w:ascii="宋体" w:hAnsi="宋体" w:cs="宋体" w:hint="eastAsia"/>
                      <w:szCs w:val="21"/>
                      <w:vertAlign w:val="superscript"/>
                    </w:rPr>
                    <w:t>18</w:t>
                  </w:r>
                  <w:r>
                    <w:rPr>
                      <w:rFonts w:ascii="宋体" w:hAnsi="宋体" w:cs="宋体" w:hint="eastAsia"/>
                      <w:szCs w:val="21"/>
                    </w:rPr>
                    <w:t>F</w:t>
                  </w:r>
                  <w:r>
                    <w:rPr>
                      <w:rFonts w:ascii="宋体" w:hAnsi="宋体" w:cs="宋体" w:hint="eastAsia"/>
                      <w:kern w:val="0"/>
                      <w:szCs w:val="21"/>
                    </w:rPr>
                    <w:t>热室内自动分装箱盖上</w:t>
                  </w:r>
                  <w:r>
                    <w:rPr>
                      <w:rFonts w:ascii="宋体" w:hAnsi="宋体" w:cs="宋体" w:hint="eastAsia"/>
                      <w:szCs w:val="21"/>
                    </w:rPr>
                    <w:t>5mm</w:t>
                  </w:r>
                  <w:r>
                    <w:rPr>
                      <w:rFonts w:ascii="宋体" w:hAnsi="宋体" w:cs="宋体" w:hint="eastAsia"/>
                      <w:szCs w:val="21"/>
                    </w:rPr>
                    <w:t>处</w:t>
                  </w:r>
                </w:p>
              </w:tc>
              <w:tc>
                <w:tcPr>
                  <w:tcW w:w="1875" w:type="dxa"/>
                  <w:tcBorders>
                    <w:top w:val="single" w:sz="6" w:space="0" w:color="auto"/>
                    <w:left w:val="single" w:sz="6" w:space="0" w:color="auto"/>
                    <w:bottom w:val="single" w:sz="6" w:space="0" w:color="auto"/>
                    <w:right w:val="single" w:sz="6" w:space="0" w:color="auto"/>
                  </w:tcBorders>
                  <w:vAlign w:val="center"/>
                </w:tcPr>
                <w:p w:rsidR="00B875A5" w:rsidRDefault="007244F1">
                  <w:pPr>
                    <w:spacing w:line="360" w:lineRule="exact"/>
                    <w:ind w:left="57" w:hanging="57"/>
                    <w:jc w:val="center"/>
                    <w:rPr>
                      <w:rFonts w:ascii="宋体" w:hAnsi="宋体" w:cs="宋体"/>
                      <w:b/>
                      <w:szCs w:val="21"/>
                    </w:rPr>
                  </w:pPr>
                  <w:r>
                    <w:rPr>
                      <w:rFonts w:ascii="宋体" w:hAnsi="宋体" w:cs="宋体" w:hint="eastAsia"/>
                      <w:szCs w:val="21"/>
                    </w:rPr>
                    <w:t>未检出</w:t>
                  </w:r>
                </w:p>
              </w:tc>
              <w:tc>
                <w:tcPr>
                  <w:tcW w:w="1682" w:type="dxa"/>
                  <w:tcBorders>
                    <w:top w:val="single" w:sz="6" w:space="0" w:color="auto"/>
                    <w:left w:val="single" w:sz="6" w:space="0" w:color="auto"/>
                    <w:bottom w:val="single" w:sz="6" w:space="0" w:color="auto"/>
                    <w:right w:val="single" w:sz="6" w:space="0" w:color="auto"/>
                  </w:tcBorders>
                  <w:vAlign w:val="center"/>
                </w:tcPr>
                <w:p w:rsidR="00B875A5" w:rsidRDefault="007244F1">
                  <w:pPr>
                    <w:spacing w:line="360" w:lineRule="exact"/>
                    <w:ind w:left="57" w:hanging="57"/>
                    <w:jc w:val="center"/>
                    <w:rPr>
                      <w:rFonts w:ascii="宋体" w:hAnsi="宋体" w:cs="宋体"/>
                      <w:szCs w:val="21"/>
                    </w:rPr>
                  </w:pPr>
                  <w:r>
                    <w:rPr>
                      <w:rFonts w:ascii="宋体" w:hAnsi="宋体" w:cs="宋体" w:hint="eastAsia"/>
                      <w:szCs w:val="21"/>
                    </w:rPr>
                    <w:t>未检出</w:t>
                  </w:r>
                </w:p>
              </w:tc>
            </w:tr>
            <w:tr w:rsidR="00B875A5">
              <w:trPr>
                <w:cantSplit/>
                <w:trHeight w:val="436"/>
                <w:jc w:val="center"/>
              </w:trPr>
              <w:tc>
                <w:tcPr>
                  <w:tcW w:w="984" w:type="dxa"/>
                  <w:tcBorders>
                    <w:top w:val="single" w:sz="6" w:space="0" w:color="auto"/>
                    <w:left w:val="single" w:sz="6" w:space="0" w:color="auto"/>
                    <w:bottom w:val="single" w:sz="6" w:space="0" w:color="auto"/>
                    <w:right w:val="single" w:sz="4" w:space="0" w:color="auto"/>
                  </w:tcBorders>
                  <w:vAlign w:val="center"/>
                </w:tcPr>
                <w:p w:rsidR="00B875A5" w:rsidRDefault="007244F1">
                  <w:pPr>
                    <w:spacing w:line="360" w:lineRule="exact"/>
                    <w:jc w:val="center"/>
                    <w:rPr>
                      <w:rFonts w:ascii="宋体" w:hAnsi="宋体" w:cs="宋体"/>
                      <w:szCs w:val="21"/>
                    </w:rPr>
                  </w:pPr>
                  <w:r>
                    <w:rPr>
                      <w:rFonts w:ascii="宋体" w:hAnsi="宋体" w:cs="宋体" w:hint="eastAsia"/>
                      <w:szCs w:val="21"/>
                    </w:rPr>
                    <w:t>●</w:t>
                  </w:r>
                  <w:r>
                    <w:rPr>
                      <w:rFonts w:ascii="宋体" w:hAnsi="宋体" w:cs="宋体" w:hint="eastAsia"/>
                      <w:szCs w:val="21"/>
                    </w:rPr>
                    <w:t>6</w:t>
                  </w:r>
                </w:p>
              </w:tc>
              <w:tc>
                <w:tcPr>
                  <w:tcW w:w="3339" w:type="dxa"/>
                  <w:tcBorders>
                    <w:top w:val="single" w:sz="6" w:space="0" w:color="auto"/>
                    <w:left w:val="single" w:sz="4" w:space="0" w:color="auto"/>
                    <w:bottom w:val="single" w:sz="6" w:space="0" w:color="auto"/>
                    <w:right w:val="single" w:sz="6" w:space="0" w:color="auto"/>
                  </w:tcBorders>
                  <w:vAlign w:val="center"/>
                </w:tcPr>
                <w:p w:rsidR="00B875A5" w:rsidRDefault="007244F1">
                  <w:pPr>
                    <w:spacing w:line="360" w:lineRule="exact"/>
                    <w:ind w:leftChars="49" w:left="103"/>
                    <w:rPr>
                      <w:rFonts w:ascii="宋体" w:hAnsi="宋体" w:cs="宋体"/>
                      <w:kern w:val="0"/>
                      <w:szCs w:val="21"/>
                    </w:rPr>
                  </w:pPr>
                  <w:r>
                    <w:rPr>
                      <w:rFonts w:ascii="宋体" w:hAnsi="宋体" w:cs="宋体" w:hint="eastAsia"/>
                      <w:szCs w:val="21"/>
                      <w:vertAlign w:val="superscript"/>
                    </w:rPr>
                    <w:t>18</w:t>
                  </w:r>
                  <w:r>
                    <w:rPr>
                      <w:rFonts w:ascii="宋体" w:hAnsi="宋体" w:cs="宋体" w:hint="eastAsia"/>
                      <w:szCs w:val="21"/>
                    </w:rPr>
                    <w:t>F</w:t>
                  </w:r>
                  <w:r>
                    <w:rPr>
                      <w:rFonts w:ascii="宋体" w:hAnsi="宋体" w:cs="宋体" w:hint="eastAsia"/>
                      <w:kern w:val="0"/>
                      <w:szCs w:val="21"/>
                    </w:rPr>
                    <w:t>热室内标记箱箱盖上</w:t>
                  </w:r>
                  <w:r>
                    <w:rPr>
                      <w:rFonts w:ascii="宋体" w:hAnsi="宋体" w:cs="宋体" w:hint="eastAsia"/>
                      <w:szCs w:val="21"/>
                    </w:rPr>
                    <w:t>5mm</w:t>
                  </w:r>
                  <w:r>
                    <w:rPr>
                      <w:rFonts w:ascii="宋体" w:hAnsi="宋体" w:cs="宋体" w:hint="eastAsia"/>
                      <w:szCs w:val="21"/>
                    </w:rPr>
                    <w:t>处</w:t>
                  </w:r>
                </w:p>
              </w:tc>
              <w:tc>
                <w:tcPr>
                  <w:tcW w:w="1875" w:type="dxa"/>
                  <w:tcBorders>
                    <w:top w:val="single" w:sz="6" w:space="0" w:color="auto"/>
                    <w:left w:val="single" w:sz="6" w:space="0" w:color="auto"/>
                    <w:bottom w:val="single" w:sz="6" w:space="0" w:color="auto"/>
                    <w:right w:val="single" w:sz="6" w:space="0" w:color="auto"/>
                  </w:tcBorders>
                  <w:vAlign w:val="center"/>
                </w:tcPr>
                <w:p w:rsidR="00B875A5" w:rsidRDefault="007244F1">
                  <w:pPr>
                    <w:spacing w:line="360" w:lineRule="exact"/>
                    <w:ind w:left="57" w:hanging="57"/>
                    <w:jc w:val="center"/>
                    <w:rPr>
                      <w:rFonts w:ascii="宋体" w:hAnsi="宋体" w:cs="宋体"/>
                      <w:b/>
                      <w:szCs w:val="21"/>
                    </w:rPr>
                  </w:pPr>
                  <w:r>
                    <w:rPr>
                      <w:rFonts w:ascii="宋体" w:hAnsi="宋体" w:cs="宋体" w:hint="eastAsia"/>
                      <w:szCs w:val="21"/>
                    </w:rPr>
                    <w:t>未检出</w:t>
                  </w:r>
                </w:p>
              </w:tc>
              <w:tc>
                <w:tcPr>
                  <w:tcW w:w="1682" w:type="dxa"/>
                  <w:tcBorders>
                    <w:top w:val="single" w:sz="6" w:space="0" w:color="auto"/>
                    <w:left w:val="single" w:sz="6" w:space="0" w:color="auto"/>
                    <w:bottom w:val="single" w:sz="6" w:space="0" w:color="auto"/>
                    <w:right w:val="single" w:sz="6" w:space="0" w:color="auto"/>
                  </w:tcBorders>
                  <w:vAlign w:val="center"/>
                </w:tcPr>
                <w:p w:rsidR="00B875A5" w:rsidRDefault="007244F1">
                  <w:pPr>
                    <w:spacing w:line="360" w:lineRule="exact"/>
                    <w:ind w:left="57" w:hanging="57"/>
                    <w:jc w:val="center"/>
                    <w:rPr>
                      <w:rFonts w:ascii="宋体" w:hAnsi="宋体" w:cs="宋体"/>
                      <w:szCs w:val="21"/>
                    </w:rPr>
                  </w:pPr>
                  <w:r>
                    <w:rPr>
                      <w:rFonts w:ascii="宋体" w:hAnsi="宋体" w:cs="宋体" w:hint="eastAsia"/>
                      <w:szCs w:val="21"/>
                    </w:rPr>
                    <w:t>未检出</w:t>
                  </w:r>
                </w:p>
              </w:tc>
            </w:tr>
            <w:tr w:rsidR="00B875A5">
              <w:trPr>
                <w:cantSplit/>
                <w:trHeight w:val="436"/>
                <w:jc w:val="center"/>
              </w:trPr>
              <w:tc>
                <w:tcPr>
                  <w:tcW w:w="984" w:type="dxa"/>
                  <w:tcBorders>
                    <w:top w:val="single" w:sz="6" w:space="0" w:color="auto"/>
                    <w:left w:val="single" w:sz="6" w:space="0" w:color="auto"/>
                    <w:bottom w:val="single" w:sz="6" w:space="0" w:color="auto"/>
                    <w:right w:val="single" w:sz="4" w:space="0" w:color="auto"/>
                  </w:tcBorders>
                  <w:vAlign w:val="center"/>
                </w:tcPr>
                <w:p w:rsidR="00B875A5" w:rsidRDefault="007244F1">
                  <w:pPr>
                    <w:spacing w:line="360" w:lineRule="exact"/>
                    <w:jc w:val="center"/>
                    <w:rPr>
                      <w:rFonts w:ascii="宋体" w:hAnsi="宋体" w:cs="宋体"/>
                      <w:szCs w:val="21"/>
                    </w:rPr>
                  </w:pPr>
                  <w:r>
                    <w:rPr>
                      <w:rFonts w:ascii="宋体" w:hAnsi="宋体" w:cs="宋体" w:hint="eastAsia"/>
                      <w:szCs w:val="21"/>
                    </w:rPr>
                    <w:t>●</w:t>
                  </w:r>
                  <w:r>
                    <w:rPr>
                      <w:rFonts w:ascii="宋体" w:hAnsi="宋体" w:cs="宋体" w:hint="eastAsia"/>
                      <w:szCs w:val="21"/>
                    </w:rPr>
                    <w:t>7</w:t>
                  </w:r>
                </w:p>
              </w:tc>
              <w:tc>
                <w:tcPr>
                  <w:tcW w:w="3339" w:type="dxa"/>
                  <w:tcBorders>
                    <w:top w:val="single" w:sz="6" w:space="0" w:color="auto"/>
                    <w:left w:val="single" w:sz="4" w:space="0" w:color="auto"/>
                    <w:bottom w:val="single" w:sz="6" w:space="0" w:color="auto"/>
                    <w:right w:val="single" w:sz="6" w:space="0" w:color="auto"/>
                  </w:tcBorders>
                  <w:vAlign w:val="center"/>
                </w:tcPr>
                <w:p w:rsidR="00B875A5" w:rsidRDefault="007244F1">
                  <w:pPr>
                    <w:spacing w:line="360" w:lineRule="exact"/>
                    <w:ind w:leftChars="49" w:left="103"/>
                    <w:rPr>
                      <w:rFonts w:ascii="宋体" w:hAnsi="宋体" w:cs="宋体"/>
                      <w:kern w:val="0"/>
                      <w:szCs w:val="21"/>
                    </w:rPr>
                  </w:pPr>
                  <w:r>
                    <w:rPr>
                      <w:rFonts w:ascii="宋体" w:hAnsi="宋体" w:cs="宋体" w:hint="eastAsia"/>
                      <w:szCs w:val="21"/>
                      <w:vertAlign w:val="superscript"/>
                    </w:rPr>
                    <w:t>18</w:t>
                  </w:r>
                  <w:r>
                    <w:rPr>
                      <w:rFonts w:ascii="宋体" w:hAnsi="宋体" w:cs="宋体" w:hint="eastAsia"/>
                      <w:szCs w:val="21"/>
                    </w:rPr>
                    <w:t>F</w:t>
                  </w:r>
                  <w:r>
                    <w:rPr>
                      <w:rFonts w:ascii="宋体" w:hAnsi="宋体" w:cs="宋体" w:hint="eastAsia"/>
                      <w:kern w:val="0"/>
                      <w:szCs w:val="21"/>
                    </w:rPr>
                    <w:t>热室内工作台面上</w:t>
                  </w:r>
                  <w:r>
                    <w:rPr>
                      <w:rFonts w:ascii="宋体" w:hAnsi="宋体" w:cs="宋体" w:hint="eastAsia"/>
                      <w:szCs w:val="21"/>
                    </w:rPr>
                    <w:t>5mm</w:t>
                  </w:r>
                  <w:r>
                    <w:rPr>
                      <w:rFonts w:ascii="宋体" w:hAnsi="宋体" w:cs="宋体" w:hint="eastAsia"/>
                      <w:szCs w:val="21"/>
                    </w:rPr>
                    <w:t>处</w:t>
                  </w:r>
                </w:p>
              </w:tc>
              <w:tc>
                <w:tcPr>
                  <w:tcW w:w="1875" w:type="dxa"/>
                  <w:tcBorders>
                    <w:top w:val="single" w:sz="6" w:space="0" w:color="auto"/>
                    <w:left w:val="single" w:sz="6" w:space="0" w:color="auto"/>
                    <w:bottom w:val="single" w:sz="6" w:space="0" w:color="auto"/>
                    <w:right w:val="single" w:sz="6" w:space="0" w:color="auto"/>
                  </w:tcBorders>
                  <w:vAlign w:val="center"/>
                </w:tcPr>
                <w:p w:rsidR="00B875A5" w:rsidRDefault="007244F1">
                  <w:pPr>
                    <w:spacing w:line="360" w:lineRule="exact"/>
                    <w:ind w:left="57" w:hanging="57"/>
                    <w:jc w:val="center"/>
                    <w:rPr>
                      <w:rFonts w:ascii="宋体" w:hAnsi="宋体" w:cs="宋体"/>
                      <w:b/>
                      <w:szCs w:val="21"/>
                    </w:rPr>
                  </w:pPr>
                  <w:r>
                    <w:rPr>
                      <w:rFonts w:ascii="宋体" w:hAnsi="宋体" w:cs="宋体" w:hint="eastAsia"/>
                      <w:szCs w:val="21"/>
                    </w:rPr>
                    <w:t>未检出</w:t>
                  </w:r>
                </w:p>
              </w:tc>
              <w:tc>
                <w:tcPr>
                  <w:tcW w:w="1682" w:type="dxa"/>
                  <w:tcBorders>
                    <w:top w:val="single" w:sz="6" w:space="0" w:color="auto"/>
                    <w:left w:val="single" w:sz="6" w:space="0" w:color="auto"/>
                    <w:bottom w:val="single" w:sz="6" w:space="0" w:color="auto"/>
                    <w:right w:val="single" w:sz="6" w:space="0" w:color="auto"/>
                  </w:tcBorders>
                  <w:vAlign w:val="center"/>
                </w:tcPr>
                <w:p w:rsidR="00B875A5" w:rsidRDefault="007244F1">
                  <w:pPr>
                    <w:spacing w:line="360" w:lineRule="exact"/>
                    <w:ind w:left="57" w:hanging="57"/>
                    <w:jc w:val="center"/>
                    <w:rPr>
                      <w:rFonts w:ascii="宋体" w:hAnsi="宋体" w:cs="宋体"/>
                      <w:szCs w:val="21"/>
                    </w:rPr>
                  </w:pPr>
                  <w:r>
                    <w:rPr>
                      <w:rFonts w:ascii="宋体" w:hAnsi="宋体" w:cs="宋体" w:hint="eastAsia"/>
                      <w:szCs w:val="21"/>
                    </w:rPr>
                    <w:t>未检出</w:t>
                  </w:r>
                </w:p>
              </w:tc>
            </w:tr>
            <w:tr w:rsidR="00B875A5">
              <w:trPr>
                <w:cantSplit/>
                <w:trHeight w:val="728"/>
                <w:jc w:val="center"/>
              </w:trPr>
              <w:tc>
                <w:tcPr>
                  <w:tcW w:w="984" w:type="dxa"/>
                  <w:tcBorders>
                    <w:top w:val="single" w:sz="6" w:space="0" w:color="auto"/>
                    <w:left w:val="single" w:sz="6" w:space="0" w:color="auto"/>
                    <w:bottom w:val="single" w:sz="6" w:space="0" w:color="auto"/>
                    <w:right w:val="single" w:sz="4" w:space="0" w:color="auto"/>
                  </w:tcBorders>
                  <w:vAlign w:val="center"/>
                </w:tcPr>
                <w:p w:rsidR="00B875A5" w:rsidRDefault="007244F1">
                  <w:pPr>
                    <w:spacing w:line="360" w:lineRule="exact"/>
                    <w:jc w:val="center"/>
                    <w:rPr>
                      <w:rFonts w:ascii="宋体" w:hAnsi="宋体" w:cs="宋体"/>
                      <w:szCs w:val="21"/>
                    </w:rPr>
                  </w:pPr>
                  <w:r>
                    <w:rPr>
                      <w:rFonts w:ascii="宋体" w:hAnsi="宋体" w:cs="宋体" w:hint="eastAsia"/>
                      <w:szCs w:val="21"/>
                    </w:rPr>
                    <w:t>●</w:t>
                  </w:r>
                  <w:r>
                    <w:rPr>
                      <w:rFonts w:ascii="宋体" w:hAnsi="宋体" w:cs="宋体" w:hint="eastAsia"/>
                      <w:szCs w:val="21"/>
                    </w:rPr>
                    <w:t>8</w:t>
                  </w:r>
                </w:p>
              </w:tc>
              <w:tc>
                <w:tcPr>
                  <w:tcW w:w="3339" w:type="dxa"/>
                  <w:tcBorders>
                    <w:top w:val="single" w:sz="6" w:space="0" w:color="auto"/>
                    <w:left w:val="single" w:sz="4" w:space="0" w:color="auto"/>
                    <w:bottom w:val="single" w:sz="6" w:space="0" w:color="auto"/>
                    <w:right w:val="single" w:sz="6" w:space="0" w:color="auto"/>
                  </w:tcBorders>
                  <w:vAlign w:val="center"/>
                </w:tcPr>
                <w:p w:rsidR="00B875A5" w:rsidRDefault="007244F1">
                  <w:pPr>
                    <w:spacing w:line="360" w:lineRule="exact"/>
                    <w:ind w:leftChars="49" w:left="103"/>
                    <w:rPr>
                      <w:rFonts w:ascii="宋体" w:hAnsi="宋体" w:cs="宋体"/>
                      <w:kern w:val="0"/>
                      <w:szCs w:val="21"/>
                    </w:rPr>
                  </w:pPr>
                  <w:r>
                    <w:rPr>
                      <w:rFonts w:ascii="宋体" w:hAnsi="宋体" w:cs="宋体" w:hint="eastAsia"/>
                      <w:szCs w:val="21"/>
                      <w:vertAlign w:val="superscript"/>
                    </w:rPr>
                    <w:t>18</w:t>
                  </w:r>
                  <w:r>
                    <w:rPr>
                      <w:rFonts w:ascii="宋体" w:hAnsi="宋体" w:cs="宋体" w:hint="eastAsia"/>
                      <w:szCs w:val="21"/>
                    </w:rPr>
                    <w:t>F</w:t>
                  </w:r>
                  <w:r>
                    <w:rPr>
                      <w:rFonts w:ascii="宋体" w:hAnsi="宋体" w:cs="宋体" w:hint="eastAsia"/>
                      <w:szCs w:val="21"/>
                    </w:rPr>
                    <w:t>热室内</w:t>
                  </w:r>
                  <w:r>
                    <w:rPr>
                      <w:rFonts w:ascii="宋体" w:hAnsi="宋体" w:cs="宋体" w:hint="eastAsia"/>
                      <w:kern w:val="0"/>
                      <w:szCs w:val="21"/>
                    </w:rPr>
                    <w:t>放射性废弃物垃圾箱上</w:t>
                  </w:r>
                  <w:r>
                    <w:rPr>
                      <w:rFonts w:ascii="宋体" w:hAnsi="宋体" w:cs="宋体" w:hint="eastAsia"/>
                      <w:szCs w:val="21"/>
                    </w:rPr>
                    <w:t>5mm</w:t>
                  </w:r>
                  <w:r>
                    <w:rPr>
                      <w:rFonts w:ascii="宋体" w:hAnsi="宋体" w:cs="宋体" w:hint="eastAsia"/>
                      <w:szCs w:val="21"/>
                    </w:rPr>
                    <w:t>处</w:t>
                  </w:r>
                </w:p>
              </w:tc>
              <w:tc>
                <w:tcPr>
                  <w:tcW w:w="1875" w:type="dxa"/>
                  <w:tcBorders>
                    <w:top w:val="single" w:sz="6" w:space="0" w:color="auto"/>
                    <w:left w:val="single" w:sz="6" w:space="0" w:color="auto"/>
                    <w:bottom w:val="single" w:sz="6" w:space="0" w:color="auto"/>
                    <w:right w:val="single" w:sz="6" w:space="0" w:color="auto"/>
                  </w:tcBorders>
                  <w:vAlign w:val="center"/>
                </w:tcPr>
                <w:p w:rsidR="00B875A5" w:rsidRDefault="007244F1">
                  <w:pPr>
                    <w:spacing w:line="360" w:lineRule="exact"/>
                    <w:ind w:left="57" w:hanging="57"/>
                    <w:jc w:val="center"/>
                    <w:rPr>
                      <w:rFonts w:ascii="宋体" w:hAnsi="宋体" w:cs="宋体"/>
                      <w:b/>
                      <w:szCs w:val="21"/>
                    </w:rPr>
                  </w:pPr>
                  <w:r>
                    <w:rPr>
                      <w:rFonts w:ascii="宋体" w:hAnsi="宋体" w:cs="宋体" w:hint="eastAsia"/>
                      <w:szCs w:val="21"/>
                    </w:rPr>
                    <w:t>未检出</w:t>
                  </w:r>
                </w:p>
              </w:tc>
              <w:tc>
                <w:tcPr>
                  <w:tcW w:w="1682" w:type="dxa"/>
                  <w:tcBorders>
                    <w:top w:val="single" w:sz="6" w:space="0" w:color="auto"/>
                    <w:left w:val="single" w:sz="6" w:space="0" w:color="auto"/>
                    <w:bottom w:val="single" w:sz="6" w:space="0" w:color="auto"/>
                    <w:right w:val="single" w:sz="6" w:space="0" w:color="auto"/>
                  </w:tcBorders>
                  <w:vAlign w:val="center"/>
                </w:tcPr>
                <w:p w:rsidR="00B875A5" w:rsidRDefault="007244F1">
                  <w:pPr>
                    <w:spacing w:line="360" w:lineRule="exact"/>
                    <w:ind w:left="57" w:hanging="57"/>
                    <w:jc w:val="center"/>
                    <w:rPr>
                      <w:rFonts w:ascii="宋体" w:hAnsi="宋体" w:cs="宋体"/>
                      <w:szCs w:val="21"/>
                    </w:rPr>
                  </w:pPr>
                  <w:r>
                    <w:rPr>
                      <w:rFonts w:ascii="宋体" w:hAnsi="宋体" w:cs="宋体" w:hint="eastAsia"/>
                      <w:szCs w:val="21"/>
                    </w:rPr>
                    <w:t>未检出</w:t>
                  </w:r>
                </w:p>
              </w:tc>
            </w:tr>
            <w:tr w:rsidR="00B875A5">
              <w:trPr>
                <w:cantSplit/>
                <w:trHeight w:val="436"/>
                <w:jc w:val="center"/>
              </w:trPr>
              <w:tc>
                <w:tcPr>
                  <w:tcW w:w="984" w:type="dxa"/>
                  <w:tcBorders>
                    <w:top w:val="single" w:sz="6" w:space="0" w:color="auto"/>
                    <w:left w:val="single" w:sz="6" w:space="0" w:color="auto"/>
                    <w:bottom w:val="single" w:sz="6" w:space="0" w:color="auto"/>
                    <w:right w:val="single" w:sz="4" w:space="0" w:color="auto"/>
                  </w:tcBorders>
                  <w:vAlign w:val="center"/>
                </w:tcPr>
                <w:p w:rsidR="00B875A5" w:rsidRDefault="007244F1">
                  <w:pPr>
                    <w:spacing w:line="360" w:lineRule="exact"/>
                    <w:jc w:val="center"/>
                    <w:rPr>
                      <w:rFonts w:ascii="宋体" w:hAnsi="宋体" w:cs="宋体"/>
                      <w:szCs w:val="21"/>
                    </w:rPr>
                  </w:pPr>
                  <w:r>
                    <w:rPr>
                      <w:rFonts w:ascii="宋体" w:hAnsi="宋体" w:cs="宋体" w:hint="eastAsia"/>
                      <w:szCs w:val="21"/>
                    </w:rPr>
                    <w:t>●</w:t>
                  </w:r>
                  <w:r>
                    <w:rPr>
                      <w:rFonts w:ascii="宋体" w:hAnsi="宋体" w:cs="宋体" w:hint="eastAsia"/>
                      <w:szCs w:val="21"/>
                    </w:rPr>
                    <w:t>9</w:t>
                  </w:r>
                </w:p>
              </w:tc>
              <w:tc>
                <w:tcPr>
                  <w:tcW w:w="3339" w:type="dxa"/>
                  <w:tcBorders>
                    <w:top w:val="single" w:sz="6" w:space="0" w:color="auto"/>
                    <w:left w:val="single" w:sz="4" w:space="0" w:color="auto"/>
                    <w:bottom w:val="single" w:sz="6" w:space="0" w:color="auto"/>
                    <w:right w:val="single" w:sz="6" w:space="0" w:color="auto"/>
                  </w:tcBorders>
                  <w:vAlign w:val="center"/>
                </w:tcPr>
                <w:p w:rsidR="00B875A5" w:rsidRDefault="007244F1">
                  <w:pPr>
                    <w:spacing w:line="360" w:lineRule="exact"/>
                    <w:ind w:leftChars="49" w:left="103"/>
                    <w:rPr>
                      <w:rFonts w:ascii="宋体" w:hAnsi="宋体" w:cs="宋体"/>
                      <w:kern w:val="0"/>
                      <w:szCs w:val="21"/>
                    </w:rPr>
                  </w:pPr>
                  <w:r>
                    <w:rPr>
                      <w:rFonts w:ascii="宋体" w:hAnsi="宋体" w:cs="宋体" w:hint="eastAsia"/>
                      <w:kern w:val="0"/>
                      <w:szCs w:val="21"/>
                    </w:rPr>
                    <w:t>淋浴间墙边</w:t>
                  </w:r>
                  <w:r>
                    <w:rPr>
                      <w:rFonts w:ascii="宋体" w:hAnsi="宋体" w:cs="宋体" w:hint="eastAsia"/>
                      <w:szCs w:val="21"/>
                    </w:rPr>
                    <w:t>5mm</w:t>
                  </w:r>
                  <w:r>
                    <w:rPr>
                      <w:rFonts w:ascii="宋体" w:hAnsi="宋体" w:cs="宋体" w:hint="eastAsia"/>
                      <w:szCs w:val="21"/>
                    </w:rPr>
                    <w:t>处</w:t>
                  </w:r>
                </w:p>
              </w:tc>
              <w:tc>
                <w:tcPr>
                  <w:tcW w:w="1875" w:type="dxa"/>
                  <w:tcBorders>
                    <w:top w:val="single" w:sz="6" w:space="0" w:color="auto"/>
                    <w:left w:val="single" w:sz="6" w:space="0" w:color="auto"/>
                    <w:bottom w:val="single" w:sz="6" w:space="0" w:color="auto"/>
                    <w:right w:val="single" w:sz="6" w:space="0" w:color="auto"/>
                  </w:tcBorders>
                  <w:vAlign w:val="center"/>
                </w:tcPr>
                <w:p w:rsidR="00B875A5" w:rsidRDefault="007244F1">
                  <w:pPr>
                    <w:spacing w:line="360" w:lineRule="exact"/>
                    <w:ind w:left="57" w:hanging="57"/>
                    <w:jc w:val="center"/>
                    <w:rPr>
                      <w:rFonts w:ascii="宋体" w:hAnsi="宋体" w:cs="宋体"/>
                      <w:b/>
                      <w:szCs w:val="21"/>
                    </w:rPr>
                  </w:pPr>
                  <w:r>
                    <w:rPr>
                      <w:rFonts w:ascii="宋体" w:hAnsi="宋体" w:cs="宋体" w:hint="eastAsia"/>
                      <w:szCs w:val="21"/>
                    </w:rPr>
                    <w:t>未检出</w:t>
                  </w:r>
                </w:p>
              </w:tc>
              <w:tc>
                <w:tcPr>
                  <w:tcW w:w="1682" w:type="dxa"/>
                  <w:tcBorders>
                    <w:top w:val="single" w:sz="6" w:space="0" w:color="auto"/>
                    <w:left w:val="single" w:sz="6" w:space="0" w:color="auto"/>
                    <w:bottom w:val="single" w:sz="6" w:space="0" w:color="auto"/>
                    <w:right w:val="single" w:sz="6" w:space="0" w:color="auto"/>
                  </w:tcBorders>
                  <w:vAlign w:val="center"/>
                </w:tcPr>
                <w:p w:rsidR="00B875A5" w:rsidRDefault="007244F1">
                  <w:pPr>
                    <w:spacing w:line="360" w:lineRule="exact"/>
                    <w:ind w:left="57" w:hanging="57"/>
                    <w:jc w:val="center"/>
                    <w:rPr>
                      <w:rFonts w:ascii="宋体" w:hAnsi="宋体" w:cs="宋体"/>
                      <w:szCs w:val="21"/>
                    </w:rPr>
                  </w:pPr>
                  <w:r>
                    <w:rPr>
                      <w:rFonts w:ascii="宋体" w:hAnsi="宋体" w:cs="宋体" w:hint="eastAsia"/>
                      <w:szCs w:val="21"/>
                    </w:rPr>
                    <w:t>未检出</w:t>
                  </w:r>
                </w:p>
              </w:tc>
            </w:tr>
            <w:tr w:rsidR="00B875A5">
              <w:trPr>
                <w:cantSplit/>
                <w:trHeight w:val="436"/>
                <w:jc w:val="center"/>
              </w:trPr>
              <w:tc>
                <w:tcPr>
                  <w:tcW w:w="984" w:type="dxa"/>
                  <w:tcBorders>
                    <w:top w:val="single" w:sz="6" w:space="0" w:color="auto"/>
                    <w:left w:val="single" w:sz="6" w:space="0" w:color="auto"/>
                    <w:bottom w:val="single" w:sz="6" w:space="0" w:color="auto"/>
                    <w:right w:val="single" w:sz="4" w:space="0" w:color="auto"/>
                  </w:tcBorders>
                  <w:vAlign w:val="center"/>
                </w:tcPr>
                <w:p w:rsidR="00B875A5" w:rsidRDefault="007244F1">
                  <w:pPr>
                    <w:spacing w:line="360" w:lineRule="exact"/>
                    <w:jc w:val="center"/>
                    <w:rPr>
                      <w:rFonts w:ascii="宋体" w:hAnsi="宋体" w:cs="宋体"/>
                      <w:szCs w:val="21"/>
                    </w:rPr>
                  </w:pPr>
                  <w:r>
                    <w:rPr>
                      <w:rFonts w:ascii="宋体" w:hAnsi="宋体" w:cs="宋体" w:hint="eastAsia"/>
                      <w:szCs w:val="21"/>
                    </w:rPr>
                    <w:t>●</w:t>
                  </w:r>
                  <w:r>
                    <w:rPr>
                      <w:rFonts w:ascii="宋体" w:hAnsi="宋体" w:cs="宋体" w:hint="eastAsia"/>
                      <w:szCs w:val="21"/>
                    </w:rPr>
                    <w:t>10</w:t>
                  </w:r>
                </w:p>
              </w:tc>
              <w:tc>
                <w:tcPr>
                  <w:tcW w:w="3339" w:type="dxa"/>
                  <w:tcBorders>
                    <w:top w:val="single" w:sz="6" w:space="0" w:color="auto"/>
                    <w:left w:val="single" w:sz="4" w:space="0" w:color="auto"/>
                    <w:bottom w:val="single" w:sz="6" w:space="0" w:color="auto"/>
                    <w:right w:val="single" w:sz="6" w:space="0" w:color="auto"/>
                  </w:tcBorders>
                  <w:vAlign w:val="center"/>
                </w:tcPr>
                <w:p w:rsidR="00B875A5" w:rsidRDefault="007244F1">
                  <w:pPr>
                    <w:spacing w:line="360" w:lineRule="exact"/>
                    <w:ind w:leftChars="49" w:left="103"/>
                    <w:rPr>
                      <w:rFonts w:ascii="宋体" w:hAnsi="宋体" w:cs="宋体"/>
                      <w:kern w:val="0"/>
                      <w:szCs w:val="21"/>
                    </w:rPr>
                  </w:pPr>
                  <w:r>
                    <w:rPr>
                      <w:rFonts w:ascii="宋体" w:hAnsi="宋体" w:cs="宋体" w:hint="eastAsia"/>
                      <w:kern w:val="0"/>
                      <w:szCs w:val="21"/>
                    </w:rPr>
                    <w:t>钼锝生产设备房墙边</w:t>
                  </w:r>
                  <w:r>
                    <w:rPr>
                      <w:rFonts w:ascii="宋体" w:hAnsi="宋体" w:cs="宋体" w:hint="eastAsia"/>
                      <w:szCs w:val="21"/>
                    </w:rPr>
                    <w:t>5mm</w:t>
                  </w:r>
                  <w:r>
                    <w:rPr>
                      <w:rFonts w:ascii="宋体" w:hAnsi="宋体" w:cs="宋体" w:hint="eastAsia"/>
                      <w:szCs w:val="21"/>
                    </w:rPr>
                    <w:t>处</w:t>
                  </w:r>
                </w:p>
              </w:tc>
              <w:tc>
                <w:tcPr>
                  <w:tcW w:w="1875" w:type="dxa"/>
                  <w:tcBorders>
                    <w:top w:val="single" w:sz="6" w:space="0" w:color="auto"/>
                    <w:left w:val="single" w:sz="6" w:space="0" w:color="auto"/>
                    <w:bottom w:val="single" w:sz="6" w:space="0" w:color="auto"/>
                    <w:right w:val="single" w:sz="6" w:space="0" w:color="auto"/>
                  </w:tcBorders>
                  <w:vAlign w:val="center"/>
                </w:tcPr>
                <w:p w:rsidR="00B875A5" w:rsidRDefault="007244F1">
                  <w:pPr>
                    <w:spacing w:line="360" w:lineRule="exact"/>
                    <w:ind w:left="57" w:hanging="57"/>
                    <w:jc w:val="center"/>
                    <w:rPr>
                      <w:rFonts w:ascii="宋体" w:hAnsi="宋体" w:cs="宋体"/>
                      <w:szCs w:val="21"/>
                    </w:rPr>
                  </w:pPr>
                  <w:r>
                    <w:rPr>
                      <w:rFonts w:ascii="宋体" w:hAnsi="宋体" w:cs="宋体" w:hint="eastAsia"/>
                      <w:szCs w:val="21"/>
                    </w:rPr>
                    <w:t>未检出</w:t>
                  </w:r>
                </w:p>
              </w:tc>
              <w:tc>
                <w:tcPr>
                  <w:tcW w:w="1682" w:type="dxa"/>
                  <w:tcBorders>
                    <w:top w:val="single" w:sz="6" w:space="0" w:color="auto"/>
                    <w:left w:val="single" w:sz="6" w:space="0" w:color="auto"/>
                    <w:bottom w:val="single" w:sz="6" w:space="0" w:color="auto"/>
                    <w:right w:val="single" w:sz="6" w:space="0" w:color="auto"/>
                  </w:tcBorders>
                  <w:vAlign w:val="center"/>
                </w:tcPr>
                <w:p w:rsidR="00B875A5" w:rsidRDefault="007244F1">
                  <w:pPr>
                    <w:spacing w:line="360" w:lineRule="exact"/>
                    <w:ind w:left="57" w:hanging="57"/>
                    <w:jc w:val="center"/>
                    <w:rPr>
                      <w:rFonts w:ascii="宋体" w:hAnsi="宋体" w:cs="宋体"/>
                      <w:szCs w:val="21"/>
                    </w:rPr>
                  </w:pPr>
                  <w:r>
                    <w:rPr>
                      <w:rFonts w:ascii="宋体" w:hAnsi="宋体" w:cs="宋体" w:hint="eastAsia"/>
                      <w:szCs w:val="21"/>
                    </w:rPr>
                    <w:t>未检出</w:t>
                  </w:r>
                </w:p>
              </w:tc>
            </w:tr>
            <w:tr w:rsidR="00B875A5">
              <w:trPr>
                <w:cantSplit/>
                <w:trHeight w:val="728"/>
                <w:jc w:val="center"/>
              </w:trPr>
              <w:tc>
                <w:tcPr>
                  <w:tcW w:w="984" w:type="dxa"/>
                  <w:tcBorders>
                    <w:top w:val="single" w:sz="6" w:space="0" w:color="auto"/>
                    <w:left w:val="single" w:sz="6" w:space="0" w:color="auto"/>
                    <w:bottom w:val="single" w:sz="6" w:space="0" w:color="auto"/>
                    <w:right w:val="single" w:sz="4" w:space="0" w:color="auto"/>
                  </w:tcBorders>
                  <w:vAlign w:val="center"/>
                </w:tcPr>
                <w:p w:rsidR="00B875A5" w:rsidRDefault="007244F1">
                  <w:pPr>
                    <w:spacing w:line="360" w:lineRule="exact"/>
                    <w:jc w:val="center"/>
                    <w:rPr>
                      <w:rFonts w:ascii="宋体" w:hAnsi="宋体" w:cs="宋体"/>
                      <w:szCs w:val="21"/>
                    </w:rPr>
                  </w:pPr>
                  <w:r>
                    <w:rPr>
                      <w:rFonts w:ascii="宋体" w:hAnsi="宋体" w:cs="宋体" w:hint="eastAsia"/>
                      <w:szCs w:val="21"/>
                    </w:rPr>
                    <w:t>●</w:t>
                  </w:r>
                  <w:r>
                    <w:rPr>
                      <w:rFonts w:ascii="宋体" w:hAnsi="宋体" w:cs="宋体" w:hint="eastAsia"/>
                      <w:szCs w:val="21"/>
                    </w:rPr>
                    <w:t>11</w:t>
                  </w:r>
                </w:p>
              </w:tc>
              <w:tc>
                <w:tcPr>
                  <w:tcW w:w="3339" w:type="dxa"/>
                  <w:tcBorders>
                    <w:top w:val="single" w:sz="6" w:space="0" w:color="auto"/>
                    <w:left w:val="single" w:sz="4" w:space="0" w:color="auto"/>
                    <w:bottom w:val="single" w:sz="6" w:space="0" w:color="auto"/>
                    <w:right w:val="single" w:sz="6" w:space="0" w:color="auto"/>
                  </w:tcBorders>
                  <w:vAlign w:val="center"/>
                </w:tcPr>
                <w:p w:rsidR="00B875A5" w:rsidRDefault="007244F1">
                  <w:pPr>
                    <w:spacing w:line="360" w:lineRule="exact"/>
                    <w:ind w:leftChars="49" w:left="103"/>
                    <w:rPr>
                      <w:rFonts w:ascii="宋体" w:hAnsi="宋体" w:cs="宋体"/>
                      <w:kern w:val="0"/>
                      <w:szCs w:val="21"/>
                    </w:rPr>
                  </w:pPr>
                  <w:r>
                    <w:rPr>
                      <w:rFonts w:ascii="宋体" w:hAnsi="宋体" w:cs="宋体" w:hint="eastAsia"/>
                      <w:kern w:val="0"/>
                      <w:szCs w:val="21"/>
                    </w:rPr>
                    <w:t>钼锝生产设备房垃圾箱盖上</w:t>
                  </w:r>
                  <w:r>
                    <w:rPr>
                      <w:rFonts w:ascii="宋体" w:hAnsi="宋体" w:cs="宋体" w:hint="eastAsia"/>
                      <w:szCs w:val="21"/>
                    </w:rPr>
                    <w:t>5mm</w:t>
                  </w:r>
                  <w:r>
                    <w:rPr>
                      <w:rFonts w:ascii="宋体" w:hAnsi="宋体" w:cs="宋体" w:hint="eastAsia"/>
                      <w:szCs w:val="21"/>
                    </w:rPr>
                    <w:t>处</w:t>
                  </w:r>
                </w:p>
              </w:tc>
              <w:tc>
                <w:tcPr>
                  <w:tcW w:w="1875" w:type="dxa"/>
                  <w:tcBorders>
                    <w:top w:val="single" w:sz="6" w:space="0" w:color="auto"/>
                    <w:left w:val="single" w:sz="6" w:space="0" w:color="auto"/>
                    <w:bottom w:val="single" w:sz="6" w:space="0" w:color="auto"/>
                    <w:right w:val="single" w:sz="6" w:space="0" w:color="auto"/>
                  </w:tcBorders>
                  <w:vAlign w:val="center"/>
                </w:tcPr>
                <w:p w:rsidR="00B875A5" w:rsidRDefault="007244F1">
                  <w:pPr>
                    <w:spacing w:line="360" w:lineRule="exact"/>
                    <w:ind w:left="57" w:hanging="57"/>
                    <w:jc w:val="center"/>
                    <w:rPr>
                      <w:rFonts w:ascii="宋体" w:hAnsi="宋体" w:cs="宋体"/>
                      <w:szCs w:val="21"/>
                    </w:rPr>
                  </w:pPr>
                  <w:r>
                    <w:rPr>
                      <w:rFonts w:ascii="宋体" w:hAnsi="宋体" w:cs="宋体" w:hint="eastAsia"/>
                      <w:szCs w:val="21"/>
                    </w:rPr>
                    <w:t>未检出</w:t>
                  </w:r>
                </w:p>
              </w:tc>
              <w:tc>
                <w:tcPr>
                  <w:tcW w:w="1682" w:type="dxa"/>
                  <w:tcBorders>
                    <w:top w:val="single" w:sz="6" w:space="0" w:color="auto"/>
                    <w:left w:val="single" w:sz="6" w:space="0" w:color="auto"/>
                    <w:bottom w:val="single" w:sz="6" w:space="0" w:color="auto"/>
                    <w:right w:val="single" w:sz="6" w:space="0" w:color="auto"/>
                  </w:tcBorders>
                  <w:vAlign w:val="center"/>
                </w:tcPr>
                <w:p w:rsidR="00B875A5" w:rsidRDefault="007244F1">
                  <w:pPr>
                    <w:spacing w:line="360" w:lineRule="exact"/>
                    <w:ind w:left="57" w:hanging="57"/>
                    <w:jc w:val="center"/>
                    <w:rPr>
                      <w:rFonts w:ascii="宋体" w:hAnsi="宋体" w:cs="宋体"/>
                      <w:szCs w:val="21"/>
                    </w:rPr>
                  </w:pPr>
                  <w:r>
                    <w:rPr>
                      <w:rFonts w:ascii="宋体" w:hAnsi="宋体" w:cs="宋体" w:hint="eastAsia"/>
                      <w:szCs w:val="21"/>
                    </w:rPr>
                    <w:t>未检出</w:t>
                  </w:r>
                </w:p>
              </w:tc>
            </w:tr>
            <w:tr w:rsidR="00B875A5">
              <w:trPr>
                <w:cantSplit/>
                <w:trHeight w:val="743"/>
                <w:jc w:val="center"/>
              </w:trPr>
              <w:tc>
                <w:tcPr>
                  <w:tcW w:w="984" w:type="dxa"/>
                  <w:tcBorders>
                    <w:top w:val="single" w:sz="6" w:space="0" w:color="auto"/>
                    <w:left w:val="single" w:sz="6" w:space="0" w:color="auto"/>
                    <w:bottom w:val="single" w:sz="6" w:space="0" w:color="auto"/>
                    <w:right w:val="single" w:sz="4" w:space="0" w:color="auto"/>
                  </w:tcBorders>
                  <w:vAlign w:val="center"/>
                </w:tcPr>
                <w:p w:rsidR="00B875A5" w:rsidRDefault="007244F1">
                  <w:pPr>
                    <w:spacing w:line="360" w:lineRule="exact"/>
                    <w:jc w:val="center"/>
                    <w:rPr>
                      <w:rFonts w:ascii="宋体" w:hAnsi="宋体" w:cs="宋体"/>
                      <w:szCs w:val="21"/>
                    </w:rPr>
                  </w:pPr>
                  <w:r>
                    <w:rPr>
                      <w:rFonts w:ascii="宋体" w:hAnsi="宋体" w:cs="宋体" w:hint="eastAsia"/>
                      <w:szCs w:val="21"/>
                    </w:rPr>
                    <w:t>●</w:t>
                  </w:r>
                  <w:r>
                    <w:rPr>
                      <w:rFonts w:ascii="宋体" w:hAnsi="宋体" w:cs="宋体" w:hint="eastAsia"/>
                      <w:szCs w:val="21"/>
                    </w:rPr>
                    <w:t>12</w:t>
                  </w:r>
                </w:p>
              </w:tc>
              <w:tc>
                <w:tcPr>
                  <w:tcW w:w="3339" w:type="dxa"/>
                  <w:tcBorders>
                    <w:top w:val="single" w:sz="6" w:space="0" w:color="auto"/>
                    <w:left w:val="single" w:sz="4" w:space="0" w:color="auto"/>
                    <w:bottom w:val="single" w:sz="6" w:space="0" w:color="auto"/>
                    <w:right w:val="single" w:sz="6" w:space="0" w:color="auto"/>
                  </w:tcBorders>
                  <w:vAlign w:val="center"/>
                </w:tcPr>
                <w:p w:rsidR="00B875A5" w:rsidRDefault="007244F1">
                  <w:pPr>
                    <w:spacing w:line="360" w:lineRule="exact"/>
                    <w:ind w:leftChars="49" w:left="103"/>
                    <w:rPr>
                      <w:rFonts w:ascii="宋体" w:hAnsi="宋体" w:cs="宋体"/>
                      <w:kern w:val="0"/>
                      <w:szCs w:val="21"/>
                    </w:rPr>
                  </w:pPr>
                  <w:r>
                    <w:rPr>
                      <w:rFonts w:ascii="宋体" w:hAnsi="宋体" w:cs="宋体" w:hint="eastAsia"/>
                      <w:kern w:val="0"/>
                      <w:szCs w:val="21"/>
                    </w:rPr>
                    <w:t>钼锝生产设备房工作台上方</w:t>
                  </w:r>
                  <w:r>
                    <w:rPr>
                      <w:rFonts w:ascii="宋体" w:hAnsi="宋体" w:cs="宋体" w:hint="eastAsia"/>
                      <w:szCs w:val="21"/>
                    </w:rPr>
                    <w:t>5mm</w:t>
                  </w:r>
                  <w:r>
                    <w:rPr>
                      <w:rFonts w:ascii="宋体" w:hAnsi="宋体" w:cs="宋体" w:hint="eastAsia"/>
                      <w:szCs w:val="21"/>
                    </w:rPr>
                    <w:t>处</w:t>
                  </w:r>
                </w:p>
              </w:tc>
              <w:tc>
                <w:tcPr>
                  <w:tcW w:w="1875" w:type="dxa"/>
                  <w:tcBorders>
                    <w:top w:val="single" w:sz="6" w:space="0" w:color="auto"/>
                    <w:left w:val="single" w:sz="6" w:space="0" w:color="auto"/>
                    <w:bottom w:val="single" w:sz="6" w:space="0" w:color="auto"/>
                    <w:right w:val="single" w:sz="6" w:space="0" w:color="auto"/>
                  </w:tcBorders>
                  <w:vAlign w:val="center"/>
                </w:tcPr>
                <w:p w:rsidR="00B875A5" w:rsidRDefault="007244F1">
                  <w:pPr>
                    <w:spacing w:line="360" w:lineRule="exact"/>
                    <w:ind w:left="57" w:hanging="57"/>
                    <w:jc w:val="center"/>
                    <w:rPr>
                      <w:rFonts w:ascii="宋体" w:hAnsi="宋体" w:cs="宋体"/>
                      <w:szCs w:val="21"/>
                    </w:rPr>
                  </w:pPr>
                  <w:r>
                    <w:rPr>
                      <w:rFonts w:ascii="宋体" w:hAnsi="宋体" w:cs="宋体" w:hint="eastAsia"/>
                      <w:szCs w:val="21"/>
                    </w:rPr>
                    <w:t>未检出</w:t>
                  </w:r>
                </w:p>
              </w:tc>
              <w:tc>
                <w:tcPr>
                  <w:tcW w:w="1682" w:type="dxa"/>
                  <w:tcBorders>
                    <w:top w:val="single" w:sz="6" w:space="0" w:color="auto"/>
                    <w:left w:val="single" w:sz="6" w:space="0" w:color="auto"/>
                    <w:bottom w:val="single" w:sz="6" w:space="0" w:color="auto"/>
                    <w:right w:val="single" w:sz="6" w:space="0" w:color="auto"/>
                  </w:tcBorders>
                  <w:vAlign w:val="center"/>
                </w:tcPr>
                <w:p w:rsidR="00B875A5" w:rsidRDefault="007244F1">
                  <w:pPr>
                    <w:spacing w:line="360" w:lineRule="exact"/>
                    <w:ind w:left="57" w:hanging="57"/>
                    <w:jc w:val="center"/>
                    <w:rPr>
                      <w:rFonts w:ascii="宋体" w:hAnsi="宋体" w:cs="宋体"/>
                      <w:szCs w:val="21"/>
                    </w:rPr>
                  </w:pPr>
                  <w:r>
                    <w:rPr>
                      <w:rFonts w:ascii="宋体" w:hAnsi="宋体" w:cs="宋体" w:hint="eastAsia"/>
                      <w:szCs w:val="21"/>
                    </w:rPr>
                    <w:t>未检出</w:t>
                  </w:r>
                </w:p>
              </w:tc>
            </w:tr>
          </w:tbl>
          <w:p w:rsidR="00B875A5" w:rsidRDefault="007244F1">
            <w:pPr>
              <w:spacing w:beforeLines="50" w:before="156"/>
              <w:jc w:val="center"/>
              <w:rPr>
                <w:rFonts w:ascii="宋体" w:hAnsi="宋体" w:cs="宋体"/>
                <w:kern w:val="0"/>
                <w:sz w:val="24"/>
                <w:szCs w:val="24"/>
              </w:rPr>
            </w:pPr>
            <w:r>
              <w:rPr>
                <w:rFonts w:ascii="宋体" w:hAnsi="宋体" w:cs="宋体" w:hint="eastAsia"/>
                <w:sz w:val="24"/>
                <w:szCs w:val="24"/>
              </w:rPr>
              <w:t>表</w:t>
            </w:r>
            <w:r>
              <w:rPr>
                <w:rFonts w:ascii="宋体" w:hAnsi="宋体" w:cs="宋体" w:hint="eastAsia"/>
                <w:sz w:val="24"/>
                <w:szCs w:val="24"/>
              </w:rPr>
              <w:t>4-</w:t>
            </w:r>
            <w:r>
              <w:rPr>
                <w:rFonts w:ascii="宋体" w:hAnsi="宋体" w:cs="宋体" w:hint="eastAsia"/>
                <w:sz w:val="24"/>
                <w:szCs w:val="24"/>
              </w:rPr>
              <w:t>4</w:t>
            </w:r>
            <w:r>
              <w:rPr>
                <w:rFonts w:ascii="宋体" w:hAnsi="宋体" w:cs="宋体" w:hint="eastAsia"/>
                <w:sz w:val="24"/>
                <w:szCs w:val="24"/>
              </w:rPr>
              <w:t xml:space="preserve">  </w:t>
            </w:r>
            <w:r>
              <w:rPr>
                <w:rFonts w:ascii="宋体" w:hAnsi="宋体" w:cs="宋体" w:hint="eastAsia"/>
                <w:sz w:val="24"/>
                <w:szCs w:val="24"/>
              </w:rPr>
              <w:t>中子γ射线</w:t>
            </w:r>
            <w:r>
              <w:rPr>
                <w:rFonts w:ascii="宋体" w:hAnsi="宋体" w:cs="宋体" w:hint="eastAsia"/>
                <w:sz w:val="24"/>
                <w:szCs w:val="24"/>
              </w:rPr>
              <w:t>剂量</w:t>
            </w:r>
            <w:r>
              <w:rPr>
                <w:rFonts w:ascii="宋体" w:hAnsi="宋体" w:cs="宋体" w:hint="eastAsia"/>
                <w:sz w:val="24"/>
                <w:szCs w:val="24"/>
              </w:rPr>
              <w:t>当量</w:t>
            </w:r>
            <w:r>
              <w:rPr>
                <w:rFonts w:ascii="宋体" w:hAnsi="宋体" w:cs="宋体" w:hint="eastAsia"/>
                <w:sz w:val="24"/>
                <w:szCs w:val="24"/>
              </w:rPr>
              <w:t>率检测结果</w:t>
            </w:r>
          </w:p>
          <w:tbl>
            <w:tblPr>
              <w:tblpPr w:leftFromText="180" w:rightFromText="180" w:vertAnchor="text" w:horzAnchor="page" w:tblpX="305" w:tblpY="284"/>
              <w:tblOverlap w:val="neve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3540"/>
              <w:gridCol w:w="1407"/>
              <w:gridCol w:w="1407"/>
            </w:tblGrid>
            <w:tr w:rsidR="00B875A5">
              <w:trPr>
                <w:trHeight w:val="940"/>
              </w:trPr>
              <w:tc>
                <w:tcPr>
                  <w:tcW w:w="1584" w:type="dxa"/>
                  <w:vAlign w:val="center"/>
                </w:tcPr>
                <w:p w:rsidR="00B875A5" w:rsidRDefault="007244F1">
                  <w:pPr>
                    <w:spacing w:line="360" w:lineRule="auto"/>
                    <w:jc w:val="center"/>
                    <w:rPr>
                      <w:rFonts w:ascii="宋体" w:hAnsi="宋体" w:cs="宋体"/>
                      <w:spacing w:val="25"/>
                      <w:szCs w:val="21"/>
                    </w:rPr>
                  </w:pPr>
                  <w:r>
                    <w:rPr>
                      <w:rFonts w:ascii="宋体" w:hAnsi="宋体" w:cs="宋体" w:hint="eastAsia"/>
                      <w:szCs w:val="21"/>
                    </w:rPr>
                    <w:t>检测点</w:t>
                  </w:r>
                  <w:r>
                    <w:rPr>
                      <w:rFonts w:ascii="宋体" w:hAnsi="宋体" w:cs="宋体" w:hint="eastAsia"/>
                      <w:szCs w:val="21"/>
                    </w:rPr>
                    <w:t>编号</w:t>
                  </w:r>
                </w:p>
              </w:tc>
              <w:tc>
                <w:tcPr>
                  <w:tcW w:w="3540" w:type="dxa"/>
                  <w:vAlign w:val="center"/>
                </w:tcPr>
                <w:p w:rsidR="00B875A5" w:rsidRDefault="007244F1">
                  <w:pPr>
                    <w:tabs>
                      <w:tab w:val="left" w:pos="1700"/>
                    </w:tabs>
                    <w:spacing w:line="360" w:lineRule="auto"/>
                    <w:jc w:val="center"/>
                    <w:rPr>
                      <w:rFonts w:ascii="宋体" w:hAnsi="宋体" w:cs="宋体"/>
                      <w:szCs w:val="21"/>
                    </w:rPr>
                  </w:pPr>
                  <w:r>
                    <w:rPr>
                      <w:rFonts w:ascii="宋体" w:hAnsi="宋体" w:cs="宋体" w:hint="eastAsia"/>
                      <w:szCs w:val="21"/>
                    </w:rPr>
                    <w:t>检测点位置</w:t>
                  </w:r>
                </w:p>
              </w:tc>
              <w:tc>
                <w:tcPr>
                  <w:tcW w:w="1407" w:type="dxa"/>
                  <w:vAlign w:val="center"/>
                </w:tcPr>
                <w:p w:rsidR="00B875A5" w:rsidRDefault="007244F1">
                  <w:pPr>
                    <w:tabs>
                      <w:tab w:val="left" w:pos="1700"/>
                    </w:tabs>
                    <w:spacing w:line="360" w:lineRule="auto"/>
                    <w:jc w:val="center"/>
                    <w:rPr>
                      <w:rFonts w:ascii="宋体" w:hAnsi="宋体" w:cs="宋体"/>
                      <w:szCs w:val="21"/>
                    </w:rPr>
                  </w:pPr>
                  <w:r>
                    <w:rPr>
                      <w:rFonts w:ascii="宋体" w:hAnsi="宋体" w:cs="宋体" w:hint="eastAsia"/>
                      <w:szCs w:val="21"/>
                    </w:rPr>
                    <w:t>检测结果</w:t>
                  </w:r>
                </w:p>
                <w:p w:rsidR="00B875A5" w:rsidRDefault="007244F1">
                  <w:pPr>
                    <w:tabs>
                      <w:tab w:val="left" w:pos="1700"/>
                    </w:tabs>
                    <w:spacing w:line="360" w:lineRule="auto"/>
                    <w:jc w:val="center"/>
                    <w:rPr>
                      <w:rFonts w:ascii="宋体" w:hAnsi="宋体" w:cs="宋体"/>
                      <w:spacing w:val="25"/>
                      <w:szCs w:val="21"/>
                    </w:rPr>
                  </w:pPr>
                  <w:r>
                    <w:rPr>
                      <w:rFonts w:ascii="宋体" w:hAnsi="宋体" w:cs="宋体" w:hint="eastAsia"/>
                      <w:szCs w:val="21"/>
                    </w:rPr>
                    <w:t>（</w:t>
                  </w:r>
                  <w:r>
                    <w:rPr>
                      <w:rFonts w:ascii="宋体" w:hAnsi="宋体" w:cs="宋体" w:hint="eastAsia"/>
                      <w:szCs w:val="21"/>
                    </w:rPr>
                    <w:t>μ</w:t>
                  </w:r>
                  <w:r>
                    <w:rPr>
                      <w:rFonts w:ascii="宋体" w:hAnsi="宋体" w:cs="宋体" w:hint="eastAsia"/>
                      <w:szCs w:val="21"/>
                    </w:rPr>
                    <w:t>Sv/h</w:t>
                  </w:r>
                  <w:r>
                    <w:rPr>
                      <w:rFonts w:ascii="宋体" w:hAnsi="宋体" w:cs="宋体" w:hint="eastAsia"/>
                      <w:szCs w:val="21"/>
                    </w:rPr>
                    <w:t>）</w:t>
                  </w:r>
                </w:p>
              </w:tc>
              <w:tc>
                <w:tcPr>
                  <w:tcW w:w="1407" w:type="dxa"/>
                  <w:vAlign w:val="center"/>
                </w:tcPr>
                <w:p w:rsidR="00B875A5" w:rsidRDefault="007244F1">
                  <w:pPr>
                    <w:spacing w:line="360" w:lineRule="auto"/>
                    <w:jc w:val="center"/>
                    <w:rPr>
                      <w:rFonts w:ascii="宋体" w:hAnsi="宋体" w:cs="宋体"/>
                      <w:spacing w:val="25"/>
                      <w:szCs w:val="21"/>
                    </w:rPr>
                  </w:pPr>
                  <w:r>
                    <w:rPr>
                      <w:rFonts w:ascii="宋体" w:hAnsi="宋体" w:cs="宋体" w:hint="eastAsia"/>
                      <w:spacing w:val="25"/>
                      <w:szCs w:val="21"/>
                    </w:rPr>
                    <w:t>标准限值</w:t>
                  </w:r>
                  <w:r>
                    <w:rPr>
                      <w:rFonts w:ascii="宋体" w:hAnsi="宋体" w:cs="宋体" w:hint="eastAsia"/>
                      <w:szCs w:val="21"/>
                    </w:rPr>
                    <w:t>（</w:t>
                  </w:r>
                  <w:r>
                    <w:rPr>
                      <w:rFonts w:ascii="宋体" w:hAnsi="宋体" w:cs="宋体" w:hint="eastAsia"/>
                      <w:szCs w:val="21"/>
                    </w:rPr>
                    <w:t>μ</w:t>
                  </w:r>
                  <w:r>
                    <w:rPr>
                      <w:rFonts w:ascii="宋体" w:hAnsi="宋体" w:cs="宋体" w:hint="eastAsia"/>
                      <w:szCs w:val="21"/>
                    </w:rPr>
                    <w:t>Sv/h</w:t>
                  </w:r>
                  <w:r>
                    <w:rPr>
                      <w:rFonts w:ascii="宋体" w:hAnsi="宋体" w:cs="宋体" w:hint="eastAsia"/>
                      <w:szCs w:val="21"/>
                    </w:rPr>
                    <w:t>）</w:t>
                  </w:r>
                </w:p>
              </w:tc>
            </w:tr>
            <w:tr w:rsidR="00B875A5">
              <w:trPr>
                <w:trHeight w:val="487"/>
              </w:trPr>
              <w:tc>
                <w:tcPr>
                  <w:tcW w:w="1584"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zCs w:val="21"/>
                    </w:rPr>
                    <w:t>▲</w:t>
                  </w:r>
                  <w:r>
                    <w:rPr>
                      <w:rFonts w:ascii="宋体" w:hAnsi="宋体" w:cs="宋体" w:hint="eastAsia"/>
                      <w:szCs w:val="21"/>
                    </w:rPr>
                    <w:t>1</w:t>
                  </w:r>
                </w:p>
              </w:tc>
              <w:tc>
                <w:tcPr>
                  <w:tcW w:w="3540" w:type="dxa"/>
                  <w:vAlign w:val="center"/>
                </w:tcPr>
                <w:p w:rsidR="00B875A5" w:rsidRDefault="007244F1">
                  <w:pPr>
                    <w:spacing w:line="360" w:lineRule="exact"/>
                    <w:rPr>
                      <w:rFonts w:ascii="宋体" w:hAnsi="宋体" w:cs="宋体"/>
                      <w:szCs w:val="21"/>
                    </w:rPr>
                  </w:pPr>
                  <w:r>
                    <w:rPr>
                      <w:rFonts w:ascii="宋体" w:hAnsi="宋体" w:cs="宋体" w:hint="eastAsia"/>
                      <w:szCs w:val="21"/>
                    </w:rPr>
                    <w:t>加速器北侧</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0.26</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w:t>
                  </w:r>
                  <w:r>
                    <w:rPr>
                      <w:rFonts w:ascii="宋体" w:hAnsi="宋体" w:cs="宋体" w:hint="eastAsia"/>
                      <w:spacing w:val="25"/>
                      <w:szCs w:val="21"/>
                    </w:rPr>
                    <w:t>2.5</w:t>
                  </w:r>
                </w:p>
              </w:tc>
            </w:tr>
            <w:tr w:rsidR="00B875A5">
              <w:trPr>
                <w:trHeight w:val="487"/>
              </w:trPr>
              <w:tc>
                <w:tcPr>
                  <w:tcW w:w="1584"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zCs w:val="21"/>
                    </w:rPr>
                    <w:t>▲</w:t>
                  </w:r>
                  <w:r>
                    <w:rPr>
                      <w:rFonts w:ascii="宋体" w:hAnsi="宋体" w:cs="宋体" w:hint="eastAsia"/>
                      <w:szCs w:val="21"/>
                    </w:rPr>
                    <w:t>2</w:t>
                  </w:r>
                </w:p>
              </w:tc>
              <w:tc>
                <w:tcPr>
                  <w:tcW w:w="3540" w:type="dxa"/>
                  <w:vAlign w:val="center"/>
                </w:tcPr>
                <w:p w:rsidR="00B875A5" w:rsidRDefault="007244F1">
                  <w:pPr>
                    <w:spacing w:line="360" w:lineRule="exact"/>
                    <w:rPr>
                      <w:rFonts w:ascii="宋体" w:hAnsi="宋体" w:cs="宋体"/>
                      <w:szCs w:val="21"/>
                    </w:rPr>
                  </w:pPr>
                  <w:r>
                    <w:rPr>
                      <w:rFonts w:ascii="宋体" w:hAnsi="宋体" w:cs="宋体" w:hint="eastAsia"/>
                      <w:szCs w:val="21"/>
                    </w:rPr>
                    <w:t>加速器东侧</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0.38</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w:t>
                  </w:r>
                  <w:r>
                    <w:rPr>
                      <w:rFonts w:ascii="宋体" w:hAnsi="宋体" w:cs="宋体" w:hint="eastAsia"/>
                      <w:spacing w:val="25"/>
                      <w:szCs w:val="21"/>
                    </w:rPr>
                    <w:t>2.5</w:t>
                  </w:r>
                </w:p>
              </w:tc>
            </w:tr>
            <w:tr w:rsidR="00B875A5">
              <w:trPr>
                <w:trHeight w:val="487"/>
              </w:trPr>
              <w:tc>
                <w:tcPr>
                  <w:tcW w:w="1584"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zCs w:val="21"/>
                    </w:rPr>
                    <w:t>▲</w:t>
                  </w:r>
                  <w:r>
                    <w:rPr>
                      <w:rFonts w:ascii="宋体" w:hAnsi="宋体" w:cs="宋体" w:hint="eastAsia"/>
                      <w:szCs w:val="21"/>
                    </w:rPr>
                    <w:t>3</w:t>
                  </w:r>
                </w:p>
              </w:tc>
              <w:tc>
                <w:tcPr>
                  <w:tcW w:w="3540" w:type="dxa"/>
                  <w:vAlign w:val="center"/>
                </w:tcPr>
                <w:p w:rsidR="00B875A5" w:rsidRDefault="007244F1">
                  <w:pPr>
                    <w:spacing w:line="360" w:lineRule="exact"/>
                    <w:rPr>
                      <w:rFonts w:ascii="宋体" w:hAnsi="宋体" w:cs="宋体"/>
                      <w:szCs w:val="21"/>
                    </w:rPr>
                  </w:pPr>
                  <w:r>
                    <w:rPr>
                      <w:rFonts w:ascii="宋体" w:hAnsi="宋体" w:cs="宋体" w:hint="eastAsia"/>
                      <w:szCs w:val="21"/>
                    </w:rPr>
                    <w:t>加速器南侧</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0.00</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w:t>
                  </w:r>
                  <w:r>
                    <w:rPr>
                      <w:rFonts w:ascii="宋体" w:hAnsi="宋体" w:cs="宋体" w:hint="eastAsia"/>
                      <w:spacing w:val="25"/>
                      <w:szCs w:val="21"/>
                    </w:rPr>
                    <w:t>2.5</w:t>
                  </w:r>
                </w:p>
              </w:tc>
            </w:tr>
            <w:tr w:rsidR="00B875A5">
              <w:trPr>
                <w:trHeight w:val="487"/>
              </w:trPr>
              <w:tc>
                <w:tcPr>
                  <w:tcW w:w="1584" w:type="dxa"/>
                  <w:vAlign w:val="center"/>
                </w:tcPr>
                <w:p w:rsidR="00B875A5" w:rsidRDefault="007244F1">
                  <w:pPr>
                    <w:spacing w:line="360" w:lineRule="exact"/>
                    <w:jc w:val="center"/>
                    <w:rPr>
                      <w:rFonts w:ascii="宋体" w:hAnsi="宋体" w:cs="宋体"/>
                      <w:szCs w:val="21"/>
                    </w:rPr>
                  </w:pPr>
                  <w:r>
                    <w:rPr>
                      <w:rFonts w:ascii="宋体" w:hAnsi="宋体" w:cs="宋体" w:hint="eastAsia"/>
                      <w:szCs w:val="21"/>
                    </w:rPr>
                    <w:t>▲</w:t>
                  </w:r>
                  <w:r>
                    <w:rPr>
                      <w:rFonts w:ascii="宋体" w:hAnsi="宋体" w:cs="宋体" w:hint="eastAsia"/>
                      <w:szCs w:val="21"/>
                    </w:rPr>
                    <w:t>4</w:t>
                  </w:r>
                </w:p>
              </w:tc>
              <w:tc>
                <w:tcPr>
                  <w:tcW w:w="3540" w:type="dxa"/>
                  <w:vAlign w:val="center"/>
                </w:tcPr>
                <w:p w:rsidR="00B875A5" w:rsidRDefault="007244F1">
                  <w:pPr>
                    <w:spacing w:line="360" w:lineRule="exact"/>
                    <w:rPr>
                      <w:rFonts w:ascii="宋体" w:hAnsi="宋体" w:cs="宋体"/>
                      <w:szCs w:val="21"/>
                    </w:rPr>
                  </w:pPr>
                  <w:r>
                    <w:rPr>
                      <w:rFonts w:ascii="宋体" w:hAnsi="宋体" w:cs="宋体" w:hint="eastAsia"/>
                      <w:szCs w:val="21"/>
                    </w:rPr>
                    <w:t>加速器西侧</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0.88</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w:t>
                  </w:r>
                  <w:r>
                    <w:rPr>
                      <w:rFonts w:ascii="宋体" w:hAnsi="宋体" w:cs="宋体" w:hint="eastAsia"/>
                      <w:spacing w:val="25"/>
                      <w:szCs w:val="21"/>
                    </w:rPr>
                    <w:t>2.5</w:t>
                  </w:r>
                </w:p>
              </w:tc>
            </w:tr>
            <w:tr w:rsidR="00B875A5">
              <w:trPr>
                <w:trHeight w:val="487"/>
              </w:trPr>
              <w:tc>
                <w:tcPr>
                  <w:tcW w:w="1584" w:type="dxa"/>
                  <w:vAlign w:val="center"/>
                </w:tcPr>
                <w:p w:rsidR="00B875A5" w:rsidRDefault="007244F1">
                  <w:pPr>
                    <w:spacing w:line="360" w:lineRule="exact"/>
                    <w:jc w:val="center"/>
                    <w:rPr>
                      <w:rFonts w:ascii="宋体" w:hAnsi="宋体" w:cs="宋体"/>
                      <w:szCs w:val="21"/>
                    </w:rPr>
                  </w:pPr>
                  <w:r>
                    <w:rPr>
                      <w:rFonts w:ascii="宋体" w:hAnsi="宋体" w:cs="宋体" w:hint="eastAsia"/>
                      <w:szCs w:val="21"/>
                    </w:rPr>
                    <w:t>▲</w:t>
                  </w:r>
                  <w:r>
                    <w:rPr>
                      <w:rFonts w:ascii="宋体" w:hAnsi="宋体" w:cs="宋体" w:hint="eastAsia"/>
                      <w:szCs w:val="21"/>
                    </w:rPr>
                    <w:t>5</w:t>
                  </w:r>
                </w:p>
              </w:tc>
              <w:tc>
                <w:tcPr>
                  <w:tcW w:w="3540" w:type="dxa"/>
                  <w:vAlign w:val="center"/>
                </w:tcPr>
                <w:p w:rsidR="00B875A5" w:rsidRDefault="007244F1">
                  <w:pPr>
                    <w:spacing w:line="360" w:lineRule="exact"/>
                    <w:rPr>
                      <w:rFonts w:ascii="宋体" w:hAnsi="宋体" w:cs="宋体"/>
                      <w:szCs w:val="21"/>
                    </w:rPr>
                  </w:pPr>
                  <w:r>
                    <w:rPr>
                      <w:rFonts w:ascii="宋体" w:hAnsi="宋体" w:cs="宋体" w:hint="eastAsia"/>
                      <w:szCs w:val="21"/>
                    </w:rPr>
                    <w:t>控制室</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0.00</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w:t>
                  </w:r>
                  <w:r>
                    <w:rPr>
                      <w:rFonts w:ascii="宋体" w:hAnsi="宋体" w:cs="宋体" w:hint="eastAsia"/>
                      <w:spacing w:val="25"/>
                      <w:szCs w:val="21"/>
                    </w:rPr>
                    <w:t>2.5</w:t>
                  </w:r>
                </w:p>
              </w:tc>
            </w:tr>
            <w:tr w:rsidR="00B875A5">
              <w:trPr>
                <w:trHeight w:val="487"/>
              </w:trPr>
              <w:tc>
                <w:tcPr>
                  <w:tcW w:w="1584" w:type="dxa"/>
                  <w:vAlign w:val="center"/>
                </w:tcPr>
                <w:p w:rsidR="00B875A5" w:rsidRDefault="007244F1">
                  <w:pPr>
                    <w:spacing w:line="360" w:lineRule="exact"/>
                    <w:jc w:val="center"/>
                    <w:rPr>
                      <w:rFonts w:ascii="宋体" w:hAnsi="宋体" w:cs="宋体"/>
                      <w:szCs w:val="21"/>
                    </w:rPr>
                  </w:pPr>
                  <w:r>
                    <w:rPr>
                      <w:rFonts w:ascii="宋体" w:hAnsi="宋体" w:cs="宋体" w:hint="eastAsia"/>
                      <w:szCs w:val="21"/>
                    </w:rPr>
                    <w:t>▲</w:t>
                  </w:r>
                  <w:r>
                    <w:rPr>
                      <w:rFonts w:ascii="宋体" w:hAnsi="宋体" w:cs="宋体" w:hint="eastAsia"/>
                      <w:szCs w:val="21"/>
                    </w:rPr>
                    <w:t>6</w:t>
                  </w:r>
                </w:p>
              </w:tc>
              <w:tc>
                <w:tcPr>
                  <w:tcW w:w="3540" w:type="dxa"/>
                  <w:vAlign w:val="center"/>
                </w:tcPr>
                <w:p w:rsidR="00B875A5" w:rsidRDefault="007244F1">
                  <w:pPr>
                    <w:spacing w:line="360" w:lineRule="exact"/>
                    <w:rPr>
                      <w:rFonts w:ascii="宋体" w:hAnsi="宋体" w:cs="宋体"/>
                      <w:szCs w:val="21"/>
                    </w:rPr>
                  </w:pPr>
                  <w:r>
                    <w:rPr>
                      <w:rFonts w:ascii="宋体" w:hAnsi="宋体" w:cs="宋体" w:hint="eastAsia"/>
                      <w:szCs w:val="21"/>
                    </w:rPr>
                    <w:t>二楼准备室（加速器上方）</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1.00</w:t>
                  </w:r>
                </w:p>
              </w:tc>
              <w:tc>
                <w:tcPr>
                  <w:tcW w:w="1407" w:type="dxa"/>
                  <w:vAlign w:val="center"/>
                </w:tcPr>
                <w:p w:rsidR="00B875A5" w:rsidRDefault="007244F1">
                  <w:pPr>
                    <w:spacing w:line="360" w:lineRule="exact"/>
                    <w:jc w:val="center"/>
                    <w:rPr>
                      <w:rFonts w:ascii="宋体" w:hAnsi="宋体" w:cs="宋体"/>
                      <w:spacing w:val="25"/>
                      <w:szCs w:val="21"/>
                    </w:rPr>
                  </w:pPr>
                  <w:r>
                    <w:rPr>
                      <w:rFonts w:ascii="宋体" w:hAnsi="宋体" w:cs="宋体" w:hint="eastAsia"/>
                      <w:spacing w:val="25"/>
                      <w:szCs w:val="21"/>
                    </w:rPr>
                    <w:t>＜</w:t>
                  </w:r>
                  <w:r>
                    <w:rPr>
                      <w:rFonts w:ascii="宋体" w:hAnsi="宋体" w:cs="宋体" w:hint="eastAsia"/>
                      <w:spacing w:val="25"/>
                      <w:szCs w:val="21"/>
                    </w:rPr>
                    <w:t>2.5</w:t>
                  </w:r>
                </w:p>
              </w:tc>
            </w:tr>
          </w:tbl>
          <w:p w:rsidR="00B875A5" w:rsidRDefault="00B875A5">
            <w:pPr>
              <w:spacing w:line="360" w:lineRule="auto"/>
              <w:ind w:firstLineChars="200" w:firstLine="480"/>
              <w:rPr>
                <w:rFonts w:ascii="宋体" w:hAnsi="宋体" w:cs="宋体"/>
                <w:kern w:val="0"/>
                <w:sz w:val="24"/>
              </w:rPr>
            </w:pPr>
          </w:p>
          <w:p w:rsidR="00B875A5" w:rsidRDefault="00B875A5">
            <w:pPr>
              <w:spacing w:line="360" w:lineRule="auto"/>
              <w:ind w:firstLineChars="200" w:firstLine="480"/>
              <w:rPr>
                <w:rFonts w:ascii="宋体" w:hAnsi="宋体" w:cs="宋体"/>
                <w:kern w:val="0"/>
                <w:sz w:val="24"/>
              </w:rPr>
            </w:pPr>
          </w:p>
          <w:p w:rsidR="00B875A5" w:rsidRDefault="007244F1">
            <w:pPr>
              <w:spacing w:line="360" w:lineRule="auto"/>
              <w:ind w:firstLineChars="200" w:firstLine="480"/>
              <w:rPr>
                <w:rFonts w:ascii="宋体" w:hAnsi="宋体" w:cs="宋体"/>
                <w:spacing w:val="6"/>
                <w:sz w:val="24"/>
              </w:rPr>
            </w:pPr>
            <w:r>
              <w:rPr>
                <w:rFonts w:ascii="宋体" w:hAnsi="宋体" w:cs="宋体" w:hint="eastAsia"/>
                <w:kern w:val="0"/>
                <w:sz w:val="24"/>
              </w:rPr>
              <w:lastRenderedPageBreak/>
              <w:t>由表可知，正常工作期间，工作场所</w:t>
            </w:r>
            <w:r>
              <w:rPr>
                <w:rFonts w:ascii="宋体" w:hAnsi="宋体" w:cs="宋体" w:hint="eastAsia"/>
                <w:spacing w:val="6"/>
                <w:sz w:val="24"/>
              </w:rPr>
              <w:t>辐射剂量率在</w:t>
            </w:r>
            <w:r>
              <w:rPr>
                <w:rFonts w:ascii="宋体" w:hAnsi="宋体" w:cs="宋体" w:hint="eastAsia"/>
                <w:spacing w:val="6"/>
                <w:sz w:val="24"/>
              </w:rPr>
              <w:t>0.</w:t>
            </w:r>
            <w:r>
              <w:rPr>
                <w:rFonts w:ascii="宋体" w:hAnsi="宋体" w:cs="宋体" w:hint="eastAsia"/>
                <w:spacing w:val="6"/>
                <w:sz w:val="24"/>
              </w:rPr>
              <w:t>09</w:t>
            </w:r>
            <w:r>
              <w:rPr>
                <w:rFonts w:ascii="宋体" w:hAnsi="宋体" w:cs="宋体" w:hint="eastAsia"/>
                <w:spacing w:val="6"/>
                <w:sz w:val="24"/>
              </w:rPr>
              <w:t>～</w:t>
            </w:r>
            <w:r>
              <w:rPr>
                <w:rFonts w:ascii="宋体" w:hAnsi="宋体" w:cs="宋体" w:hint="eastAsia"/>
                <w:spacing w:val="6"/>
                <w:sz w:val="24"/>
              </w:rPr>
              <w:t>0.</w:t>
            </w:r>
            <w:r>
              <w:rPr>
                <w:rFonts w:ascii="宋体" w:hAnsi="宋体" w:cs="宋体" w:hint="eastAsia"/>
                <w:spacing w:val="6"/>
                <w:sz w:val="24"/>
              </w:rPr>
              <w:t>66</w:t>
            </w:r>
            <w:r>
              <w:rPr>
                <w:rFonts w:ascii="宋体" w:hAnsi="宋体" w:cs="宋体" w:hint="eastAsia"/>
                <w:spacing w:val="6"/>
                <w:sz w:val="24"/>
              </w:rPr>
              <w:t>μ</w:t>
            </w:r>
            <w:r>
              <w:rPr>
                <w:rFonts w:ascii="宋体" w:hAnsi="宋体" w:cs="宋体" w:hint="eastAsia"/>
                <w:i/>
                <w:spacing w:val="6"/>
                <w:sz w:val="24"/>
              </w:rPr>
              <w:t>Sv/h</w:t>
            </w:r>
            <w:r>
              <w:rPr>
                <w:rFonts w:ascii="宋体" w:hAnsi="宋体" w:cs="宋体" w:hint="eastAsia"/>
                <w:spacing w:val="6"/>
                <w:sz w:val="24"/>
              </w:rPr>
              <w:t>范围内</w:t>
            </w:r>
            <w:r>
              <w:rPr>
                <w:rFonts w:ascii="宋体" w:hAnsi="宋体" w:cs="宋体" w:hint="eastAsia"/>
                <w:kern w:val="0"/>
                <w:sz w:val="24"/>
              </w:rPr>
              <w:t>，</w:t>
            </w:r>
            <w:r>
              <w:rPr>
                <w:rFonts w:ascii="宋体" w:hAnsi="宋体" w:cs="宋体" w:hint="eastAsia"/>
                <w:kern w:val="0"/>
                <w:sz w:val="24"/>
              </w:rPr>
              <w:t>中子γ射线</w:t>
            </w:r>
            <w:r>
              <w:rPr>
                <w:rFonts w:ascii="宋体" w:hAnsi="宋体" w:cs="宋体" w:hint="eastAsia"/>
                <w:kern w:val="0"/>
                <w:sz w:val="24"/>
              </w:rPr>
              <w:t>剂量</w:t>
            </w:r>
            <w:r>
              <w:rPr>
                <w:rFonts w:ascii="宋体" w:hAnsi="宋体" w:cs="宋体" w:hint="eastAsia"/>
                <w:kern w:val="0"/>
                <w:sz w:val="24"/>
              </w:rPr>
              <w:t>当量</w:t>
            </w:r>
            <w:r>
              <w:rPr>
                <w:rFonts w:ascii="宋体" w:hAnsi="宋体" w:cs="宋体" w:hint="eastAsia"/>
                <w:kern w:val="0"/>
                <w:sz w:val="24"/>
              </w:rPr>
              <w:t>率</w:t>
            </w:r>
            <w:r>
              <w:rPr>
                <w:rFonts w:ascii="宋体" w:hAnsi="宋体" w:cs="宋体" w:hint="eastAsia"/>
                <w:kern w:val="0"/>
                <w:sz w:val="24"/>
              </w:rPr>
              <w:t>在</w:t>
            </w:r>
            <w:r>
              <w:rPr>
                <w:rFonts w:ascii="宋体" w:hAnsi="宋体" w:cs="宋体" w:hint="eastAsia"/>
                <w:kern w:val="0"/>
                <w:sz w:val="24"/>
              </w:rPr>
              <w:t>0.00</w:t>
            </w:r>
            <w:r>
              <w:rPr>
                <w:rFonts w:ascii="宋体" w:hAnsi="宋体" w:cs="宋体" w:hint="eastAsia"/>
                <w:spacing w:val="6"/>
                <w:sz w:val="24"/>
              </w:rPr>
              <w:t>～</w:t>
            </w:r>
            <w:r>
              <w:rPr>
                <w:rFonts w:ascii="宋体" w:hAnsi="宋体" w:cs="宋体" w:hint="eastAsia"/>
                <w:spacing w:val="6"/>
                <w:sz w:val="24"/>
              </w:rPr>
              <w:t>1.00</w:t>
            </w:r>
            <w:r>
              <w:rPr>
                <w:rFonts w:ascii="宋体" w:hAnsi="宋体" w:cs="宋体" w:hint="eastAsia"/>
                <w:spacing w:val="6"/>
                <w:sz w:val="24"/>
              </w:rPr>
              <w:t>μ</w:t>
            </w:r>
            <w:r>
              <w:rPr>
                <w:rFonts w:ascii="宋体" w:hAnsi="宋体" w:cs="宋体" w:hint="eastAsia"/>
                <w:i/>
                <w:spacing w:val="6"/>
                <w:sz w:val="24"/>
              </w:rPr>
              <w:t>Sv/h</w:t>
            </w:r>
            <w:r>
              <w:rPr>
                <w:rFonts w:ascii="宋体" w:hAnsi="宋体" w:cs="宋体" w:hint="eastAsia"/>
                <w:kern w:val="0"/>
                <w:sz w:val="24"/>
              </w:rPr>
              <w:t>范围内。</w:t>
            </w:r>
            <w:r>
              <w:rPr>
                <w:rFonts w:ascii="宋体" w:hAnsi="宋体" w:cs="宋体" w:hint="eastAsia"/>
                <w:kern w:val="0"/>
                <w:sz w:val="24"/>
              </w:rPr>
              <w:t>检测结</w:t>
            </w:r>
            <w:r>
              <w:rPr>
                <w:rFonts w:ascii="宋体" w:hAnsi="宋体" w:cs="宋体" w:hint="eastAsia"/>
                <w:spacing w:val="6"/>
                <w:sz w:val="24"/>
              </w:rPr>
              <w:t>果表明，项目实施后，该公司</w:t>
            </w:r>
            <w:r>
              <w:rPr>
                <w:rFonts w:ascii="宋体" w:hAnsi="宋体" w:cs="宋体" w:hint="eastAsia"/>
                <w:spacing w:val="6"/>
                <w:sz w:val="24"/>
              </w:rPr>
              <w:t>辐射</w:t>
            </w:r>
            <w:r>
              <w:rPr>
                <w:rFonts w:ascii="宋体" w:hAnsi="宋体" w:cs="宋体" w:hint="eastAsia"/>
                <w:spacing w:val="6"/>
                <w:sz w:val="24"/>
              </w:rPr>
              <w:t>工作场所环境辐射剂量率</w:t>
            </w:r>
            <w:r>
              <w:rPr>
                <w:rFonts w:ascii="宋体" w:hAnsi="宋体" w:cs="宋体" w:hint="eastAsia"/>
                <w:spacing w:val="6"/>
                <w:sz w:val="24"/>
              </w:rPr>
              <w:t>略有</w:t>
            </w:r>
            <w:r>
              <w:rPr>
                <w:rFonts w:ascii="宋体" w:hAnsi="宋体" w:cs="宋体" w:hint="eastAsia"/>
                <w:spacing w:val="6"/>
                <w:sz w:val="24"/>
              </w:rPr>
              <w:t>升高，</w:t>
            </w:r>
            <w:r>
              <w:rPr>
                <w:rFonts w:ascii="宋体" w:hAnsi="宋体" w:cs="宋体" w:hint="eastAsia"/>
                <w:spacing w:val="6"/>
                <w:sz w:val="24"/>
              </w:rPr>
              <w:t>但仍符合相关标准要求，</w:t>
            </w:r>
            <w:r>
              <w:rPr>
                <w:rFonts w:ascii="宋体" w:hAnsi="宋体" w:cs="宋体" w:hint="eastAsia"/>
                <w:spacing w:val="6"/>
                <w:sz w:val="24"/>
              </w:rPr>
              <w:t>α</w:t>
            </w:r>
            <w:r>
              <w:rPr>
                <w:rFonts w:ascii="宋体" w:hAnsi="宋体" w:cs="宋体" w:hint="eastAsia"/>
                <w:spacing w:val="6"/>
                <w:sz w:val="24"/>
              </w:rPr>
              <w:t>、</w:t>
            </w:r>
            <w:r>
              <w:rPr>
                <w:rFonts w:ascii="宋体" w:hAnsi="宋体" w:cs="宋体" w:hint="eastAsia"/>
                <w:spacing w:val="6"/>
                <w:sz w:val="24"/>
              </w:rPr>
              <w:t>β</w:t>
            </w:r>
            <w:r>
              <w:rPr>
                <w:rFonts w:ascii="宋体" w:hAnsi="宋体" w:cs="宋体" w:hint="eastAsia"/>
                <w:spacing w:val="6"/>
                <w:sz w:val="24"/>
              </w:rPr>
              <w:t>表面污染未检出</w:t>
            </w:r>
            <w:r>
              <w:rPr>
                <w:rFonts w:ascii="宋体" w:hAnsi="宋体" w:cs="宋体" w:hint="eastAsia"/>
                <w:spacing w:val="6"/>
                <w:sz w:val="24"/>
              </w:rPr>
              <w:t>，回旋加速器机房周围人员主要逗留区域</w:t>
            </w:r>
            <w:r>
              <w:rPr>
                <w:rFonts w:ascii="宋体" w:hAnsi="宋体" w:cs="宋体" w:hint="eastAsia"/>
                <w:kern w:val="0"/>
                <w:sz w:val="24"/>
              </w:rPr>
              <w:t>中子γ射线</w:t>
            </w:r>
            <w:r>
              <w:rPr>
                <w:rFonts w:ascii="宋体" w:hAnsi="宋体" w:cs="宋体" w:hint="eastAsia"/>
                <w:kern w:val="0"/>
                <w:sz w:val="24"/>
              </w:rPr>
              <w:t>剂量</w:t>
            </w:r>
            <w:r>
              <w:rPr>
                <w:rFonts w:ascii="宋体" w:hAnsi="宋体" w:cs="宋体" w:hint="eastAsia"/>
                <w:kern w:val="0"/>
                <w:sz w:val="24"/>
              </w:rPr>
              <w:t>当量</w:t>
            </w:r>
            <w:r>
              <w:rPr>
                <w:rFonts w:ascii="宋体" w:hAnsi="宋体" w:cs="宋体" w:hint="eastAsia"/>
                <w:kern w:val="0"/>
                <w:sz w:val="24"/>
              </w:rPr>
              <w:t>率</w:t>
            </w:r>
            <w:r>
              <w:rPr>
                <w:rFonts w:ascii="宋体" w:hAnsi="宋体" w:cs="宋体" w:hint="eastAsia"/>
                <w:kern w:val="0"/>
                <w:sz w:val="24"/>
              </w:rPr>
              <w:t>检测结果未检异常，结果符合相关标准要求</w:t>
            </w:r>
            <w:r>
              <w:rPr>
                <w:rFonts w:ascii="宋体" w:hAnsi="宋体" w:cs="宋体" w:hint="eastAsia"/>
                <w:spacing w:val="6"/>
                <w:sz w:val="24"/>
              </w:rPr>
              <w:t>。</w:t>
            </w:r>
          </w:p>
          <w:p w:rsidR="00B875A5" w:rsidRDefault="00B875A5">
            <w:pPr>
              <w:spacing w:line="360" w:lineRule="auto"/>
              <w:rPr>
                <w:rFonts w:ascii="宋体" w:hAnsi="宋体" w:cs="宋体"/>
                <w:sz w:val="24"/>
                <w:szCs w:val="24"/>
              </w:rPr>
            </w:pPr>
          </w:p>
        </w:tc>
      </w:tr>
    </w:tbl>
    <w:p w:rsidR="00B875A5" w:rsidRDefault="00B875A5">
      <w:pPr>
        <w:sectPr w:rsidR="00B875A5">
          <w:pgSz w:w="11906" w:h="16838"/>
          <w:pgMar w:top="1440" w:right="1800" w:bottom="1440" w:left="1800" w:header="851" w:footer="992" w:gutter="0"/>
          <w:cols w:space="720"/>
          <w:docGrid w:type="lines" w:linePitch="312"/>
        </w:sectPr>
      </w:pPr>
      <w:bookmarkStart w:id="55" w:name="_Toc434746280"/>
      <w:bookmarkStart w:id="56" w:name="_Toc434746889"/>
      <w:bookmarkStart w:id="57" w:name="_Toc434746696"/>
    </w:p>
    <w:p w:rsidR="00B875A5" w:rsidRDefault="007244F1">
      <w:pPr>
        <w:pStyle w:val="1"/>
        <w:rPr>
          <w:rFonts w:hAnsi="Times New Roman"/>
        </w:rPr>
      </w:pPr>
      <w:bookmarkStart w:id="58" w:name="_Toc23173"/>
      <w:r>
        <w:rPr>
          <w:rFonts w:hAnsi="Times New Roman" w:hint="eastAsia"/>
        </w:rPr>
        <w:lastRenderedPageBreak/>
        <w:t>表</w:t>
      </w:r>
      <w:r>
        <w:rPr>
          <w:rFonts w:hAnsi="Times New Roman" w:hint="eastAsia"/>
        </w:rPr>
        <w:t xml:space="preserve">5  </w:t>
      </w:r>
      <w:r>
        <w:rPr>
          <w:rFonts w:hAnsi="Times New Roman" w:hint="eastAsia"/>
        </w:rPr>
        <w:t>剂量检测及估算</w:t>
      </w:r>
      <w:bookmarkEnd w:id="55"/>
      <w:bookmarkEnd w:id="56"/>
      <w:bookmarkEnd w:id="57"/>
      <w:bookmarkEnd w:id="58"/>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22"/>
      </w:tblGrid>
      <w:tr w:rsidR="00B875A5">
        <w:trPr>
          <w:trHeight w:val="12969"/>
        </w:trPr>
        <w:tc>
          <w:tcPr>
            <w:tcW w:w="8522" w:type="dxa"/>
          </w:tcPr>
          <w:p w:rsidR="00B875A5" w:rsidRDefault="007244F1">
            <w:pPr>
              <w:pStyle w:val="2"/>
              <w:rPr>
                <w:kern w:val="2"/>
              </w:rPr>
            </w:pPr>
            <w:bookmarkStart w:id="59" w:name="_Toc434746697"/>
            <w:bookmarkStart w:id="60" w:name="_Toc434746281"/>
            <w:bookmarkStart w:id="61" w:name="_Toc434746890"/>
            <w:bookmarkStart w:id="62" w:name="_Toc625"/>
            <w:r>
              <w:rPr>
                <w:rFonts w:hint="eastAsia"/>
                <w:kern w:val="2"/>
              </w:rPr>
              <w:t xml:space="preserve">5.1 </w:t>
            </w:r>
            <w:r>
              <w:rPr>
                <w:rFonts w:hint="eastAsia"/>
                <w:kern w:val="2"/>
              </w:rPr>
              <w:t>辐射工作人员附加剂量</w:t>
            </w:r>
            <w:bookmarkEnd w:id="59"/>
            <w:bookmarkEnd w:id="60"/>
            <w:bookmarkEnd w:id="61"/>
            <w:bookmarkEnd w:id="62"/>
          </w:p>
          <w:p w:rsidR="00B875A5" w:rsidRDefault="007244F1">
            <w:pPr>
              <w:spacing w:line="360" w:lineRule="auto"/>
              <w:ind w:right="100" w:firstLineChars="200"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1</w:t>
            </w:r>
            <w:r>
              <w:rPr>
                <w:rFonts w:ascii="Times New Roman" w:hAnsi="Times New Roman" w:hint="eastAsia"/>
                <w:sz w:val="24"/>
              </w:rPr>
              <w:t>）辐射工作人员剂量实测结果</w:t>
            </w:r>
          </w:p>
          <w:p w:rsidR="00B875A5" w:rsidRDefault="007244F1">
            <w:pPr>
              <w:spacing w:line="360" w:lineRule="auto"/>
              <w:ind w:right="100" w:firstLineChars="200" w:firstLine="480"/>
              <w:rPr>
                <w:rFonts w:ascii="Times New Roman" w:hAnsi="Times New Roman"/>
                <w:color w:val="FF0000"/>
                <w:sz w:val="24"/>
              </w:rPr>
            </w:pPr>
            <w:r>
              <w:rPr>
                <w:rFonts w:ascii="Times New Roman" w:hAnsi="Times New Roman" w:hint="eastAsia"/>
                <w:sz w:val="24"/>
              </w:rPr>
              <w:t>浙江安迪科正电子技术有限公司</w:t>
            </w:r>
            <w:r>
              <w:rPr>
                <w:rFonts w:ascii="Times New Roman" w:hAnsi="Times New Roman" w:hint="eastAsia"/>
                <w:sz w:val="24"/>
              </w:rPr>
              <w:t>辐射工作人员个人剂量由</w:t>
            </w:r>
            <w:r>
              <w:rPr>
                <w:rFonts w:ascii="Times New Roman" w:hAnsi="Times New Roman" w:hint="eastAsia"/>
                <w:sz w:val="24"/>
              </w:rPr>
              <w:t>北京蓝道尔辐射监测技术有限公司</w:t>
            </w:r>
            <w:r>
              <w:rPr>
                <w:rFonts w:ascii="Times New Roman" w:hAnsi="Times New Roman" w:hint="eastAsia"/>
                <w:sz w:val="24"/>
              </w:rPr>
              <w:t>测量，每季度测量一次。根据</w:t>
            </w:r>
            <w:r>
              <w:rPr>
                <w:rFonts w:ascii="Times New Roman" w:hAnsi="Times New Roman" w:hint="eastAsia"/>
                <w:sz w:val="24"/>
              </w:rPr>
              <w:t>浙江安迪科正电子技术有限公司</w:t>
            </w:r>
            <w:r>
              <w:rPr>
                <w:rFonts w:ascii="Times New Roman" w:hAnsi="Times New Roman" w:hint="eastAsia"/>
                <w:sz w:val="24"/>
              </w:rPr>
              <w:t>提供的</w:t>
            </w:r>
            <w:r>
              <w:rPr>
                <w:rFonts w:ascii="Times New Roman" w:hAnsi="Times New Roman"/>
                <w:sz w:val="24"/>
              </w:rPr>
              <w:t>201</w:t>
            </w:r>
            <w:r>
              <w:rPr>
                <w:rFonts w:ascii="Times New Roman" w:hAnsi="Times New Roman" w:hint="eastAsia"/>
                <w:sz w:val="24"/>
              </w:rPr>
              <w:t>7</w:t>
            </w:r>
            <w:r>
              <w:rPr>
                <w:rFonts w:ascii="Times New Roman" w:hAnsi="Times New Roman" w:hint="eastAsia"/>
                <w:sz w:val="24"/>
              </w:rPr>
              <w:t>年</w:t>
            </w:r>
            <w:r>
              <w:rPr>
                <w:rFonts w:ascii="Times New Roman" w:hAnsi="Times New Roman" w:hint="eastAsia"/>
                <w:sz w:val="24"/>
              </w:rPr>
              <w:t>9</w:t>
            </w:r>
            <w:r>
              <w:rPr>
                <w:rFonts w:ascii="Times New Roman" w:hAnsi="Times New Roman" w:hint="eastAsia"/>
                <w:sz w:val="24"/>
              </w:rPr>
              <w:t>月</w:t>
            </w:r>
            <w:r>
              <w:rPr>
                <w:rFonts w:ascii="Times New Roman" w:hAnsi="Times New Roman" w:hint="eastAsia"/>
                <w:sz w:val="24"/>
              </w:rPr>
              <w:t>26</w:t>
            </w:r>
            <w:r>
              <w:rPr>
                <w:rFonts w:ascii="Times New Roman" w:hAnsi="Times New Roman" w:hint="eastAsia"/>
                <w:sz w:val="24"/>
              </w:rPr>
              <w:t>日至</w:t>
            </w:r>
            <w:r>
              <w:rPr>
                <w:rFonts w:ascii="Times New Roman" w:hAnsi="Times New Roman"/>
                <w:sz w:val="24"/>
              </w:rPr>
              <w:t>201</w:t>
            </w:r>
            <w:r>
              <w:rPr>
                <w:rFonts w:ascii="Times New Roman" w:hAnsi="Times New Roman" w:hint="eastAsia"/>
                <w:sz w:val="24"/>
              </w:rPr>
              <w:t>7</w:t>
            </w:r>
            <w:r>
              <w:rPr>
                <w:rFonts w:ascii="Times New Roman" w:hAnsi="Times New Roman" w:hint="eastAsia"/>
                <w:sz w:val="24"/>
              </w:rPr>
              <w:t>年</w:t>
            </w:r>
            <w:r>
              <w:rPr>
                <w:rFonts w:ascii="Times New Roman" w:hAnsi="Times New Roman" w:hint="eastAsia"/>
                <w:sz w:val="24"/>
              </w:rPr>
              <w:t>12</w:t>
            </w:r>
            <w:r>
              <w:rPr>
                <w:rFonts w:ascii="Times New Roman" w:hAnsi="Times New Roman" w:hint="eastAsia"/>
                <w:sz w:val="24"/>
              </w:rPr>
              <w:t>月</w:t>
            </w:r>
            <w:r>
              <w:rPr>
                <w:rFonts w:ascii="Times New Roman" w:hAnsi="Times New Roman" w:hint="eastAsia"/>
                <w:sz w:val="24"/>
              </w:rPr>
              <w:t>31</w:t>
            </w:r>
            <w:r>
              <w:rPr>
                <w:rFonts w:ascii="Times New Roman" w:hAnsi="Times New Roman" w:hint="eastAsia"/>
                <w:sz w:val="24"/>
              </w:rPr>
              <w:t>日的个人剂量检测资料，该公司</w:t>
            </w:r>
            <w:r>
              <w:rPr>
                <w:rFonts w:ascii="Times New Roman" w:hAnsi="Times New Roman" w:hint="eastAsia"/>
                <w:sz w:val="24"/>
              </w:rPr>
              <w:t>9</w:t>
            </w:r>
            <w:r>
              <w:rPr>
                <w:rFonts w:ascii="Times New Roman" w:hAnsi="Times New Roman" w:hint="eastAsia"/>
                <w:sz w:val="24"/>
              </w:rPr>
              <w:t>名辐射工作人员单个季度个人剂量当量最大为</w:t>
            </w:r>
            <w:r>
              <w:rPr>
                <w:rFonts w:ascii="Times New Roman" w:hAnsi="Times New Roman" w:hint="eastAsia"/>
                <w:sz w:val="24"/>
              </w:rPr>
              <w:t>0.58</w:t>
            </w:r>
            <w:r>
              <w:rPr>
                <w:rFonts w:ascii="Times New Roman" w:hAnsi="Times New Roman" w:hint="eastAsia"/>
                <w:sz w:val="24"/>
              </w:rPr>
              <w:t>mSv</w:t>
            </w:r>
            <w:r>
              <w:rPr>
                <w:rFonts w:ascii="Times New Roman" w:hAnsi="Times New Roman" w:hint="eastAsia"/>
                <w:sz w:val="24"/>
              </w:rPr>
              <w:t>，可由此估算该公司</w:t>
            </w:r>
            <w:r>
              <w:rPr>
                <w:rFonts w:ascii="Times New Roman" w:hAnsi="Times New Roman" w:hint="eastAsia"/>
                <w:sz w:val="24"/>
              </w:rPr>
              <w:t>工作</w:t>
            </w:r>
            <w:r>
              <w:rPr>
                <w:rFonts w:ascii="Times New Roman" w:hAnsi="Times New Roman" w:hint="eastAsia"/>
                <w:sz w:val="24"/>
              </w:rPr>
              <w:t>人员年辐射剂量最大约为</w:t>
            </w:r>
            <w:r>
              <w:rPr>
                <w:rFonts w:ascii="Times New Roman" w:hAnsi="Times New Roman" w:hint="eastAsia"/>
                <w:sz w:val="24"/>
              </w:rPr>
              <w:t>2.32</w:t>
            </w:r>
            <w:r>
              <w:rPr>
                <w:rFonts w:ascii="Times New Roman" w:hAnsi="Times New Roman" w:hint="eastAsia"/>
                <w:sz w:val="24"/>
              </w:rPr>
              <w:t>mSv/a</w:t>
            </w:r>
            <w:r>
              <w:rPr>
                <w:rFonts w:ascii="Times New Roman" w:hAnsi="Times New Roman" w:hint="eastAsia"/>
                <w:sz w:val="24"/>
              </w:rPr>
              <w:t>。</w:t>
            </w:r>
          </w:p>
          <w:p w:rsidR="00B875A5" w:rsidRDefault="007244F1">
            <w:pPr>
              <w:spacing w:line="360" w:lineRule="auto"/>
              <w:ind w:right="100" w:firstLineChars="200" w:firstLine="480"/>
              <w:rPr>
                <w:rFonts w:ascii="Times New Roman" w:hAnsi="Times New Roman"/>
                <w:sz w:val="24"/>
              </w:rPr>
            </w:pPr>
            <w:r>
              <w:rPr>
                <w:rFonts w:ascii="Times New Roman" w:hAnsi="Times New Roman" w:hint="eastAsia"/>
                <w:sz w:val="24"/>
              </w:rPr>
              <w:t>（</w:t>
            </w:r>
            <w:r>
              <w:rPr>
                <w:rFonts w:ascii="Times New Roman" w:hAnsi="Times New Roman" w:hint="eastAsia"/>
                <w:sz w:val="24"/>
              </w:rPr>
              <w:t>2</w:t>
            </w:r>
            <w:r>
              <w:rPr>
                <w:rFonts w:ascii="Times New Roman" w:hAnsi="Times New Roman" w:hint="eastAsia"/>
                <w:sz w:val="24"/>
              </w:rPr>
              <w:t>）辐射工作人员受照剂量结论</w:t>
            </w:r>
          </w:p>
          <w:p w:rsidR="00B875A5" w:rsidRDefault="007244F1">
            <w:pPr>
              <w:spacing w:line="360" w:lineRule="auto"/>
              <w:ind w:right="100" w:firstLineChars="200" w:firstLine="480"/>
              <w:rPr>
                <w:rFonts w:ascii="Times New Roman" w:hAnsi="Times New Roman"/>
                <w:sz w:val="24"/>
              </w:rPr>
            </w:pPr>
            <w:r>
              <w:rPr>
                <w:rFonts w:ascii="Times New Roman" w:hAnsi="Times New Roman" w:hint="eastAsia"/>
                <w:sz w:val="24"/>
              </w:rPr>
              <w:t>实测结果表明，辐射工作人员年有效剂量</w:t>
            </w:r>
            <w:r>
              <w:rPr>
                <w:rFonts w:hAnsi="宋体" w:hint="eastAsia"/>
                <w:sz w:val="24"/>
              </w:rPr>
              <w:t>小于职业工作人员</w:t>
            </w:r>
            <w:r>
              <w:rPr>
                <w:sz w:val="24"/>
              </w:rPr>
              <w:t>5mSv</w:t>
            </w:r>
            <w:r>
              <w:rPr>
                <w:rFonts w:hAnsi="宋体" w:hint="eastAsia"/>
                <w:sz w:val="24"/>
              </w:rPr>
              <w:t>的个人剂量约束值</w:t>
            </w:r>
            <w:r>
              <w:rPr>
                <w:rFonts w:ascii="Times New Roman" w:hAnsi="Times New Roman" w:hint="eastAsia"/>
                <w:sz w:val="24"/>
              </w:rPr>
              <w:t>。</w:t>
            </w:r>
          </w:p>
          <w:p w:rsidR="00B875A5" w:rsidRDefault="007244F1">
            <w:pPr>
              <w:pStyle w:val="2"/>
              <w:rPr>
                <w:kern w:val="2"/>
              </w:rPr>
            </w:pPr>
            <w:bookmarkStart w:id="63" w:name="_Toc434746891"/>
            <w:bookmarkStart w:id="64" w:name="_Toc413161904"/>
            <w:bookmarkStart w:id="65" w:name="_Toc434746282"/>
            <w:bookmarkStart w:id="66" w:name="_Toc434746698"/>
            <w:bookmarkStart w:id="67" w:name="_Toc22942"/>
            <w:r>
              <w:rPr>
                <w:rFonts w:hint="eastAsia"/>
                <w:kern w:val="2"/>
              </w:rPr>
              <w:t xml:space="preserve">5.2 </w:t>
            </w:r>
            <w:r>
              <w:rPr>
                <w:rFonts w:hint="eastAsia"/>
                <w:kern w:val="2"/>
              </w:rPr>
              <w:t>公众成员</w:t>
            </w:r>
            <w:r>
              <w:rPr>
                <w:kern w:val="2"/>
              </w:rPr>
              <w:t>附加剂量</w:t>
            </w:r>
            <w:bookmarkEnd w:id="63"/>
            <w:bookmarkEnd w:id="64"/>
            <w:bookmarkEnd w:id="65"/>
            <w:bookmarkEnd w:id="66"/>
            <w:bookmarkEnd w:id="67"/>
          </w:p>
          <w:p w:rsidR="00B875A5" w:rsidRDefault="007244F1">
            <w:pPr>
              <w:spacing w:line="360" w:lineRule="auto"/>
              <w:ind w:firstLineChars="200" w:firstLine="480"/>
              <w:rPr>
                <w:rFonts w:ascii="Tahoma" w:hAnsi="Tahoma"/>
                <w:b/>
                <w:sz w:val="24"/>
              </w:rPr>
            </w:pPr>
            <w:r>
              <w:rPr>
                <w:rFonts w:ascii="Tahoma" w:hAnsi="Tahoma" w:hint="eastAsia"/>
                <w:sz w:val="24"/>
              </w:rPr>
              <w:t>各辐射工作</w:t>
            </w:r>
            <w:r>
              <w:rPr>
                <w:rFonts w:ascii="Tahoma" w:hAnsi="Tahoma" w:hint="eastAsia"/>
                <w:sz w:val="24"/>
              </w:rPr>
              <w:t>场所</w:t>
            </w:r>
            <w:r>
              <w:rPr>
                <w:rFonts w:hAnsi="宋体" w:hint="eastAsia"/>
                <w:spacing w:val="6"/>
                <w:sz w:val="24"/>
              </w:rPr>
              <w:t>一般不允许无关人员进入，同时检测结果表明，在正常</w:t>
            </w:r>
            <w:r>
              <w:rPr>
                <w:rFonts w:hAnsi="宋体" w:hint="eastAsia"/>
                <w:spacing w:val="6"/>
                <w:sz w:val="24"/>
              </w:rPr>
              <w:t>工作</w:t>
            </w:r>
            <w:r>
              <w:rPr>
                <w:rFonts w:hAnsi="宋体" w:hint="eastAsia"/>
                <w:spacing w:val="6"/>
                <w:sz w:val="24"/>
              </w:rPr>
              <w:t>和不</w:t>
            </w:r>
            <w:r>
              <w:rPr>
                <w:rFonts w:hAnsi="宋体" w:hint="eastAsia"/>
                <w:spacing w:val="6"/>
                <w:sz w:val="24"/>
              </w:rPr>
              <w:t>工作</w:t>
            </w:r>
            <w:r>
              <w:rPr>
                <w:rFonts w:hAnsi="宋体" w:hint="eastAsia"/>
                <w:spacing w:val="6"/>
                <w:sz w:val="24"/>
              </w:rPr>
              <w:t>时</w:t>
            </w:r>
            <w:r>
              <w:rPr>
                <w:rFonts w:hAnsi="宋体" w:hint="eastAsia"/>
                <w:spacing w:val="6"/>
                <w:sz w:val="24"/>
              </w:rPr>
              <w:t>各辐射工作场所</w:t>
            </w:r>
            <w:r>
              <w:rPr>
                <w:rFonts w:hAnsi="宋体" w:hint="eastAsia"/>
                <w:spacing w:val="6"/>
                <w:sz w:val="24"/>
              </w:rPr>
              <w:t>周围环境辐射剂量率无明显变化；与项目投产前的背景检测结果比较，</w:t>
            </w:r>
            <w:r>
              <w:rPr>
                <w:rFonts w:hAnsi="宋体" w:hint="eastAsia"/>
                <w:spacing w:val="6"/>
                <w:sz w:val="24"/>
              </w:rPr>
              <w:t>略有</w:t>
            </w:r>
            <w:r>
              <w:rPr>
                <w:rFonts w:hAnsi="宋体" w:hint="eastAsia"/>
                <w:spacing w:val="6"/>
                <w:sz w:val="24"/>
              </w:rPr>
              <w:t>升高</w:t>
            </w:r>
            <w:r>
              <w:rPr>
                <w:rFonts w:hAnsi="宋体" w:hint="eastAsia"/>
                <w:spacing w:val="6"/>
                <w:sz w:val="24"/>
              </w:rPr>
              <w:t>，但仍符合相关标准要求</w:t>
            </w:r>
            <w:r>
              <w:rPr>
                <w:rFonts w:hAnsi="宋体" w:hint="eastAsia"/>
                <w:spacing w:val="6"/>
                <w:sz w:val="24"/>
              </w:rPr>
              <w:t>。根据以上情况，公众成员所受额外辐射照射</w:t>
            </w:r>
            <w:r>
              <w:rPr>
                <w:rFonts w:hint="eastAsia"/>
                <w:color w:val="000000"/>
                <w:sz w:val="24"/>
              </w:rPr>
              <w:t>所致的附加剂量可忽略不计，不会超出</w:t>
            </w:r>
            <w:r>
              <w:rPr>
                <w:rFonts w:hint="eastAsia"/>
                <w:sz w:val="24"/>
              </w:rPr>
              <w:t>环评规定的</w:t>
            </w:r>
            <w:r>
              <w:rPr>
                <w:rFonts w:hAnsi="宋体" w:hint="eastAsia"/>
                <w:sz w:val="24"/>
              </w:rPr>
              <w:t>公众剂量约束值</w:t>
            </w:r>
            <w:r>
              <w:rPr>
                <w:sz w:val="24"/>
              </w:rPr>
              <w:t>0.25mSv/a</w:t>
            </w:r>
            <w:r>
              <w:rPr>
                <w:rFonts w:hint="eastAsia"/>
                <w:sz w:val="24"/>
              </w:rPr>
              <w:t>。</w:t>
            </w:r>
          </w:p>
          <w:p w:rsidR="00B875A5" w:rsidRDefault="00B875A5">
            <w:pPr>
              <w:spacing w:line="360" w:lineRule="auto"/>
              <w:ind w:right="100" w:firstLineChars="200" w:firstLine="480"/>
              <w:rPr>
                <w:rFonts w:ascii="Times New Roman" w:hAnsi="Times New Roman"/>
                <w:sz w:val="24"/>
                <w:szCs w:val="24"/>
              </w:rPr>
            </w:pPr>
          </w:p>
        </w:tc>
      </w:tr>
    </w:tbl>
    <w:p w:rsidR="00B875A5" w:rsidRDefault="00B875A5">
      <w:pPr>
        <w:rPr>
          <w:rFonts w:ascii="Times New Roman" w:hAnsi="Times New Roman"/>
          <w:sz w:val="24"/>
          <w:szCs w:val="24"/>
        </w:rPr>
        <w:sectPr w:rsidR="00B875A5">
          <w:pgSz w:w="11906" w:h="16838"/>
          <w:pgMar w:top="1440" w:right="1800" w:bottom="1440" w:left="1800" w:header="851" w:footer="992" w:gutter="0"/>
          <w:cols w:space="720"/>
          <w:docGrid w:type="lines" w:linePitch="312"/>
        </w:sectPr>
      </w:pPr>
    </w:p>
    <w:p w:rsidR="00B875A5" w:rsidRDefault="007244F1">
      <w:pPr>
        <w:pStyle w:val="1"/>
        <w:rPr>
          <w:rFonts w:hAnsi="Times New Roman"/>
        </w:rPr>
      </w:pPr>
      <w:bookmarkStart w:id="68" w:name="_Toc12729"/>
      <w:bookmarkStart w:id="69" w:name="_Toc434746283"/>
      <w:bookmarkStart w:id="70" w:name="_Toc434746892"/>
      <w:bookmarkStart w:id="71" w:name="_Toc434746699"/>
      <w:r>
        <w:rPr>
          <w:rFonts w:hAnsi="Times New Roman" w:hint="eastAsia"/>
        </w:rPr>
        <w:lastRenderedPageBreak/>
        <w:t>表</w:t>
      </w:r>
      <w:r>
        <w:rPr>
          <w:rFonts w:hAnsi="Times New Roman" w:hint="eastAsia"/>
        </w:rPr>
        <w:t xml:space="preserve">6  </w:t>
      </w:r>
      <w:r>
        <w:rPr>
          <w:rFonts w:hAnsi="Times New Roman" w:hint="eastAsia"/>
        </w:rPr>
        <w:t>环保检查结果</w:t>
      </w:r>
      <w:bookmarkEnd w:id="68"/>
      <w:bookmarkEnd w:id="69"/>
      <w:bookmarkEnd w:id="70"/>
      <w:bookmarkEnd w:id="71"/>
    </w:p>
    <w:tbl>
      <w:tblPr>
        <w:tblW w:w="8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64"/>
      </w:tblGrid>
      <w:tr w:rsidR="00B875A5">
        <w:trPr>
          <w:trHeight w:val="90"/>
        </w:trPr>
        <w:tc>
          <w:tcPr>
            <w:tcW w:w="8964" w:type="dxa"/>
          </w:tcPr>
          <w:p w:rsidR="00B875A5" w:rsidRDefault="007244F1">
            <w:pPr>
              <w:pStyle w:val="2"/>
              <w:rPr>
                <w:kern w:val="2"/>
              </w:rPr>
            </w:pPr>
            <w:bookmarkStart w:id="72" w:name="_Toc434746700"/>
            <w:bookmarkStart w:id="73" w:name="_Toc434746893"/>
            <w:bookmarkStart w:id="74" w:name="_Toc434746284"/>
            <w:bookmarkStart w:id="75" w:name="_Toc28981"/>
            <w:r>
              <w:rPr>
                <w:rFonts w:hint="eastAsia"/>
                <w:kern w:val="2"/>
              </w:rPr>
              <w:t xml:space="preserve">6.1 </w:t>
            </w:r>
            <w:r>
              <w:rPr>
                <w:rFonts w:hint="eastAsia"/>
                <w:kern w:val="2"/>
              </w:rPr>
              <w:t>环境影响评价制度执行情况</w:t>
            </w:r>
            <w:bookmarkEnd w:id="72"/>
            <w:bookmarkEnd w:id="73"/>
            <w:bookmarkEnd w:id="74"/>
            <w:bookmarkEnd w:id="75"/>
          </w:p>
          <w:p w:rsidR="00B875A5" w:rsidRDefault="007244F1">
            <w:pPr>
              <w:spacing w:line="360" w:lineRule="auto"/>
              <w:ind w:firstLineChars="200" w:firstLine="480"/>
              <w:rPr>
                <w:rFonts w:ascii="Times New Roman" w:hAnsi="Times New Roman"/>
                <w:color w:val="FF0000"/>
                <w:sz w:val="24"/>
              </w:rPr>
            </w:pPr>
            <w:r>
              <w:rPr>
                <w:rFonts w:ascii="Times New Roman" w:hAnsi="Times New Roman" w:hint="eastAsia"/>
                <w:sz w:val="24"/>
              </w:rPr>
              <w:t>该</w:t>
            </w:r>
            <w:r>
              <w:rPr>
                <w:rFonts w:ascii="Times New Roman" w:hAnsi="Times New Roman"/>
                <w:sz w:val="24"/>
              </w:rPr>
              <w:t>公司</w:t>
            </w:r>
            <w:r>
              <w:rPr>
                <w:rFonts w:ascii="Times New Roman" w:hAnsi="Times New Roman" w:hint="eastAsia"/>
                <w:sz w:val="24"/>
              </w:rPr>
              <w:t>委</w:t>
            </w:r>
            <w:r>
              <w:rPr>
                <w:rFonts w:ascii="Times New Roman" w:hAnsi="Times New Roman" w:hint="eastAsia"/>
                <w:sz w:val="24"/>
              </w:rPr>
              <w:t>托</w:t>
            </w:r>
            <w:r>
              <w:rPr>
                <w:rFonts w:ascii="Times New Roman" w:hAnsi="Times New Roman" w:hint="eastAsia"/>
                <w:kern w:val="0"/>
                <w:sz w:val="24"/>
                <w:szCs w:val="21"/>
              </w:rPr>
              <w:t>浙江国辐环保科技中心</w:t>
            </w:r>
            <w:r>
              <w:rPr>
                <w:rFonts w:ascii="Times New Roman" w:hAnsi="Times New Roman" w:hint="eastAsia"/>
                <w:sz w:val="24"/>
              </w:rPr>
              <w:t>对</w:t>
            </w:r>
            <w:r>
              <w:rPr>
                <w:rFonts w:hAnsi="宋体" w:hint="eastAsia"/>
                <w:sz w:val="24"/>
              </w:rPr>
              <w:t>制备</w:t>
            </w:r>
            <w:r>
              <w:rPr>
                <w:rFonts w:hAnsi="宋体" w:hint="eastAsia"/>
                <w:sz w:val="24"/>
              </w:rPr>
              <w:t>PET</w:t>
            </w:r>
            <w:r>
              <w:rPr>
                <w:rFonts w:hAnsi="宋体" w:hint="eastAsia"/>
                <w:sz w:val="24"/>
              </w:rPr>
              <w:t>用放射性药物及医用放射性药物分装和销售项目（新建）</w:t>
            </w:r>
            <w:r>
              <w:rPr>
                <w:rFonts w:ascii="Times New Roman" w:hAnsi="Times New Roman" w:hint="eastAsia"/>
                <w:sz w:val="24"/>
              </w:rPr>
              <w:t>环</w:t>
            </w:r>
            <w:r>
              <w:rPr>
                <w:rFonts w:ascii="Times New Roman" w:hAnsi="Times New Roman"/>
                <w:sz w:val="24"/>
              </w:rPr>
              <w:t>境影响进行了评价，编制了项目环境影响报告表。</w:t>
            </w:r>
            <w:r>
              <w:rPr>
                <w:rFonts w:ascii="Times New Roman" w:hAnsi="Times New Roman"/>
                <w:sz w:val="24"/>
              </w:rPr>
              <w:t>20</w:t>
            </w:r>
            <w:r>
              <w:rPr>
                <w:rFonts w:ascii="Times New Roman" w:hAnsi="Times New Roman" w:hint="eastAsia"/>
                <w:sz w:val="24"/>
              </w:rPr>
              <w:t>1</w:t>
            </w:r>
            <w:r>
              <w:rPr>
                <w:rFonts w:ascii="Times New Roman" w:hAnsi="Times New Roman" w:hint="eastAsia"/>
                <w:sz w:val="24"/>
              </w:rPr>
              <w:t>4</w:t>
            </w:r>
            <w:r>
              <w:rPr>
                <w:rFonts w:ascii="Times New Roman" w:hAnsi="Times New Roman"/>
                <w:sz w:val="24"/>
              </w:rPr>
              <w:t>年</w:t>
            </w:r>
            <w:r>
              <w:rPr>
                <w:rFonts w:ascii="Times New Roman" w:hAnsi="Times New Roman" w:hint="eastAsia"/>
                <w:sz w:val="24"/>
              </w:rPr>
              <w:t>5</w:t>
            </w:r>
            <w:r>
              <w:rPr>
                <w:rFonts w:ascii="Times New Roman" w:hAnsi="Times New Roman"/>
                <w:sz w:val="24"/>
              </w:rPr>
              <w:t>月</w:t>
            </w:r>
            <w:r>
              <w:rPr>
                <w:rFonts w:ascii="Times New Roman" w:hAnsi="Times New Roman" w:hint="eastAsia"/>
                <w:sz w:val="24"/>
              </w:rPr>
              <w:t>2</w:t>
            </w:r>
            <w:r>
              <w:rPr>
                <w:rFonts w:ascii="Times New Roman" w:hAnsi="Times New Roman" w:hint="eastAsia"/>
                <w:sz w:val="24"/>
              </w:rPr>
              <w:t>0</w:t>
            </w:r>
            <w:r>
              <w:rPr>
                <w:rFonts w:ascii="Times New Roman" w:hAnsi="Times New Roman"/>
                <w:sz w:val="24"/>
              </w:rPr>
              <w:t>日</w:t>
            </w:r>
            <w:r>
              <w:rPr>
                <w:rFonts w:ascii="Times New Roman" w:hAnsi="Times New Roman" w:hint="eastAsia"/>
                <w:sz w:val="24"/>
              </w:rPr>
              <w:t>，</w:t>
            </w:r>
            <w:r>
              <w:rPr>
                <w:rFonts w:ascii="Times New Roman" w:hAnsi="Times New Roman" w:hint="eastAsia"/>
                <w:sz w:val="24"/>
              </w:rPr>
              <w:t>浙江省环保厅</w:t>
            </w:r>
            <w:r>
              <w:rPr>
                <w:rFonts w:ascii="Times New Roman" w:hAnsi="Times New Roman" w:hint="eastAsia"/>
                <w:sz w:val="24"/>
              </w:rPr>
              <w:t>以“</w:t>
            </w:r>
            <w:r>
              <w:rPr>
                <w:rFonts w:ascii="Times New Roman" w:hAnsi="Times New Roman" w:hint="eastAsia"/>
                <w:sz w:val="24"/>
              </w:rPr>
              <w:t>浙</w:t>
            </w:r>
            <w:r>
              <w:rPr>
                <w:rFonts w:ascii="Times New Roman" w:hAnsi="Times New Roman" w:hint="eastAsia"/>
                <w:sz w:val="24"/>
              </w:rPr>
              <w:t>环辐〔</w:t>
            </w:r>
            <w:r>
              <w:rPr>
                <w:rFonts w:ascii="Times New Roman" w:hAnsi="Times New Roman" w:hint="eastAsia"/>
                <w:sz w:val="24"/>
              </w:rPr>
              <w:t>201</w:t>
            </w:r>
            <w:r>
              <w:rPr>
                <w:rFonts w:ascii="Times New Roman" w:hAnsi="Times New Roman" w:hint="eastAsia"/>
                <w:sz w:val="24"/>
              </w:rPr>
              <w:t>4</w:t>
            </w:r>
            <w:r>
              <w:rPr>
                <w:rFonts w:ascii="Times New Roman" w:hAnsi="Times New Roman" w:hint="eastAsia"/>
                <w:sz w:val="24"/>
              </w:rPr>
              <w:t>〕</w:t>
            </w:r>
            <w:r>
              <w:rPr>
                <w:rFonts w:ascii="Times New Roman" w:hAnsi="Times New Roman" w:hint="eastAsia"/>
                <w:sz w:val="24"/>
              </w:rPr>
              <w:t>8</w:t>
            </w:r>
            <w:r>
              <w:rPr>
                <w:rFonts w:ascii="Times New Roman" w:hAnsi="Times New Roman" w:hint="eastAsia"/>
                <w:sz w:val="24"/>
              </w:rPr>
              <w:t>号”文对该项目环境影响报告表予以批复。</w:t>
            </w:r>
          </w:p>
          <w:p w:rsidR="00B875A5" w:rsidRDefault="007244F1">
            <w:pPr>
              <w:spacing w:line="360" w:lineRule="auto"/>
              <w:ind w:firstLineChars="200" w:firstLine="480"/>
              <w:rPr>
                <w:rFonts w:ascii="Times New Roman" w:hAnsi="Times New Roman"/>
                <w:sz w:val="24"/>
              </w:rPr>
            </w:pPr>
            <w:r>
              <w:rPr>
                <w:rFonts w:ascii="Times New Roman" w:hAnsi="Times New Roman" w:hint="eastAsia"/>
                <w:sz w:val="24"/>
              </w:rPr>
              <w:t>环评表</w:t>
            </w:r>
            <w:r>
              <w:rPr>
                <w:rFonts w:ascii="Times New Roman" w:hAnsi="Times New Roman"/>
                <w:sz w:val="24"/>
              </w:rPr>
              <w:t>要求</w:t>
            </w:r>
            <w:r>
              <w:rPr>
                <w:rFonts w:ascii="Times New Roman" w:hAnsi="Times New Roman" w:hint="eastAsia"/>
                <w:sz w:val="24"/>
              </w:rPr>
              <w:t>及</w:t>
            </w:r>
            <w:r>
              <w:rPr>
                <w:rFonts w:ascii="Times New Roman" w:hAnsi="Times New Roman"/>
                <w:sz w:val="24"/>
              </w:rPr>
              <w:t>落实情况见表</w:t>
            </w:r>
            <w:r>
              <w:rPr>
                <w:rFonts w:ascii="Times New Roman" w:hAnsi="Times New Roman" w:hint="eastAsia"/>
                <w:sz w:val="24"/>
              </w:rPr>
              <w:t>6</w:t>
            </w:r>
            <w:r>
              <w:rPr>
                <w:rFonts w:ascii="Times New Roman" w:hAnsi="Times New Roman"/>
                <w:sz w:val="24"/>
              </w:rPr>
              <w:t>-1</w:t>
            </w:r>
            <w:r>
              <w:rPr>
                <w:rFonts w:ascii="Times New Roman" w:hAnsi="Times New Roman" w:hint="eastAsia"/>
                <w:sz w:val="24"/>
              </w:rPr>
              <w:t>，环评批复文件</w:t>
            </w:r>
            <w:r>
              <w:rPr>
                <w:rFonts w:ascii="Times New Roman" w:hAnsi="Times New Roman"/>
                <w:sz w:val="24"/>
              </w:rPr>
              <w:t>要求</w:t>
            </w:r>
            <w:r>
              <w:rPr>
                <w:rFonts w:ascii="Times New Roman" w:hAnsi="Times New Roman" w:hint="eastAsia"/>
                <w:sz w:val="24"/>
              </w:rPr>
              <w:t>及</w:t>
            </w:r>
            <w:r>
              <w:rPr>
                <w:rFonts w:ascii="Times New Roman" w:hAnsi="Times New Roman"/>
                <w:sz w:val="24"/>
              </w:rPr>
              <w:t>落实情况见表</w:t>
            </w:r>
            <w:r>
              <w:rPr>
                <w:rFonts w:ascii="Times New Roman" w:hAnsi="Times New Roman" w:hint="eastAsia"/>
                <w:sz w:val="24"/>
              </w:rPr>
              <w:t>6</w:t>
            </w:r>
            <w:r>
              <w:rPr>
                <w:rFonts w:ascii="Times New Roman" w:hAnsi="Times New Roman"/>
                <w:sz w:val="24"/>
              </w:rPr>
              <w:t>-</w:t>
            </w:r>
            <w:r>
              <w:rPr>
                <w:rFonts w:ascii="Times New Roman" w:hAnsi="Times New Roman" w:hint="eastAsia"/>
                <w:sz w:val="24"/>
              </w:rPr>
              <w:t>2</w:t>
            </w:r>
            <w:r>
              <w:rPr>
                <w:rFonts w:ascii="Times New Roman" w:hAnsi="Times New Roman"/>
                <w:sz w:val="24"/>
              </w:rPr>
              <w:t>。由表</w:t>
            </w:r>
            <w:r>
              <w:rPr>
                <w:rFonts w:ascii="Times New Roman" w:hAnsi="Times New Roman" w:hint="eastAsia"/>
                <w:sz w:val="24"/>
              </w:rPr>
              <w:t>6</w:t>
            </w:r>
            <w:r>
              <w:rPr>
                <w:rFonts w:ascii="Times New Roman" w:hAnsi="Times New Roman"/>
                <w:sz w:val="24"/>
              </w:rPr>
              <w:t>-1</w:t>
            </w:r>
            <w:r>
              <w:rPr>
                <w:rFonts w:ascii="Times New Roman" w:hAnsi="Times New Roman" w:hint="eastAsia"/>
                <w:sz w:val="24"/>
              </w:rPr>
              <w:t>、表</w:t>
            </w:r>
            <w:r>
              <w:rPr>
                <w:rFonts w:ascii="Times New Roman" w:hAnsi="Times New Roman" w:hint="eastAsia"/>
                <w:sz w:val="24"/>
              </w:rPr>
              <w:t>6-2</w:t>
            </w:r>
            <w:r>
              <w:rPr>
                <w:rFonts w:ascii="Times New Roman" w:hAnsi="Times New Roman"/>
                <w:sz w:val="24"/>
              </w:rPr>
              <w:t>可知，环</w:t>
            </w:r>
            <w:r>
              <w:rPr>
                <w:rFonts w:ascii="Times New Roman" w:hAnsi="Times New Roman" w:hint="eastAsia"/>
                <w:sz w:val="24"/>
              </w:rPr>
              <w:t>评表及其批复文件中提出的</w:t>
            </w:r>
            <w:r>
              <w:rPr>
                <w:rFonts w:ascii="Times New Roman" w:hAnsi="Times New Roman"/>
                <w:sz w:val="24"/>
              </w:rPr>
              <w:t>要求已落实。</w:t>
            </w:r>
          </w:p>
          <w:p w:rsidR="00B875A5" w:rsidRDefault="007244F1">
            <w:pPr>
              <w:spacing w:line="360" w:lineRule="auto"/>
              <w:ind w:firstLineChars="200" w:firstLine="480"/>
              <w:rPr>
                <w:rFonts w:ascii="Times New Roman" w:hAnsi="Times New Roman"/>
                <w:sz w:val="24"/>
              </w:rPr>
            </w:pPr>
            <w:r>
              <w:rPr>
                <w:rFonts w:ascii="Times New Roman" w:hAnsi="Times New Roman" w:hint="eastAsia"/>
                <w:sz w:val="24"/>
              </w:rPr>
              <w:t>图</w:t>
            </w:r>
            <w:r>
              <w:rPr>
                <w:rFonts w:ascii="Times New Roman" w:hAnsi="Times New Roman" w:hint="eastAsia"/>
                <w:sz w:val="24"/>
              </w:rPr>
              <w:t>6</w:t>
            </w:r>
            <w:r>
              <w:rPr>
                <w:rFonts w:ascii="Times New Roman" w:hAnsi="Times New Roman"/>
                <w:sz w:val="24"/>
              </w:rPr>
              <w:t>-1</w:t>
            </w:r>
            <w:r>
              <w:rPr>
                <w:rFonts w:ascii="Times New Roman" w:hAnsi="Times New Roman" w:hint="eastAsia"/>
                <w:sz w:val="24"/>
              </w:rPr>
              <w:t>~</w:t>
            </w:r>
            <w:r>
              <w:rPr>
                <w:rFonts w:ascii="Times New Roman" w:hAnsi="Times New Roman" w:hint="eastAsia"/>
                <w:sz w:val="24"/>
              </w:rPr>
              <w:t>图</w:t>
            </w:r>
            <w:r>
              <w:rPr>
                <w:rFonts w:ascii="Times New Roman" w:hAnsi="Times New Roman" w:hint="eastAsia"/>
                <w:sz w:val="24"/>
              </w:rPr>
              <w:t>6</w:t>
            </w:r>
            <w:r>
              <w:rPr>
                <w:rFonts w:ascii="Times New Roman" w:hAnsi="Times New Roman"/>
                <w:sz w:val="24"/>
              </w:rPr>
              <w:t>-</w:t>
            </w:r>
            <w:r>
              <w:rPr>
                <w:rFonts w:ascii="Times New Roman" w:hAnsi="Times New Roman" w:hint="eastAsia"/>
                <w:sz w:val="24"/>
              </w:rPr>
              <w:t>12</w:t>
            </w:r>
            <w:r>
              <w:rPr>
                <w:rFonts w:ascii="Times New Roman" w:hAnsi="Times New Roman" w:hint="eastAsia"/>
                <w:sz w:val="24"/>
              </w:rPr>
              <w:t>为部分防护安全和环保措施落实情况。</w:t>
            </w:r>
          </w:p>
          <w:p w:rsidR="00B875A5" w:rsidRDefault="007244F1">
            <w:pPr>
              <w:spacing w:line="360" w:lineRule="auto"/>
              <w:jc w:val="center"/>
              <w:rPr>
                <w:rFonts w:ascii="Times New Roman" w:hAnsi="Times New Roman"/>
                <w:sz w:val="24"/>
              </w:rPr>
            </w:pPr>
            <w:r>
              <w:rPr>
                <w:rFonts w:ascii="Times New Roman" w:hAnsi="Times New Roman" w:hint="eastAsia"/>
                <w:sz w:val="24"/>
              </w:rPr>
              <w:t>表</w:t>
            </w:r>
            <w:r>
              <w:rPr>
                <w:rFonts w:ascii="Times New Roman" w:hAnsi="Times New Roman" w:hint="eastAsia"/>
                <w:sz w:val="24"/>
              </w:rPr>
              <w:t>6</w:t>
            </w:r>
            <w:r>
              <w:rPr>
                <w:rFonts w:ascii="Times New Roman" w:hAnsi="Times New Roman"/>
                <w:sz w:val="24"/>
              </w:rPr>
              <w:t xml:space="preserve">-1 </w:t>
            </w:r>
            <w:r>
              <w:rPr>
                <w:rFonts w:ascii="Times New Roman" w:hAnsi="Times New Roman" w:hint="eastAsia"/>
                <w:sz w:val="24"/>
              </w:rPr>
              <w:t xml:space="preserve"> </w:t>
            </w:r>
            <w:r>
              <w:rPr>
                <w:rFonts w:ascii="Times New Roman" w:hAnsi="Times New Roman" w:hint="eastAsia"/>
                <w:sz w:val="24"/>
              </w:rPr>
              <w:t>环评表要求及落实情况</w:t>
            </w:r>
          </w:p>
          <w:tbl>
            <w:tblPr>
              <w:tblW w:w="8720"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35"/>
              <w:gridCol w:w="4118"/>
              <w:gridCol w:w="3967"/>
            </w:tblGrid>
            <w:tr w:rsidR="00B875A5">
              <w:trPr>
                <w:trHeight w:val="648"/>
              </w:trPr>
              <w:tc>
                <w:tcPr>
                  <w:tcW w:w="635" w:type="dxa"/>
                  <w:tcBorders>
                    <w:bottom w:val="single" w:sz="4" w:space="0" w:color="auto"/>
                  </w:tcBorders>
                  <w:vAlign w:val="center"/>
                </w:tcPr>
                <w:p w:rsidR="00B875A5" w:rsidRDefault="007244F1">
                  <w:pPr>
                    <w:jc w:val="center"/>
                    <w:rPr>
                      <w:rFonts w:ascii="Times New Roman" w:hAnsi="Times New Roman"/>
                      <w:b/>
                      <w:kern w:val="0"/>
                      <w:szCs w:val="21"/>
                      <w:lang w:val="zh-CN"/>
                    </w:rPr>
                  </w:pPr>
                  <w:r>
                    <w:rPr>
                      <w:rFonts w:ascii="Times New Roman" w:hAnsi="Times New Roman"/>
                      <w:b/>
                      <w:szCs w:val="21"/>
                    </w:rPr>
                    <w:t>内容</w:t>
                  </w:r>
                </w:p>
              </w:tc>
              <w:tc>
                <w:tcPr>
                  <w:tcW w:w="4118" w:type="dxa"/>
                  <w:vAlign w:val="center"/>
                </w:tcPr>
                <w:p w:rsidR="00B875A5" w:rsidRDefault="007244F1">
                  <w:pPr>
                    <w:jc w:val="center"/>
                    <w:rPr>
                      <w:rFonts w:ascii="Times New Roman" w:hAnsi="Times New Roman"/>
                      <w:b/>
                      <w:kern w:val="0"/>
                      <w:szCs w:val="21"/>
                      <w:lang w:val="zh-CN"/>
                    </w:rPr>
                  </w:pPr>
                  <w:r>
                    <w:rPr>
                      <w:rFonts w:ascii="Times New Roman" w:hAnsi="Times New Roman"/>
                      <w:b/>
                      <w:szCs w:val="21"/>
                    </w:rPr>
                    <w:t>环评</w:t>
                  </w:r>
                  <w:r>
                    <w:rPr>
                      <w:rFonts w:ascii="Times New Roman" w:hAnsi="Times New Roman" w:hint="eastAsia"/>
                      <w:b/>
                      <w:szCs w:val="21"/>
                    </w:rPr>
                    <w:t>表</w:t>
                  </w:r>
                  <w:r>
                    <w:rPr>
                      <w:rFonts w:ascii="Times New Roman" w:hAnsi="Times New Roman"/>
                      <w:b/>
                      <w:szCs w:val="21"/>
                    </w:rPr>
                    <w:t>要求</w:t>
                  </w:r>
                </w:p>
              </w:tc>
              <w:tc>
                <w:tcPr>
                  <w:tcW w:w="3967" w:type="dxa"/>
                  <w:vAlign w:val="center"/>
                </w:tcPr>
                <w:p w:rsidR="00B875A5" w:rsidRDefault="007244F1">
                  <w:pPr>
                    <w:jc w:val="center"/>
                    <w:rPr>
                      <w:rFonts w:ascii="Times New Roman" w:hAnsi="Times New Roman"/>
                      <w:b/>
                      <w:kern w:val="0"/>
                      <w:szCs w:val="21"/>
                      <w:lang w:val="zh-CN"/>
                    </w:rPr>
                  </w:pPr>
                  <w:r>
                    <w:rPr>
                      <w:rFonts w:ascii="Times New Roman" w:hAnsi="Times New Roman"/>
                      <w:b/>
                      <w:szCs w:val="21"/>
                    </w:rPr>
                    <w:t>环评</w:t>
                  </w:r>
                  <w:r>
                    <w:rPr>
                      <w:rFonts w:ascii="Times New Roman" w:hAnsi="Times New Roman" w:hint="eastAsia"/>
                      <w:b/>
                      <w:szCs w:val="21"/>
                    </w:rPr>
                    <w:t>表</w:t>
                  </w:r>
                  <w:r>
                    <w:rPr>
                      <w:rFonts w:ascii="Times New Roman" w:hAnsi="Times New Roman"/>
                      <w:b/>
                      <w:szCs w:val="21"/>
                    </w:rPr>
                    <w:t>要求落实情况</w:t>
                  </w:r>
                </w:p>
              </w:tc>
            </w:tr>
            <w:tr w:rsidR="00B875A5">
              <w:trPr>
                <w:trHeight w:val="1169"/>
              </w:trPr>
              <w:tc>
                <w:tcPr>
                  <w:tcW w:w="635" w:type="dxa"/>
                  <w:vMerge w:val="restart"/>
                  <w:tcBorders>
                    <w:top w:val="single" w:sz="4" w:space="0" w:color="auto"/>
                  </w:tcBorders>
                  <w:vAlign w:val="center"/>
                </w:tcPr>
                <w:p w:rsidR="00B875A5" w:rsidRDefault="007244F1">
                  <w:pPr>
                    <w:spacing w:line="360" w:lineRule="auto"/>
                    <w:jc w:val="center"/>
                    <w:rPr>
                      <w:rFonts w:ascii="Times New Roman" w:hAnsi="Times New Roman"/>
                      <w:szCs w:val="21"/>
                    </w:rPr>
                  </w:pPr>
                  <w:r>
                    <w:rPr>
                      <w:rFonts w:ascii="Times New Roman" w:hAnsi="Times New Roman"/>
                      <w:szCs w:val="21"/>
                    </w:rPr>
                    <w:t>辐射</w:t>
                  </w:r>
                </w:p>
                <w:p w:rsidR="00B875A5" w:rsidRDefault="007244F1">
                  <w:pPr>
                    <w:spacing w:line="360" w:lineRule="auto"/>
                    <w:jc w:val="center"/>
                    <w:rPr>
                      <w:rFonts w:ascii="Times New Roman" w:hAnsi="Times New Roman"/>
                      <w:szCs w:val="21"/>
                    </w:rPr>
                  </w:pPr>
                  <w:r>
                    <w:rPr>
                      <w:rFonts w:ascii="Times New Roman" w:hAnsi="Times New Roman" w:hint="eastAsia"/>
                      <w:szCs w:val="21"/>
                    </w:rPr>
                    <w:t>环境</w:t>
                  </w:r>
                </w:p>
                <w:p w:rsidR="00B875A5" w:rsidRDefault="007244F1">
                  <w:pPr>
                    <w:spacing w:line="360" w:lineRule="auto"/>
                    <w:jc w:val="center"/>
                    <w:rPr>
                      <w:rFonts w:ascii="Times New Roman" w:hAnsi="Times New Roman"/>
                      <w:szCs w:val="21"/>
                    </w:rPr>
                  </w:pPr>
                  <w:r>
                    <w:rPr>
                      <w:rFonts w:ascii="Times New Roman" w:hAnsi="Times New Roman"/>
                      <w:szCs w:val="21"/>
                    </w:rPr>
                    <w:t>管理</w:t>
                  </w:r>
                </w:p>
                <w:p w:rsidR="00B875A5" w:rsidRDefault="007244F1">
                  <w:pPr>
                    <w:spacing w:line="360" w:lineRule="auto"/>
                    <w:jc w:val="center"/>
                    <w:rPr>
                      <w:rFonts w:ascii="Times New Roman" w:hAnsi="Times New Roman"/>
                      <w:szCs w:val="21"/>
                    </w:rPr>
                  </w:pPr>
                  <w:r>
                    <w:rPr>
                      <w:rFonts w:ascii="Times New Roman" w:hAnsi="Times New Roman"/>
                      <w:szCs w:val="21"/>
                    </w:rPr>
                    <w:t>要求</w:t>
                  </w:r>
                </w:p>
              </w:tc>
              <w:tc>
                <w:tcPr>
                  <w:tcW w:w="4118" w:type="dxa"/>
                  <w:tcBorders>
                    <w:bottom w:val="single" w:sz="4" w:space="0" w:color="000000"/>
                  </w:tcBorders>
                  <w:vAlign w:val="center"/>
                </w:tcPr>
                <w:p w:rsidR="00B875A5" w:rsidRDefault="007244F1">
                  <w:pPr>
                    <w:spacing w:line="360" w:lineRule="auto"/>
                    <w:ind w:firstLineChars="150" w:firstLine="315"/>
                    <w:rPr>
                      <w:rFonts w:ascii="宋体" w:hAnsi="宋体"/>
                      <w:bCs/>
                      <w:szCs w:val="21"/>
                    </w:rPr>
                  </w:pPr>
                  <w:r>
                    <w:rPr>
                      <w:rFonts w:ascii="宋体" w:hAnsi="宋体" w:hint="eastAsia"/>
                      <w:bCs/>
                      <w:szCs w:val="21"/>
                    </w:rPr>
                    <w:t>（</w:t>
                  </w:r>
                  <w:r>
                    <w:rPr>
                      <w:rFonts w:ascii="宋体" w:hAnsi="宋体" w:hint="eastAsia"/>
                      <w:bCs/>
                      <w:szCs w:val="21"/>
                    </w:rPr>
                    <w:t>1</w:t>
                  </w:r>
                  <w:r>
                    <w:rPr>
                      <w:rFonts w:ascii="宋体" w:hAnsi="宋体" w:hint="eastAsia"/>
                      <w:bCs/>
                      <w:szCs w:val="21"/>
                    </w:rPr>
                    <w:t>）生产</w:t>
                  </w:r>
                  <w:r>
                    <w:rPr>
                      <w:rFonts w:ascii="宋体" w:hAnsi="宋体" w:hint="eastAsia"/>
                      <w:bCs/>
                      <w:szCs w:val="21"/>
                      <w:vertAlign w:val="superscript"/>
                    </w:rPr>
                    <w:t>18</w:t>
                  </w:r>
                  <w:r>
                    <w:rPr>
                      <w:rFonts w:ascii="宋体" w:hAnsi="宋体" w:hint="eastAsia"/>
                      <w:bCs/>
                      <w:szCs w:val="21"/>
                    </w:rPr>
                    <w:t>F</w:t>
                  </w:r>
                  <w:r>
                    <w:rPr>
                      <w:rFonts w:ascii="宋体" w:hAnsi="宋体" w:hint="eastAsia"/>
                      <w:bCs/>
                      <w:szCs w:val="21"/>
                    </w:rPr>
                    <w:t>的加速器运行过程中要求工作人员每次上班时首先要检查防护门上警示信号灯是否正常。如果警示信号灯失灵，应立即修理，恢复正常。平时应加强对工作人员安全教育，严格按操作规程操作。</w:t>
                  </w:r>
                </w:p>
              </w:tc>
              <w:tc>
                <w:tcPr>
                  <w:tcW w:w="3967" w:type="dxa"/>
                  <w:tcBorders>
                    <w:bottom w:val="single" w:sz="4" w:space="0" w:color="000000"/>
                  </w:tcBorders>
                  <w:vAlign w:val="center"/>
                </w:tcPr>
                <w:p w:rsidR="00B875A5" w:rsidRDefault="007244F1">
                  <w:pPr>
                    <w:spacing w:line="360" w:lineRule="auto"/>
                    <w:ind w:firstLineChars="150" w:firstLine="315"/>
                    <w:rPr>
                      <w:rFonts w:ascii="宋体" w:hAnsi="宋体"/>
                      <w:bCs/>
                      <w:szCs w:val="21"/>
                    </w:rPr>
                  </w:pPr>
                  <w:r>
                    <w:rPr>
                      <w:rFonts w:ascii="宋体" w:hAnsi="宋体" w:hint="eastAsia"/>
                      <w:bCs/>
                      <w:szCs w:val="21"/>
                    </w:rPr>
                    <w:t>已落实。</w:t>
                  </w:r>
                </w:p>
                <w:p w:rsidR="00B875A5" w:rsidRDefault="007244F1">
                  <w:pPr>
                    <w:spacing w:line="360" w:lineRule="auto"/>
                    <w:ind w:firstLineChars="150" w:firstLine="315"/>
                    <w:rPr>
                      <w:rFonts w:ascii="宋体" w:hAnsi="宋体"/>
                      <w:bCs/>
                      <w:szCs w:val="21"/>
                    </w:rPr>
                  </w:pPr>
                  <w:r>
                    <w:rPr>
                      <w:rFonts w:ascii="宋体" w:hAnsi="宋体" w:hint="eastAsia"/>
                      <w:bCs/>
                      <w:szCs w:val="21"/>
                    </w:rPr>
                    <w:t>工作人员每次上班时首先都检查防护门上警示信号灯是否正常同时也加强对工作人员安全教育，严格按操作规程操作。</w:t>
                  </w:r>
                </w:p>
              </w:tc>
            </w:tr>
            <w:tr w:rsidR="00B875A5">
              <w:trPr>
                <w:trHeight w:val="854"/>
              </w:trPr>
              <w:tc>
                <w:tcPr>
                  <w:tcW w:w="635" w:type="dxa"/>
                  <w:vMerge/>
                  <w:vAlign w:val="center"/>
                </w:tcPr>
                <w:p w:rsidR="00B875A5" w:rsidRDefault="00B875A5">
                  <w:pPr>
                    <w:spacing w:line="360" w:lineRule="auto"/>
                    <w:jc w:val="center"/>
                    <w:rPr>
                      <w:rFonts w:ascii="Times New Roman" w:hAnsi="Times New Roman"/>
                      <w:szCs w:val="21"/>
                    </w:rPr>
                  </w:pPr>
                </w:p>
              </w:tc>
              <w:tc>
                <w:tcPr>
                  <w:tcW w:w="4118" w:type="dxa"/>
                  <w:tcBorders>
                    <w:top w:val="single" w:sz="4" w:space="0" w:color="000000"/>
                    <w:bottom w:val="single" w:sz="4" w:space="0" w:color="000000"/>
                  </w:tcBorders>
                  <w:vAlign w:val="center"/>
                </w:tcPr>
                <w:p w:rsidR="00B875A5" w:rsidRDefault="007244F1">
                  <w:pPr>
                    <w:spacing w:line="360" w:lineRule="auto"/>
                    <w:ind w:firstLineChars="150" w:firstLine="315"/>
                    <w:rPr>
                      <w:rFonts w:ascii="宋体" w:hAnsi="宋体"/>
                      <w:bCs/>
                      <w:szCs w:val="21"/>
                    </w:rPr>
                  </w:pPr>
                  <w:r>
                    <w:rPr>
                      <w:rFonts w:ascii="宋体" w:hAnsi="宋体" w:hint="eastAsia"/>
                      <w:bCs/>
                      <w:szCs w:val="21"/>
                    </w:rPr>
                    <w:t>（</w:t>
                  </w:r>
                  <w:r>
                    <w:rPr>
                      <w:rFonts w:ascii="宋体" w:hAnsi="宋体" w:hint="eastAsia"/>
                      <w:bCs/>
                      <w:szCs w:val="21"/>
                    </w:rPr>
                    <w:t>2</w:t>
                  </w:r>
                  <w:r>
                    <w:rPr>
                      <w:rFonts w:ascii="宋体" w:hAnsi="宋体" w:hint="eastAsia"/>
                      <w:bCs/>
                      <w:szCs w:val="21"/>
                    </w:rPr>
                    <w:t>）</w:t>
                  </w:r>
                  <w:r>
                    <w:rPr>
                      <w:rFonts w:ascii="宋体" w:hAnsi="宋体" w:hint="eastAsia"/>
                      <w:bCs/>
                      <w:szCs w:val="21"/>
                      <w:vertAlign w:val="superscript"/>
                    </w:rPr>
                    <w:t xml:space="preserve"> 99m</w:t>
                  </w:r>
                  <w:r>
                    <w:rPr>
                      <w:rFonts w:ascii="宋体" w:hAnsi="宋体" w:hint="eastAsia"/>
                      <w:bCs/>
                      <w:szCs w:val="21"/>
                    </w:rPr>
                    <w:t>Tc</w:t>
                  </w:r>
                  <w:r>
                    <w:rPr>
                      <w:rFonts w:ascii="宋体" w:hAnsi="宋体" w:hint="eastAsia"/>
                      <w:bCs/>
                      <w:szCs w:val="21"/>
                    </w:rPr>
                    <w:t>分装：公司应有专门放放射性物品的房间，为杜绝事故的发生，公司应加强管理，严格按《放射性药品管理办法》制订“放射性药品的保管制度”。</w:t>
                  </w:r>
                </w:p>
              </w:tc>
              <w:tc>
                <w:tcPr>
                  <w:tcW w:w="3967" w:type="dxa"/>
                  <w:tcBorders>
                    <w:top w:val="single" w:sz="4" w:space="0" w:color="000000"/>
                    <w:bottom w:val="single" w:sz="4" w:space="0" w:color="000000"/>
                  </w:tcBorders>
                  <w:vAlign w:val="center"/>
                </w:tcPr>
                <w:p w:rsidR="00B875A5" w:rsidRDefault="007244F1">
                  <w:pPr>
                    <w:spacing w:line="360" w:lineRule="exact"/>
                    <w:jc w:val="left"/>
                    <w:rPr>
                      <w:rFonts w:ascii="Times New Roman" w:hAnsi="Times New Roman"/>
                      <w:color w:val="000000"/>
                      <w:szCs w:val="21"/>
                    </w:rPr>
                  </w:pPr>
                  <w:r>
                    <w:rPr>
                      <w:rFonts w:ascii="Times New Roman" w:hAnsi="Times New Roman" w:hint="eastAsia"/>
                      <w:color w:val="000000"/>
                      <w:szCs w:val="21"/>
                    </w:rPr>
                    <w:t>已落实。</w:t>
                  </w:r>
                </w:p>
                <w:p w:rsidR="00B875A5" w:rsidRDefault="007244F1">
                  <w:pPr>
                    <w:spacing w:line="360" w:lineRule="exact"/>
                    <w:ind w:firstLineChars="200" w:firstLine="420"/>
                    <w:rPr>
                      <w:rFonts w:ascii="Times New Roman" w:hAnsi="Times New Roman"/>
                      <w:color w:val="000000"/>
                      <w:szCs w:val="21"/>
                    </w:rPr>
                  </w:pPr>
                  <w:r>
                    <w:rPr>
                      <w:rFonts w:ascii="宋体" w:hAnsi="宋体" w:hint="eastAsia"/>
                      <w:bCs/>
                      <w:szCs w:val="21"/>
                    </w:rPr>
                    <w:t>公司已设专门放放射性物品的房间，为杜绝事故的发生，公司也加强了管理，并严格按《放射性药品管理办法》制订“放射性药品的保管制度”。</w:t>
                  </w:r>
                </w:p>
              </w:tc>
            </w:tr>
            <w:tr w:rsidR="00B875A5">
              <w:trPr>
                <w:trHeight w:val="90"/>
              </w:trPr>
              <w:tc>
                <w:tcPr>
                  <w:tcW w:w="635" w:type="dxa"/>
                  <w:vMerge/>
                  <w:vAlign w:val="center"/>
                </w:tcPr>
                <w:p w:rsidR="00B875A5" w:rsidRDefault="00B875A5">
                  <w:pPr>
                    <w:spacing w:line="360" w:lineRule="auto"/>
                    <w:jc w:val="center"/>
                    <w:rPr>
                      <w:rFonts w:ascii="Times New Roman" w:hAnsi="Times New Roman"/>
                      <w:szCs w:val="21"/>
                    </w:rPr>
                  </w:pPr>
                </w:p>
              </w:tc>
              <w:tc>
                <w:tcPr>
                  <w:tcW w:w="4118" w:type="dxa"/>
                  <w:tcBorders>
                    <w:top w:val="single" w:sz="4" w:space="0" w:color="000000"/>
                    <w:bottom w:val="single" w:sz="4" w:space="0" w:color="000000"/>
                  </w:tcBorders>
                  <w:vAlign w:val="center"/>
                </w:tcPr>
                <w:p w:rsidR="00B875A5" w:rsidRDefault="007244F1">
                  <w:pPr>
                    <w:spacing w:line="360" w:lineRule="auto"/>
                    <w:ind w:firstLineChars="150" w:firstLine="315"/>
                    <w:rPr>
                      <w:rFonts w:ascii="宋体" w:hAnsi="宋体"/>
                      <w:bCs/>
                      <w:szCs w:val="21"/>
                    </w:rPr>
                  </w:pPr>
                  <w:r>
                    <w:rPr>
                      <w:rFonts w:ascii="宋体" w:hAnsi="宋体" w:hint="eastAsia"/>
                      <w:bCs/>
                      <w:szCs w:val="21"/>
                    </w:rPr>
                    <w:t>（</w:t>
                  </w:r>
                  <w:r>
                    <w:rPr>
                      <w:rFonts w:ascii="宋体" w:hAnsi="宋体" w:hint="eastAsia"/>
                      <w:bCs/>
                      <w:szCs w:val="21"/>
                    </w:rPr>
                    <w:t>3</w:t>
                  </w:r>
                  <w:r>
                    <w:rPr>
                      <w:rFonts w:ascii="宋体" w:hAnsi="宋体" w:hint="eastAsia"/>
                      <w:bCs/>
                      <w:szCs w:val="21"/>
                    </w:rPr>
                    <w:t>）</w:t>
                  </w:r>
                  <w:r>
                    <w:rPr>
                      <w:rFonts w:ascii="宋体" w:hAnsi="宋体" w:hint="eastAsia"/>
                      <w:bCs/>
                      <w:szCs w:val="21"/>
                    </w:rPr>
                    <w:t>回旋加速器本身有自屏蔽系统。机房周围四侧墙体为</w:t>
                  </w:r>
                  <w:r>
                    <w:rPr>
                      <w:rFonts w:ascii="宋体" w:hAnsi="宋体" w:hint="eastAsia"/>
                      <w:bCs/>
                      <w:szCs w:val="21"/>
                    </w:rPr>
                    <w:t>600mm</w:t>
                  </w:r>
                  <w:r>
                    <w:rPr>
                      <w:rFonts w:ascii="宋体" w:hAnsi="宋体" w:hint="eastAsia"/>
                      <w:bCs/>
                      <w:szCs w:val="21"/>
                    </w:rPr>
                    <w:t>混凝土，防护门采用</w:t>
                  </w:r>
                  <w:r>
                    <w:rPr>
                      <w:rFonts w:ascii="宋体" w:hAnsi="宋体" w:hint="eastAsia"/>
                      <w:bCs/>
                      <w:szCs w:val="21"/>
                    </w:rPr>
                    <w:t>10mm</w:t>
                  </w:r>
                  <w:r>
                    <w:rPr>
                      <w:rFonts w:ascii="宋体" w:hAnsi="宋体" w:hint="eastAsia"/>
                      <w:bCs/>
                      <w:szCs w:val="21"/>
                    </w:rPr>
                    <w:t>铅当量铅板</w:t>
                  </w:r>
                  <w:r>
                    <w:rPr>
                      <w:rFonts w:ascii="宋体" w:hAnsi="宋体" w:hint="eastAsia"/>
                      <w:bCs/>
                      <w:szCs w:val="21"/>
                    </w:rPr>
                    <w:t>+20mmPE</w:t>
                  </w:r>
                  <w:r>
                    <w:rPr>
                      <w:rFonts w:ascii="宋体" w:hAnsi="宋体" w:hint="eastAsia"/>
                      <w:bCs/>
                      <w:szCs w:val="21"/>
                    </w:rPr>
                    <w:t>填充</w:t>
                  </w:r>
                  <w:r>
                    <w:rPr>
                      <w:rFonts w:ascii="宋体" w:hAnsi="宋体" w:hint="eastAsia"/>
                      <w:bCs/>
                      <w:szCs w:val="21"/>
                    </w:rPr>
                    <w:t>+2mm</w:t>
                  </w:r>
                  <w:r>
                    <w:rPr>
                      <w:rFonts w:ascii="宋体" w:hAnsi="宋体" w:hint="eastAsia"/>
                      <w:bCs/>
                      <w:szCs w:val="21"/>
                    </w:rPr>
                    <w:t>不锈钢包层；顶棚为</w:t>
                  </w:r>
                  <w:r>
                    <w:rPr>
                      <w:rFonts w:ascii="宋体" w:hAnsi="宋体" w:hint="eastAsia"/>
                      <w:bCs/>
                      <w:szCs w:val="21"/>
                    </w:rPr>
                    <w:t>600mm</w:t>
                  </w:r>
                  <w:r>
                    <w:rPr>
                      <w:rFonts w:ascii="宋体" w:hAnsi="宋体" w:hint="eastAsia"/>
                      <w:bCs/>
                      <w:szCs w:val="21"/>
                    </w:rPr>
                    <w:t>混凝土。机房的屏蔽墙体采用混凝土一次浇注完成，保证施工质量。</w:t>
                  </w:r>
                </w:p>
              </w:tc>
              <w:tc>
                <w:tcPr>
                  <w:tcW w:w="3967" w:type="dxa"/>
                  <w:tcBorders>
                    <w:top w:val="single" w:sz="4" w:space="0" w:color="000000"/>
                    <w:bottom w:val="single" w:sz="4" w:space="0" w:color="000000"/>
                  </w:tcBorders>
                  <w:vAlign w:val="center"/>
                </w:tcPr>
                <w:p w:rsidR="00B875A5" w:rsidRDefault="007244F1">
                  <w:pPr>
                    <w:spacing w:line="360" w:lineRule="exact"/>
                    <w:jc w:val="left"/>
                    <w:rPr>
                      <w:rFonts w:ascii="Times New Roman" w:hAnsi="Times New Roman"/>
                      <w:color w:val="000000"/>
                      <w:szCs w:val="21"/>
                    </w:rPr>
                  </w:pPr>
                  <w:r>
                    <w:rPr>
                      <w:rFonts w:ascii="Times New Roman" w:hAnsi="Times New Roman" w:hint="eastAsia"/>
                      <w:color w:val="000000"/>
                      <w:szCs w:val="21"/>
                    </w:rPr>
                    <w:t>已落实。</w:t>
                  </w:r>
                </w:p>
                <w:p w:rsidR="00B875A5" w:rsidRDefault="007244F1">
                  <w:pPr>
                    <w:spacing w:line="360" w:lineRule="exact"/>
                    <w:ind w:firstLineChars="200" w:firstLine="420"/>
                    <w:rPr>
                      <w:rFonts w:ascii="Times New Roman" w:hAnsi="Times New Roman"/>
                      <w:color w:val="000000"/>
                      <w:szCs w:val="21"/>
                    </w:rPr>
                  </w:pPr>
                  <w:r>
                    <w:rPr>
                      <w:rFonts w:ascii="宋体" w:hAnsi="宋体" w:hint="eastAsia"/>
                      <w:bCs/>
                      <w:szCs w:val="21"/>
                    </w:rPr>
                    <w:t>机房周围四侧墙体为</w:t>
                  </w:r>
                  <w:r>
                    <w:rPr>
                      <w:rFonts w:ascii="宋体" w:hAnsi="宋体" w:hint="eastAsia"/>
                      <w:bCs/>
                      <w:szCs w:val="21"/>
                    </w:rPr>
                    <w:t>600mm</w:t>
                  </w:r>
                  <w:r>
                    <w:rPr>
                      <w:rFonts w:ascii="宋体" w:hAnsi="宋体" w:hint="eastAsia"/>
                      <w:bCs/>
                      <w:szCs w:val="21"/>
                    </w:rPr>
                    <w:t>混凝土，防护门采用</w:t>
                  </w:r>
                  <w:r>
                    <w:rPr>
                      <w:rFonts w:ascii="宋体" w:hAnsi="宋体" w:hint="eastAsia"/>
                      <w:bCs/>
                      <w:szCs w:val="21"/>
                    </w:rPr>
                    <w:t>10mm</w:t>
                  </w:r>
                  <w:r>
                    <w:rPr>
                      <w:rFonts w:ascii="宋体" w:hAnsi="宋体" w:hint="eastAsia"/>
                      <w:bCs/>
                      <w:szCs w:val="21"/>
                    </w:rPr>
                    <w:t>铅当量铅板</w:t>
                  </w:r>
                  <w:r>
                    <w:rPr>
                      <w:rFonts w:ascii="宋体" w:hAnsi="宋体" w:hint="eastAsia"/>
                      <w:bCs/>
                      <w:szCs w:val="21"/>
                    </w:rPr>
                    <w:t>+20mmPE</w:t>
                  </w:r>
                  <w:r>
                    <w:rPr>
                      <w:rFonts w:ascii="宋体" w:hAnsi="宋体" w:hint="eastAsia"/>
                      <w:bCs/>
                      <w:szCs w:val="21"/>
                    </w:rPr>
                    <w:t>填充</w:t>
                  </w:r>
                  <w:r>
                    <w:rPr>
                      <w:rFonts w:ascii="宋体" w:hAnsi="宋体" w:hint="eastAsia"/>
                      <w:bCs/>
                      <w:szCs w:val="21"/>
                    </w:rPr>
                    <w:t>+2mm</w:t>
                  </w:r>
                  <w:r>
                    <w:rPr>
                      <w:rFonts w:ascii="宋体" w:hAnsi="宋体" w:hint="eastAsia"/>
                      <w:bCs/>
                      <w:szCs w:val="21"/>
                    </w:rPr>
                    <w:t>不锈钢包层；顶棚为</w:t>
                  </w:r>
                  <w:r>
                    <w:rPr>
                      <w:rFonts w:ascii="宋体" w:hAnsi="宋体" w:hint="eastAsia"/>
                      <w:bCs/>
                      <w:szCs w:val="21"/>
                    </w:rPr>
                    <w:t>600mm</w:t>
                  </w:r>
                  <w:r>
                    <w:rPr>
                      <w:rFonts w:ascii="宋体" w:hAnsi="宋体" w:hint="eastAsia"/>
                      <w:bCs/>
                      <w:szCs w:val="21"/>
                    </w:rPr>
                    <w:t>混凝土。机房的屏蔽墙体采用混凝土一次浇注完成，保证施工质量。</w:t>
                  </w:r>
                </w:p>
              </w:tc>
            </w:tr>
          </w:tbl>
          <w:p w:rsidR="00B875A5" w:rsidRDefault="00B875A5">
            <w:pPr>
              <w:tabs>
                <w:tab w:val="left" w:pos="7618"/>
              </w:tabs>
              <w:jc w:val="left"/>
            </w:pPr>
          </w:p>
        </w:tc>
      </w:tr>
    </w:tbl>
    <w:p w:rsidR="00B875A5" w:rsidRDefault="00B875A5">
      <w:pPr>
        <w:rPr>
          <w:rFonts w:ascii="Times New Roman" w:hAnsi="Times New Roman"/>
          <w:sz w:val="24"/>
          <w:szCs w:val="24"/>
        </w:rPr>
        <w:sectPr w:rsidR="00B875A5">
          <w:pgSz w:w="11906" w:h="16838"/>
          <w:pgMar w:top="1440" w:right="1800" w:bottom="1440" w:left="1800" w:header="851" w:footer="992" w:gutter="0"/>
          <w:cols w:space="720"/>
          <w:docGrid w:type="lines" w:linePitch="312"/>
        </w:sectPr>
      </w:pPr>
    </w:p>
    <w:p w:rsidR="00B875A5" w:rsidRDefault="007244F1">
      <w:pPr>
        <w:spacing w:line="360" w:lineRule="auto"/>
        <w:jc w:val="center"/>
        <w:rPr>
          <w:rFonts w:ascii="Times New Roman" w:hAnsi="Times New Roman"/>
          <w:b/>
          <w:sz w:val="32"/>
          <w:szCs w:val="30"/>
        </w:rPr>
      </w:pPr>
      <w:r>
        <w:rPr>
          <w:rFonts w:ascii="Times New Roman" w:hAnsi="Times New Roman" w:hint="eastAsia"/>
          <w:b/>
          <w:sz w:val="32"/>
          <w:szCs w:val="30"/>
        </w:rPr>
        <w:lastRenderedPageBreak/>
        <w:t>续表</w:t>
      </w:r>
      <w:r>
        <w:rPr>
          <w:rFonts w:ascii="Times New Roman" w:hAnsi="Times New Roman" w:hint="eastAsia"/>
          <w:b/>
          <w:sz w:val="32"/>
          <w:szCs w:val="30"/>
        </w:rPr>
        <w:t xml:space="preserve">6  </w:t>
      </w:r>
      <w:r>
        <w:rPr>
          <w:rFonts w:ascii="Times New Roman" w:hAnsi="Times New Roman" w:hint="eastAsia"/>
          <w:b/>
          <w:sz w:val="32"/>
          <w:szCs w:val="30"/>
        </w:rPr>
        <w:t>环保检查结果</w:t>
      </w:r>
    </w:p>
    <w:tbl>
      <w:tblPr>
        <w:tblW w:w="8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00"/>
      </w:tblGrid>
      <w:tr w:rsidR="00B875A5">
        <w:trPr>
          <w:trHeight w:val="90"/>
        </w:trPr>
        <w:tc>
          <w:tcPr>
            <w:tcW w:w="8300" w:type="dxa"/>
          </w:tcPr>
          <w:p w:rsidR="00B875A5" w:rsidRDefault="007244F1">
            <w:pPr>
              <w:spacing w:beforeLines="50" w:before="156" w:line="360" w:lineRule="auto"/>
              <w:jc w:val="center"/>
              <w:rPr>
                <w:rFonts w:ascii="Times New Roman" w:hAnsi="Times New Roman"/>
                <w:sz w:val="24"/>
              </w:rPr>
            </w:pPr>
            <w:r>
              <w:rPr>
                <w:rFonts w:ascii="Times New Roman" w:hAnsi="Times New Roman"/>
                <w:sz w:val="24"/>
              </w:rPr>
              <w:t>续表</w:t>
            </w:r>
            <w:r>
              <w:rPr>
                <w:rFonts w:ascii="Times New Roman" w:hAnsi="Times New Roman" w:hint="eastAsia"/>
                <w:sz w:val="24"/>
              </w:rPr>
              <w:t>6</w:t>
            </w:r>
            <w:r>
              <w:rPr>
                <w:rFonts w:ascii="Times New Roman" w:hAnsi="Times New Roman"/>
                <w:sz w:val="24"/>
              </w:rPr>
              <w:t xml:space="preserve">-1 </w:t>
            </w:r>
            <w:r>
              <w:rPr>
                <w:rFonts w:ascii="Times New Roman" w:hAnsi="Times New Roman" w:hint="eastAsia"/>
                <w:sz w:val="24"/>
              </w:rPr>
              <w:t xml:space="preserve"> </w:t>
            </w:r>
            <w:r>
              <w:rPr>
                <w:rFonts w:ascii="Times New Roman" w:hAnsi="Times New Roman" w:hint="eastAsia"/>
                <w:sz w:val="24"/>
              </w:rPr>
              <w:t>环评表要求及落实情况</w:t>
            </w:r>
          </w:p>
          <w:tbl>
            <w:tblPr>
              <w:tblW w:w="8275"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38"/>
              <w:gridCol w:w="3810"/>
              <w:gridCol w:w="3827"/>
            </w:tblGrid>
            <w:tr w:rsidR="00B875A5">
              <w:trPr>
                <w:trHeight w:val="454"/>
              </w:trPr>
              <w:tc>
                <w:tcPr>
                  <w:tcW w:w="638" w:type="dxa"/>
                  <w:vAlign w:val="center"/>
                </w:tcPr>
                <w:p w:rsidR="00B875A5" w:rsidRDefault="007244F1">
                  <w:pPr>
                    <w:jc w:val="center"/>
                    <w:rPr>
                      <w:rFonts w:ascii="Times New Roman" w:hAnsi="Times New Roman"/>
                      <w:b/>
                      <w:kern w:val="0"/>
                      <w:szCs w:val="21"/>
                      <w:lang w:val="zh-CN"/>
                    </w:rPr>
                  </w:pPr>
                  <w:r>
                    <w:rPr>
                      <w:rFonts w:ascii="Times New Roman" w:hAnsi="Times New Roman" w:hint="eastAsia"/>
                      <w:b/>
                      <w:szCs w:val="21"/>
                    </w:rPr>
                    <w:t>内容</w:t>
                  </w:r>
                </w:p>
              </w:tc>
              <w:tc>
                <w:tcPr>
                  <w:tcW w:w="3810" w:type="dxa"/>
                  <w:vAlign w:val="center"/>
                </w:tcPr>
                <w:p w:rsidR="00B875A5" w:rsidRDefault="007244F1">
                  <w:pPr>
                    <w:jc w:val="center"/>
                    <w:rPr>
                      <w:rFonts w:ascii="Times New Roman" w:hAnsi="Times New Roman"/>
                      <w:b/>
                      <w:kern w:val="0"/>
                      <w:szCs w:val="21"/>
                      <w:lang w:val="zh-CN"/>
                    </w:rPr>
                  </w:pPr>
                  <w:r>
                    <w:rPr>
                      <w:rFonts w:ascii="Times New Roman" w:hAnsi="Times New Roman" w:hint="eastAsia"/>
                      <w:b/>
                      <w:szCs w:val="21"/>
                    </w:rPr>
                    <w:t>环评表要求</w:t>
                  </w:r>
                </w:p>
              </w:tc>
              <w:tc>
                <w:tcPr>
                  <w:tcW w:w="3827" w:type="dxa"/>
                  <w:vAlign w:val="center"/>
                </w:tcPr>
                <w:p w:rsidR="00B875A5" w:rsidRDefault="007244F1">
                  <w:pPr>
                    <w:jc w:val="center"/>
                    <w:rPr>
                      <w:rFonts w:ascii="Times New Roman" w:hAnsi="Times New Roman"/>
                      <w:b/>
                      <w:kern w:val="0"/>
                      <w:szCs w:val="21"/>
                      <w:lang w:val="zh-CN"/>
                    </w:rPr>
                  </w:pPr>
                  <w:r>
                    <w:rPr>
                      <w:rFonts w:ascii="Times New Roman" w:hAnsi="Times New Roman" w:hint="eastAsia"/>
                      <w:b/>
                      <w:szCs w:val="21"/>
                    </w:rPr>
                    <w:t>环评表要求落实情况</w:t>
                  </w:r>
                </w:p>
              </w:tc>
            </w:tr>
            <w:tr w:rsidR="00B875A5">
              <w:trPr>
                <w:trHeight w:val="926"/>
              </w:trPr>
              <w:tc>
                <w:tcPr>
                  <w:tcW w:w="638" w:type="dxa"/>
                  <w:vMerge w:val="restart"/>
                  <w:vAlign w:val="center"/>
                </w:tcPr>
                <w:p w:rsidR="00B875A5" w:rsidRDefault="007244F1">
                  <w:pPr>
                    <w:spacing w:line="360" w:lineRule="auto"/>
                    <w:jc w:val="center"/>
                    <w:rPr>
                      <w:rFonts w:ascii="Times New Roman" w:hAnsi="Times New Roman"/>
                      <w:szCs w:val="21"/>
                    </w:rPr>
                  </w:pPr>
                  <w:r>
                    <w:rPr>
                      <w:rFonts w:ascii="Times New Roman" w:hAnsi="Times New Roman"/>
                      <w:szCs w:val="21"/>
                    </w:rPr>
                    <w:t>辐</w:t>
                  </w:r>
                </w:p>
                <w:p w:rsidR="00B875A5" w:rsidRDefault="007244F1">
                  <w:pPr>
                    <w:spacing w:line="360" w:lineRule="auto"/>
                    <w:jc w:val="center"/>
                    <w:rPr>
                      <w:rFonts w:ascii="Times New Roman" w:hAnsi="Times New Roman"/>
                      <w:szCs w:val="21"/>
                    </w:rPr>
                  </w:pPr>
                  <w:r>
                    <w:rPr>
                      <w:rFonts w:ascii="Times New Roman" w:hAnsi="Times New Roman"/>
                      <w:szCs w:val="21"/>
                    </w:rPr>
                    <w:t>射</w:t>
                  </w:r>
                </w:p>
                <w:p w:rsidR="00B875A5" w:rsidRDefault="007244F1">
                  <w:pPr>
                    <w:spacing w:line="360" w:lineRule="auto"/>
                    <w:jc w:val="center"/>
                    <w:rPr>
                      <w:rFonts w:ascii="Times New Roman" w:hAnsi="Times New Roman"/>
                      <w:szCs w:val="21"/>
                    </w:rPr>
                  </w:pPr>
                  <w:r>
                    <w:rPr>
                      <w:rFonts w:ascii="Times New Roman" w:hAnsi="Times New Roman" w:hint="eastAsia"/>
                      <w:szCs w:val="21"/>
                    </w:rPr>
                    <w:t>环</w:t>
                  </w:r>
                </w:p>
                <w:p w:rsidR="00B875A5" w:rsidRDefault="007244F1">
                  <w:pPr>
                    <w:spacing w:line="360" w:lineRule="auto"/>
                    <w:jc w:val="center"/>
                    <w:rPr>
                      <w:rFonts w:ascii="Times New Roman" w:hAnsi="Times New Roman"/>
                      <w:szCs w:val="21"/>
                    </w:rPr>
                  </w:pPr>
                  <w:r>
                    <w:rPr>
                      <w:rFonts w:ascii="Times New Roman" w:hAnsi="Times New Roman" w:hint="eastAsia"/>
                      <w:szCs w:val="21"/>
                    </w:rPr>
                    <w:t>境</w:t>
                  </w:r>
                </w:p>
                <w:p w:rsidR="00B875A5" w:rsidRDefault="007244F1">
                  <w:pPr>
                    <w:spacing w:line="360" w:lineRule="auto"/>
                    <w:jc w:val="center"/>
                    <w:rPr>
                      <w:rFonts w:ascii="Times New Roman" w:hAnsi="Times New Roman"/>
                      <w:szCs w:val="21"/>
                    </w:rPr>
                  </w:pPr>
                  <w:r>
                    <w:rPr>
                      <w:rFonts w:ascii="Times New Roman" w:hAnsi="Times New Roman"/>
                      <w:szCs w:val="21"/>
                    </w:rPr>
                    <w:t>管</w:t>
                  </w:r>
                </w:p>
                <w:p w:rsidR="00B875A5" w:rsidRDefault="007244F1">
                  <w:pPr>
                    <w:spacing w:line="360" w:lineRule="auto"/>
                    <w:jc w:val="center"/>
                    <w:rPr>
                      <w:rFonts w:ascii="Times New Roman" w:hAnsi="Times New Roman"/>
                      <w:szCs w:val="21"/>
                    </w:rPr>
                  </w:pPr>
                  <w:r>
                    <w:rPr>
                      <w:rFonts w:ascii="Times New Roman" w:hAnsi="Times New Roman"/>
                      <w:szCs w:val="21"/>
                    </w:rPr>
                    <w:t>理</w:t>
                  </w:r>
                </w:p>
                <w:p w:rsidR="00B875A5" w:rsidRDefault="007244F1">
                  <w:pPr>
                    <w:spacing w:line="360" w:lineRule="auto"/>
                    <w:jc w:val="center"/>
                    <w:rPr>
                      <w:rFonts w:ascii="Times New Roman" w:hAnsi="Times New Roman"/>
                      <w:szCs w:val="21"/>
                    </w:rPr>
                  </w:pPr>
                  <w:r>
                    <w:rPr>
                      <w:rFonts w:ascii="Times New Roman" w:hAnsi="Times New Roman"/>
                      <w:szCs w:val="21"/>
                    </w:rPr>
                    <w:t>要</w:t>
                  </w:r>
                </w:p>
                <w:p w:rsidR="00B875A5" w:rsidRDefault="007244F1">
                  <w:pPr>
                    <w:spacing w:line="360" w:lineRule="auto"/>
                    <w:jc w:val="center"/>
                    <w:rPr>
                      <w:rFonts w:ascii="Times New Roman" w:hAnsi="Times New Roman"/>
                      <w:b/>
                      <w:szCs w:val="21"/>
                    </w:rPr>
                  </w:pPr>
                  <w:r>
                    <w:rPr>
                      <w:rFonts w:ascii="Times New Roman" w:hAnsi="Times New Roman"/>
                      <w:szCs w:val="21"/>
                    </w:rPr>
                    <w:t>求</w:t>
                  </w:r>
                </w:p>
              </w:tc>
              <w:tc>
                <w:tcPr>
                  <w:tcW w:w="3810" w:type="dxa"/>
                  <w:vAlign w:val="center"/>
                </w:tcPr>
                <w:p w:rsidR="00B875A5" w:rsidRDefault="007244F1">
                  <w:pPr>
                    <w:spacing w:line="360" w:lineRule="auto"/>
                    <w:ind w:firstLineChars="150" w:firstLine="315"/>
                    <w:rPr>
                      <w:szCs w:val="21"/>
                    </w:rPr>
                  </w:pPr>
                  <w:r>
                    <w:rPr>
                      <w:rFonts w:hint="eastAsia"/>
                      <w:szCs w:val="21"/>
                    </w:rPr>
                    <w:t>（</w:t>
                  </w:r>
                  <w:r>
                    <w:rPr>
                      <w:rFonts w:hint="eastAsia"/>
                      <w:szCs w:val="21"/>
                    </w:rPr>
                    <w:t>4</w:t>
                  </w:r>
                  <w:r>
                    <w:rPr>
                      <w:rFonts w:hint="eastAsia"/>
                      <w:szCs w:val="21"/>
                    </w:rPr>
                    <w:t>）</w:t>
                  </w:r>
                  <w:r>
                    <w:rPr>
                      <w:rFonts w:hint="eastAsia"/>
                      <w:szCs w:val="21"/>
                    </w:rPr>
                    <w:t>为每位辐射工作人员配备个人剂量计。</w:t>
                  </w:r>
                </w:p>
              </w:tc>
              <w:tc>
                <w:tcPr>
                  <w:tcW w:w="3827" w:type="dxa"/>
                  <w:vAlign w:val="center"/>
                </w:tcPr>
                <w:p w:rsidR="00B875A5" w:rsidRDefault="007244F1">
                  <w:pPr>
                    <w:spacing w:line="360" w:lineRule="exact"/>
                    <w:jc w:val="left"/>
                    <w:rPr>
                      <w:rFonts w:ascii="Times New Roman" w:hAnsi="Times New Roman"/>
                      <w:color w:val="000000"/>
                      <w:szCs w:val="21"/>
                    </w:rPr>
                  </w:pPr>
                  <w:r>
                    <w:rPr>
                      <w:rFonts w:ascii="Times New Roman" w:hAnsi="Times New Roman" w:hint="eastAsia"/>
                      <w:color w:val="000000"/>
                      <w:szCs w:val="21"/>
                    </w:rPr>
                    <w:t>已落实。</w:t>
                  </w:r>
                </w:p>
                <w:p w:rsidR="00B875A5" w:rsidRDefault="007244F1">
                  <w:pPr>
                    <w:spacing w:line="360" w:lineRule="exact"/>
                    <w:ind w:firstLineChars="200" w:firstLine="420"/>
                    <w:rPr>
                      <w:spacing w:val="8"/>
                      <w:szCs w:val="21"/>
                    </w:rPr>
                  </w:pPr>
                  <w:r>
                    <w:rPr>
                      <w:rFonts w:hint="eastAsia"/>
                      <w:szCs w:val="21"/>
                    </w:rPr>
                    <w:t>已为每位辐射工作人员配备个人剂量计。</w:t>
                  </w:r>
                </w:p>
              </w:tc>
            </w:tr>
            <w:tr w:rsidR="00B875A5">
              <w:trPr>
                <w:trHeight w:val="926"/>
              </w:trPr>
              <w:tc>
                <w:tcPr>
                  <w:tcW w:w="638" w:type="dxa"/>
                  <w:vMerge/>
                  <w:vAlign w:val="center"/>
                </w:tcPr>
                <w:p w:rsidR="00B875A5" w:rsidRDefault="00B875A5">
                  <w:pPr>
                    <w:spacing w:line="360" w:lineRule="auto"/>
                    <w:rPr>
                      <w:rFonts w:ascii="Times New Roman" w:hAnsi="Times New Roman"/>
                      <w:b/>
                      <w:szCs w:val="21"/>
                    </w:rPr>
                  </w:pPr>
                </w:p>
              </w:tc>
              <w:tc>
                <w:tcPr>
                  <w:tcW w:w="3810" w:type="dxa"/>
                  <w:vAlign w:val="center"/>
                </w:tcPr>
                <w:p w:rsidR="00B875A5" w:rsidRDefault="007244F1">
                  <w:pPr>
                    <w:spacing w:line="360" w:lineRule="auto"/>
                    <w:ind w:firstLineChars="150" w:firstLine="315"/>
                    <w:rPr>
                      <w:szCs w:val="21"/>
                    </w:rPr>
                  </w:pPr>
                  <w:r>
                    <w:rPr>
                      <w:rFonts w:hint="eastAsia"/>
                      <w:szCs w:val="21"/>
                    </w:rPr>
                    <w:t>（</w:t>
                  </w:r>
                  <w:r>
                    <w:rPr>
                      <w:rFonts w:hint="eastAsia"/>
                      <w:szCs w:val="21"/>
                    </w:rPr>
                    <w:t>5</w:t>
                  </w:r>
                  <w:r>
                    <w:rPr>
                      <w:rFonts w:hint="eastAsia"/>
                      <w:szCs w:val="21"/>
                    </w:rPr>
                    <w:t>）</w:t>
                  </w:r>
                  <w:r>
                    <w:rPr>
                      <w:rFonts w:hint="eastAsia"/>
                      <w:szCs w:val="21"/>
                    </w:rPr>
                    <w:t>加速器机房应设置门机联锁装置，加速器室内设置急停按钮，加速器室和控制室之间将安装监视和对讲设备，在加速器厅内人员容易看到的地方须安装闪光式或旋转式红色警告灯及音响警告装置，加速器机房外醒目处必须安装工作状态警示灯，规范地张贴电离辐射警告标志及其中文警示说明，门外设置明显的警戒线，还须针对回旋加速器建立规章制度、操作规程等，并张贴上墙。</w:t>
                  </w:r>
                </w:p>
              </w:tc>
              <w:tc>
                <w:tcPr>
                  <w:tcW w:w="3827" w:type="dxa"/>
                  <w:vAlign w:val="center"/>
                </w:tcPr>
                <w:p w:rsidR="00B875A5" w:rsidRDefault="007244F1">
                  <w:pPr>
                    <w:spacing w:line="360" w:lineRule="exact"/>
                    <w:jc w:val="left"/>
                    <w:rPr>
                      <w:rFonts w:ascii="Times New Roman" w:hAnsi="Times New Roman"/>
                      <w:color w:val="000000"/>
                      <w:szCs w:val="21"/>
                    </w:rPr>
                  </w:pPr>
                  <w:r>
                    <w:rPr>
                      <w:rFonts w:ascii="Times New Roman" w:hAnsi="Times New Roman" w:hint="eastAsia"/>
                      <w:color w:val="000000"/>
                      <w:szCs w:val="21"/>
                    </w:rPr>
                    <w:t>已落实。</w:t>
                  </w:r>
                </w:p>
                <w:p w:rsidR="00B875A5" w:rsidRDefault="007244F1">
                  <w:pPr>
                    <w:spacing w:line="360" w:lineRule="exact"/>
                    <w:ind w:firstLineChars="200" w:firstLine="420"/>
                    <w:jc w:val="left"/>
                    <w:rPr>
                      <w:szCs w:val="21"/>
                    </w:rPr>
                  </w:pPr>
                  <w:r>
                    <w:rPr>
                      <w:rFonts w:hint="eastAsia"/>
                      <w:szCs w:val="21"/>
                    </w:rPr>
                    <w:t>加速器机房设置了门机联锁装置，加速器室内设置急停按钮，加速器室和控制室之间将安装监视和对讲设备，在加速器厅内人员容易看到的地方安装了闪光式或旋转式红色警告灯及音响警</w:t>
                  </w:r>
                  <w:r>
                    <w:rPr>
                      <w:rFonts w:hint="eastAsia"/>
                      <w:szCs w:val="21"/>
                    </w:rPr>
                    <w:t>告装置，加速器机房外醒目处也安装了工作状态警示灯，规范地张贴电离辐射警告标志及其中文警示说明，门外设置明显的警戒线，并针对回旋加速器建立规章制度、操作规程等，并张贴上墙。</w:t>
                  </w:r>
                </w:p>
              </w:tc>
            </w:tr>
            <w:tr w:rsidR="00B875A5">
              <w:trPr>
                <w:trHeight w:val="926"/>
              </w:trPr>
              <w:tc>
                <w:tcPr>
                  <w:tcW w:w="638" w:type="dxa"/>
                  <w:vMerge/>
                  <w:vAlign w:val="center"/>
                </w:tcPr>
                <w:p w:rsidR="00B875A5" w:rsidRDefault="00B875A5">
                  <w:pPr>
                    <w:spacing w:line="360" w:lineRule="auto"/>
                    <w:rPr>
                      <w:rFonts w:ascii="Times New Roman" w:hAnsi="Times New Roman"/>
                      <w:b/>
                      <w:szCs w:val="21"/>
                    </w:rPr>
                  </w:pPr>
                </w:p>
              </w:tc>
              <w:tc>
                <w:tcPr>
                  <w:tcW w:w="3810" w:type="dxa"/>
                  <w:vAlign w:val="center"/>
                </w:tcPr>
                <w:p w:rsidR="00B875A5" w:rsidRDefault="007244F1">
                  <w:pPr>
                    <w:spacing w:line="360" w:lineRule="auto"/>
                    <w:ind w:firstLineChars="150" w:firstLine="315"/>
                    <w:rPr>
                      <w:szCs w:val="21"/>
                    </w:rPr>
                  </w:pPr>
                  <w:r>
                    <w:rPr>
                      <w:rFonts w:hint="eastAsia"/>
                      <w:szCs w:val="21"/>
                    </w:rPr>
                    <w:t>（</w:t>
                  </w:r>
                  <w:r>
                    <w:rPr>
                      <w:rFonts w:hint="eastAsia"/>
                      <w:szCs w:val="21"/>
                    </w:rPr>
                    <w:t>6</w:t>
                  </w:r>
                  <w:r>
                    <w:rPr>
                      <w:rFonts w:hint="eastAsia"/>
                      <w:szCs w:val="21"/>
                    </w:rPr>
                    <w:t>）</w:t>
                  </w:r>
                  <w:r>
                    <w:rPr>
                      <w:rFonts w:hint="eastAsia"/>
                      <w:szCs w:val="21"/>
                    </w:rPr>
                    <w:t>放射性药物原料存放间、放射性药物成品库房、放射性废水库和放射性废物库须设置电离辐射警告标志，采取“防火、防水、防盗、防丢失、防破坏、防射线泄漏”等的安全措施。在管理上须做到双人双锁，通过增加墙体、防护门、防护窗的防护厚度来防止射线泄漏，设置视频监控并与</w:t>
                  </w:r>
                  <w:r>
                    <w:rPr>
                      <w:rFonts w:hint="eastAsia"/>
                      <w:szCs w:val="21"/>
                    </w:rPr>
                    <w:t>110</w:t>
                  </w:r>
                  <w:r>
                    <w:rPr>
                      <w:rFonts w:hint="eastAsia"/>
                      <w:szCs w:val="21"/>
                    </w:rPr>
                    <w:t>联网。地面接缝处均须采用圆弧过渡，不留任何缝隙，易于清洗不渗漏，有利于表面污染的防治。</w:t>
                  </w:r>
                </w:p>
              </w:tc>
              <w:tc>
                <w:tcPr>
                  <w:tcW w:w="3827" w:type="dxa"/>
                  <w:vAlign w:val="center"/>
                </w:tcPr>
                <w:p w:rsidR="00B875A5" w:rsidRDefault="007244F1">
                  <w:pPr>
                    <w:snapToGrid w:val="0"/>
                    <w:spacing w:line="360" w:lineRule="exact"/>
                    <w:rPr>
                      <w:rFonts w:ascii="宋体" w:hAnsi="宋体"/>
                      <w:szCs w:val="21"/>
                    </w:rPr>
                  </w:pPr>
                  <w:r>
                    <w:rPr>
                      <w:rFonts w:ascii="宋体" w:hAnsi="宋体" w:hint="eastAsia"/>
                      <w:szCs w:val="21"/>
                    </w:rPr>
                    <w:t>已落实。</w:t>
                  </w:r>
                </w:p>
                <w:p w:rsidR="00B875A5" w:rsidRDefault="007244F1">
                  <w:pPr>
                    <w:snapToGrid w:val="0"/>
                    <w:spacing w:line="360" w:lineRule="exact"/>
                    <w:rPr>
                      <w:rFonts w:ascii="宋体" w:hAnsi="宋体"/>
                      <w:szCs w:val="21"/>
                    </w:rPr>
                  </w:pPr>
                  <w:r>
                    <w:rPr>
                      <w:rFonts w:hint="eastAsia"/>
                      <w:szCs w:val="21"/>
                    </w:rPr>
                    <w:t>放射性药物原料存放间、放射性药物成品库房、放射性废水库和放射性废物库已设置电离辐射警告标志，采取“防火、防水、防盗、防丢失、防破坏、防射线泄漏”等的安全措施</w:t>
                  </w:r>
                  <w:r>
                    <w:rPr>
                      <w:rFonts w:hint="eastAsia"/>
                      <w:szCs w:val="21"/>
                    </w:rPr>
                    <w:t>。在管理上做到双人双锁，通过增加墙体、防护门、防护窗的防护厚度来防止射线泄漏，设置视频监控并与</w:t>
                  </w:r>
                  <w:r>
                    <w:rPr>
                      <w:rFonts w:hint="eastAsia"/>
                      <w:szCs w:val="21"/>
                    </w:rPr>
                    <w:t>110</w:t>
                  </w:r>
                  <w:r>
                    <w:rPr>
                      <w:rFonts w:hint="eastAsia"/>
                      <w:szCs w:val="21"/>
                    </w:rPr>
                    <w:t>联网。地面接缝处均采用圆弧过渡，不留任何缝隙，易于清洗不渗漏。</w:t>
                  </w:r>
                </w:p>
              </w:tc>
            </w:tr>
          </w:tbl>
          <w:p w:rsidR="00B875A5" w:rsidRDefault="00B875A5">
            <w:pPr>
              <w:rPr>
                <w:rFonts w:ascii="Times New Roman" w:hAnsi="Times New Roman"/>
                <w:sz w:val="24"/>
                <w:szCs w:val="24"/>
              </w:rPr>
            </w:pPr>
          </w:p>
        </w:tc>
      </w:tr>
    </w:tbl>
    <w:p w:rsidR="00B875A5" w:rsidRDefault="00B875A5">
      <w:pPr>
        <w:rPr>
          <w:rFonts w:ascii="Times New Roman" w:hAnsi="Times New Roman"/>
          <w:sz w:val="24"/>
          <w:szCs w:val="24"/>
        </w:rPr>
        <w:sectPr w:rsidR="00B875A5">
          <w:pgSz w:w="11906" w:h="16838"/>
          <w:pgMar w:top="1440" w:right="1800" w:bottom="1440" w:left="1800" w:header="851" w:footer="992" w:gutter="0"/>
          <w:cols w:space="720"/>
          <w:docGrid w:type="lines" w:linePitch="312"/>
        </w:sectPr>
      </w:pPr>
    </w:p>
    <w:p w:rsidR="00B875A5" w:rsidRDefault="007244F1">
      <w:pPr>
        <w:spacing w:line="360" w:lineRule="auto"/>
        <w:jc w:val="center"/>
        <w:rPr>
          <w:rFonts w:ascii="Times New Roman" w:hAnsi="Times New Roman"/>
          <w:b/>
          <w:sz w:val="32"/>
          <w:szCs w:val="30"/>
        </w:rPr>
      </w:pPr>
      <w:r>
        <w:rPr>
          <w:rFonts w:ascii="Times New Roman" w:hAnsi="Times New Roman" w:hint="eastAsia"/>
          <w:b/>
          <w:sz w:val="32"/>
          <w:szCs w:val="30"/>
        </w:rPr>
        <w:lastRenderedPageBreak/>
        <w:t>续表</w:t>
      </w:r>
      <w:r>
        <w:rPr>
          <w:rFonts w:ascii="Times New Roman" w:hAnsi="Times New Roman" w:hint="eastAsia"/>
          <w:b/>
          <w:sz w:val="32"/>
          <w:szCs w:val="30"/>
        </w:rPr>
        <w:t xml:space="preserve">6  </w:t>
      </w:r>
      <w:r>
        <w:rPr>
          <w:rFonts w:ascii="Times New Roman" w:hAnsi="Times New Roman" w:hint="eastAsia"/>
          <w:b/>
          <w:sz w:val="32"/>
          <w:szCs w:val="30"/>
        </w:rPr>
        <w:t>环保检查结果</w:t>
      </w:r>
    </w:p>
    <w:tbl>
      <w:tblPr>
        <w:tblW w:w="8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00"/>
      </w:tblGrid>
      <w:tr w:rsidR="00B875A5">
        <w:trPr>
          <w:trHeight w:val="90"/>
        </w:trPr>
        <w:tc>
          <w:tcPr>
            <w:tcW w:w="8300" w:type="dxa"/>
          </w:tcPr>
          <w:p w:rsidR="00B875A5" w:rsidRDefault="007244F1">
            <w:pPr>
              <w:spacing w:beforeLines="50" w:before="156" w:line="360" w:lineRule="auto"/>
              <w:jc w:val="center"/>
              <w:rPr>
                <w:rFonts w:ascii="Times New Roman" w:hAnsi="Times New Roman"/>
                <w:sz w:val="24"/>
              </w:rPr>
            </w:pPr>
            <w:r>
              <w:rPr>
                <w:rFonts w:ascii="Times New Roman" w:hAnsi="Times New Roman"/>
                <w:sz w:val="24"/>
              </w:rPr>
              <w:t>续表</w:t>
            </w:r>
            <w:r>
              <w:rPr>
                <w:rFonts w:ascii="Times New Roman" w:hAnsi="Times New Roman" w:hint="eastAsia"/>
                <w:sz w:val="24"/>
              </w:rPr>
              <w:t>6</w:t>
            </w:r>
            <w:r>
              <w:rPr>
                <w:rFonts w:ascii="Times New Roman" w:hAnsi="Times New Roman"/>
                <w:sz w:val="24"/>
              </w:rPr>
              <w:t xml:space="preserve">-1 </w:t>
            </w:r>
            <w:r>
              <w:rPr>
                <w:rFonts w:ascii="Times New Roman" w:hAnsi="Times New Roman" w:hint="eastAsia"/>
                <w:sz w:val="24"/>
              </w:rPr>
              <w:t xml:space="preserve"> </w:t>
            </w:r>
            <w:r>
              <w:rPr>
                <w:rFonts w:ascii="Times New Roman" w:hAnsi="Times New Roman" w:hint="eastAsia"/>
                <w:sz w:val="24"/>
              </w:rPr>
              <w:t>环评表要求及落实情况</w:t>
            </w:r>
          </w:p>
          <w:tbl>
            <w:tblPr>
              <w:tblW w:w="8275"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38"/>
              <w:gridCol w:w="3810"/>
              <w:gridCol w:w="3827"/>
            </w:tblGrid>
            <w:tr w:rsidR="00B875A5">
              <w:trPr>
                <w:trHeight w:val="454"/>
              </w:trPr>
              <w:tc>
                <w:tcPr>
                  <w:tcW w:w="638" w:type="dxa"/>
                  <w:vAlign w:val="center"/>
                </w:tcPr>
                <w:p w:rsidR="00B875A5" w:rsidRDefault="007244F1">
                  <w:pPr>
                    <w:jc w:val="center"/>
                    <w:rPr>
                      <w:rFonts w:ascii="Times New Roman" w:hAnsi="Times New Roman"/>
                      <w:b/>
                      <w:kern w:val="0"/>
                      <w:szCs w:val="21"/>
                      <w:lang w:val="zh-CN"/>
                    </w:rPr>
                  </w:pPr>
                  <w:r>
                    <w:rPr>
                      <w:rFonts w:ascii="Times New Roman" w:hAnsi="Times New Roman" w:hint="eastAsia"/>
                      <w:b/>
                      <w:szCs w:val="21"/>
                    </w:rPr>
                    <w:t>内容</w:t>
                  </w:r>
                </w:p>
              </w:tc>
              <w:tc>
                <w:tcPr>
                  <w:tcW w:w="3810" w:type="dxa"/>
                  <w:vAlign w:val="center"/>
                </w:tcPr>
                <w:p w:rsidR="00B875A5" w:rsidRDefault="007244F1">
                  <w:pPr>
                    <w:jc w:val="center"/>
                    <w:rPr>
                      <w:rFonts w:ascii="Times New Roman" w:hAnsi="Times New Roman"/>
                      <w:b/>
                      <w:kern w:val="0"/>
                      <w:szCs w:val="21"/>
                      <w:lang w:val="zh-CN"/>
                    </w:rPr>
                  </w:pPr>
                  <w:r>
                    <w:rPr>
                      <w:rFonts w:ascii="Times New Roman" w:hAnsi="Times New Roman" w:hint="eastAsia"/>
                      <w:b/>
                      <w:szCs w:val="21"/>
                    </w:rPr>
                    <w:t>环评表要求</w:t>
                  </w:r>
                </w:p>
              </w:tc>
              <w:tc>
                <w:tcPr>
                  <w:tcW w:w="3827" w:type="dxa"/>
                  <w:vAlign w:val="center"/>
                </w:tcPr>
                <w:p w:rsidR="00B875A5" w:rsidRDefault="007244F1">
                  <w:pPr>
                    <w:jc w:val="center"/>
                    <w:rPr>
                      <w:rFonts w:ascii="Times New Roman" w:hAnsi="Times New Roman"/>
                      <w:b/>
                      <w:kern w:val="0"/>
                      <w:szCs w:val="21"/>
                      <w:lang w:val="zh-CN"/>
                    </w:rPr>
                  </w:pPr>
                  <w:r>
                    <w:rPr>
                      <w:rFonts w:ascii="Times New Roman" w:hAnsi="Times New Roman" w:hint="eastAsia"/>
                      <w:b/>
                      <w:szCs w:val="21"/>
                    </w:rPr>
                    <w:t>环评表要求落实情况</w:t>
                  </w:r>
                </w:p>
              </w:tc>
            </w:tr>
            <w:tr w:rsidR="00B875A5">
              <w:trPr>
                <w:trHeight w:val="926"/>
              </w:trPr>
              <w:tc>
                <w:tcPr>
                  <w:tcW w:w="638" w:type="dxa"/>
                  <w:vMerge w:val="restart"/>
                  <w:vAlign w:val="center"/>
                </w:tcPr>
                <w:p w:rsidR="00B875A5" w:rsidRDefault="007244F1">
                  <w:pPr>
                    <w:spacing w:line="360" w:lineRule="auto"/>
                    <w:jc w:val="center"/>
                    <w:rPr>
                      <w:rFonts w:ascii="Times New Roman" w:hAnsi="Times New Roman"/>
                      <w:szCs w:val="21"/>
                    </w:rPr>
                  </w:pPr>
                  <w:r>
                    <w:rPr>
                      <w:rFonts w:ascii="Times New Roman" w:hAnsi="Times New Roman"/>
                      <w:szCs w:val="21"/>
                    </w:rPr>
                    <w:t>辐</w:t>
                  </w:r>
                </w:p>
                <w:p w:rsidR="00B875A5" w:rsidRDefault="007244F1">
                  <w:pPr>
                    <w:spacing w:line="360" w:lineRule="auto"/>
                    <w:jc w:val="center"/>
                    <w:rPr>
                      <w:rFonts w:ascii="Times New Roman" w:hAnsi="Times New Roman"/>
                      <w:szCs w:val="21"/>
                    </w:rPr>
                  </w:pPr>
                  <w:r>
                    <w:rPr>
                      <w:rFonts w:ascii="Times New Roman" w:hAnsi="Times New Roman"/>
                      <w:szCs w:val="21"/>
                    </w:rPr>
                    <w:t>射</w:t>
                  </w:r>
                </w:p>
                <w:p w:rsidR="00B875A5" w:rsidRDefault="007244F1">
                  <w:pPr>
                    <w:spacing w:line="360" w:lineRule="auto"/>
                    <w:jc w:val="center"/>
                    <w:rPr>
                      <w:rFonts w:ascii="Times New Roman" w:hAnsi="Times New Roman"/>
                      <w:szCs w:val="21"/>
                    </w:rPr>
                  </w:pPr>
                  <w:r>
                    <w:rPr>
                      <w:rFonts w:ascii="Times New Roman" w:hAnsi="Times New Roman" w:hint="eastAsia"/>
                      <w:szCs w:val="21"/>
                    </w:rPr>
                    <w:t>环</w:t>
                  </w:r>
                </w:p>
                <w:p w:rsidR="00B875A5" w:rsidRDefault="007244F1">
                  <w:pPr>
                    <w:spacing w:line="360" w:lineRule="auto"/>
                    <w:jc w:val="center"/>
                    <w:rPr>
                      <w:rFonts w:ascii="Times New Roman" w:hAnsi="Times New Roman"/>
                      <w:szCs w:val="21"/>
                    </w:rPr>
                  </w:pPr>
                  <w:r>
                    <w:rPr>
                      <w:rFonts w:ascii="Times New Roman" w:hAnsi="Times New Roman" w:hint="eastAsia"/>
                      <w:szCs w:val="21"/>
                    </w:rPr>
                    <w:t>境</w:t>
                  </w:r>
                </w:p>
                <w:p w:rsidR="00B875A5" w:rsidRDefault="007244F1">
                  <w:pPr>
                    <w:spacing w:line="360" w:lineRule="auto"/>
                    <w:jc w:val="center"/>
                    <w:rPr>
                      <w:rFonts w:ascii="Times New Roman" w:hAnsi="Times New Roman"/>
                      <w:szCs w:val="21"/>
                    </w:rPr>
                  </w:pPr>
                  <w:r>
                    <w:rPr>
                      <w:rFonts w:ascii="Times New Roman" w:hAnsi="Times New Roman"/>
                      <w:szCs w:val="21"/>
                    </w:rPr>
                    <w:t>管</w:t>
                  </w:r>
                </w:p>
                <w:p w:rsidR="00B875A5" w:rsidRDefault="007244F1">
                  <w:pPr>
                    <w:spacing w:line="360" w:lineRule="auto"/>
                    <w:jc w:val="center"/>
                    <w:rPr>
                      <w:rFonts w:ascii="Times New Roman" w:hAnsi="Times New Roman"/>
                      <w:szCs w:val="21"/>
                    </w:rPr>
                  </w:pPr>
                  <w:r>
                    <w:rPr>
                      <w:rFonts w:ascii="Times New Roman" w:hAnsi="Times New Roman"/>
                      <w:szCs w:val="21"/>
                    </w:rPr>
                    <w:t>理</w:t>
                  </w:r>
                </w:p>
                <w:p w:rsidR="00B875A5" w:rsidRDefault="007244F1">
                  <w:pPr>
                    <w:spacing w:line="360" w:lineRule="auto"/>
                    <w:jc w:val="center"/>
                    <w:rPr>
                      <w:rFonts w:ascii="Times New Roman" w:hAnsi="Times New Roman"/>
                      <w:szCs w:val="21"/>
                    </w:rPr>
                  </w:pPr>
                  <w:r>
                    <w:rPr>
                      <w:rFonts w:ascii="Times New Roman" w:hAnsi="Times New Roman"/>
                      <w:szCs w:val="21"/>
                    </w:rPr>
                    <w:t>要</w:t>
                  </w:r>
                </w:p>
                <w:p w:rsidR="00B875A5" w:rsidRDefault="007244F1">
                  <w:pPr>
                    <w:spacing w:line="360" w:lineRule="auto"/>
                    <w:jc w:val="center"/>
                    <w:rPr>
                      <w:rFonts w:ascii="Times New Roman" w:hAnsi="Times New Roman"/>
                      <w:b/>
                      <w:szCs w:val="21"/>
                    </w:rPr>
                  </w:pPr>
                  <w:r>
                    <w:rPr>
                      <w:rFonts w:ascii="Times New Roman" w:hAnsi="Times New Roman"/>
                      <w:szCs w:val="21"/>
                    </w:rPr>
                    <w:t>求</w:t>
                  </w:r>
                </w:p>
              </w:tc>
              <w:tc>
                <w:tcPr>
                  <w:tcW w:w="3810" w:type="dxa"/>
                  <w:vAlign w:val="center"/>
                </w:tcPr>
                <w:p w:rsidR="00B875A5" w:rsidRDefault="007244F1">
                  <w:pPr>
                    <w:spacing w:line="360" w:lineRule="auto"/>
                    <w:ind w:firstLineChars="150" w:firstLine="315"/>
                    <w:rPr>
                      <w:szCs w:val="21"/>
                    </w:rPr>
                  </w:pPr>
                  <w:r>
                    <w:rPr>
                      <w:rFonts w:hint="eastAsia"/>
                      <w:szCs w:val="21"/>
                    </w:rPr>
                    <w:t>（</w:t>
                  </w:r>
                  <w:r>
                    <w:rPr>
                      <w:rFonts w:hint="eastAsia"/>
                      <w:szCs w:val="21"/>
                    </w:rPr>
                    <w:t>7</w:t>
                  </w:r>
                  <w:r>
                    <w:rPr>
                      <w:rFonts w:hint="eastAsia"/>
                      <w:szCs w:val="21"/>
                    </w:rPr>
                    <w:t>）</w:t>
                  </w:r>
                  <w:r>
                    <w:rPr>
                      <w:rFonts w:hint="eastAsia"/>
                      <w:szCs w:val="21"/>
                    </w:rPr>
                    <w:t>放射用房须设置卫生通过间，配备表面污染监测仪器，有利于工作人员污染的防治。</w:t>
                  </w:r>
                </w:p>
              </w:tc>
              <w:tc>
                <w:tcPr>
                  <w:tcW w:w="3827" w:type="dxa"/>
                  <w:vAlign w:val="center"/>
                </w:tcPr>
                <w:p w:rsidR="00B875A5" w:rsidRDefault="007244F1">
                  <w:pPr>
                    <w:spacing w:line="360" w:lineRule="exact"/>
                    <w:jc w:val="left"/>
                    <w:rPr>
                      <w:rFonts w:ascii="Times New Roman" w:hAnsi="Times New Roman"/>
                      <w:color w:val="000000"/>
                      <w:szCs w:val="21"/>
                    </w:rPr>
                  </w:pPr>
                  <w:r>
                    <w:rPr>
                      <w:rFonts w:ascii="Times New Roman" w:hAnsi="Times New Roman" w:hint="eastAsia"/>
                      <w:color w:val="000000"/>
                      <w:szCs w:val="21"/>
                    </w:rPr>
                    <w:t>已落实。</w:t>
                  </w:r>
                </w:p>
                <w:p w:rsidR="00B875A5" w:rsidRDefault="007244F1">
                  <w:pPr>
                    <w:spacing w:line="360" w:lineRule="exact"/>
                    <w:ind w:firstLineChars="200" w:firstLine="420"/>
                    <w:rPr>
                      <w:spacing w:val="8"/>
                      <w:szCs w:val="21"/>
                    </w:rPr>
                  </w:pPr>
                  <w:r>
                    <w:rPr>
                      <w:rFonts w:hint="eastAsia"/>
                      <w:szCs w:val="21"/>
                    </w:rPr>
                    <w:t>放射用房已设置卫生通过间，配备表面污染监测仪器。</w:t>
                  </w:r>
                </w:p>
              </w:tc>
            </w:tr>
            <w:tr w:rsidR="00B875A5">
              <w:trPr>
                <w:trHeight w:val="926"/>
              </w:trPr>
              <w:tc>
                <w:tcPr>
                  <w:tcW w:w="638" w:type="dxa"/>
                  <w:vMerge/>
                  <w:vAlign w:val="center"/>
                </w:tcPr>
                <w:p w:rsidR="00B875A5" w:rsidRDefault="00B875A5">
                  <w:pPr>
                    <w:spacing w:line="360" w:lineRule="auto"/>
                    <w:rPr>
                      <w:rFonts w:ascii="Times New Roman" w:hAnsi="Times New Roman"/>
                      <w:b/>
                      <w:szCs w:val="21"/>
                    </w:rPr>
                  </w:pPr>
                </w:p>
              </w:tc>
              <w:tc>
                <w:tcPr>
                  <w:tcW w:w="3810" w:type="dxa"/>
                  <w:vAlign w:val="center"/>
                </w:tcPr>
                <w:p w:rsidR="00B875A5" w:rsidRDefault="007244F1">
                  <w:pPr>
                    <w:spacing w:line="360" w:lineRule="auto"/>
                    <w:ind w:firstLineChars="150" w:firstLine="315"/>
                    <w:rPr>
                      <w:szCs w:val="21"/>
                    </w:rPr>
                  </w:pPr>
                  <w:r>
                    <w:rPr>
                      <w:rFonts w:hint="eastAsia"/>
                      <w:szCs w:val="21"/>
                    </w:rPr>
                    <w:t>（</w:t>
                  </w:r>
                  <w:r>
                    <w:rPr>
                      <w:rFonts w:hint="eastAsia"/>
                      <w:szCs w:val="21"/>
                    </w:rPr>
                    <w:t>8</w:t>
                  </w:r>
                  <w:r>
                    <w:rPr>
                      <w:rFonts w:hint="eastAsia"/>
                      <w:szCs w:val="21"/>
                    </w:rPr>
                    <w:t>）</w:t>
                  </w:r>
                  <w:r>
                    <w:rPr>
                      <w:rFonts w:hint="eastAsia"/>
                      <w:szCs w:val="21"/>
                    </w:rPr>
                    <w:t>公司各工作间用混凝土墙体做屏蔽防护，观察窗、防护门、淋洗台和分装台均应设置相应防护，减少工作人员操作时的受照剂量。公司应配备适量的符合防护要求的各种辅助防护用品，即一套辐射监测仪，每人一个个人剂量仪，每人一套铅衣铅眼镜铅手套（额外多配一套备用），必要时配备视频监控等安全措施。</w:t>
                  </w:r>
                </w:p>
              </w:tc>
              <w:tc>
                <w:tcPr>
                  <w:tcW w:w="3827" w:type="dxa"/>
                  <w:vAlign w:val="center"/>
                </w:tcPr>
                <w:p w:rsidR="00B875A5" w:rsidRDefault="007244F1">
                  <w:pPr>
                    <w:spacing w:line="360" w:lineRule="exact"/>
                    <w:jc w:val="left"/>
                    <w:rPr>
                      <w:rFonts w:ascii="Times New Roman" w:hAnsi="Times New Roman"/>
                      <w:color w:val="000000"/>
                      <w:szCs w:val="21"/>
                    </w:rPr>
                  </w:pPr>
                  <w:r>
                    <w:rPr>
                      <w:rFonts w:ascii="Times New Roman" w:hAnsi="Times New Roman" w:hint="eastAsia"/>
                      <w:color w:val="000000"/>
                      <w:szCs w:val="21"/>
                    </w:rPr>
                    <w:t>已落实。</w:t>
                  </w:r>
                </w:p>
                <w:p w:rsidR="00B875A5" w:rsidRDefault="007244F1">
                  <w:pPr>
                    <w:spacing w:line="360" w:lineRule="exact"/>
                    <w:ind w:firstLineChars="200" w:firstLine="420"/>
                    <w:jc w:val="left"/>
                    <w:rPr>
                      <w:szCs w:val="21"/>
                    </w:rPr>
                  </w:pPr>
                  <w:r>
                    <w:rPr>
                      <w:rFonts w:hint="eastAsia"/>
                      <w:szCs w:val="21"/>
                    </w:rPr>
                    <w:t>公司各工作间已用混凝土墙体做屏蔽防护，观察窗、防护门、淋洗台和分装台均应设置相应防护。公司也配备适量的符合防护要求的各种辅助防护用品，即一套辐射监测仪，每人一个个人剂量仪，每人一套铅衣铅眼镜铅手套（额外多配一套备用），配备了</w:t>
                  </w:r>
                  <w:r>
                    <w:rPr>
                      <w:rFonts w:hint="eastAsia"/>
                      <w:szCs w:val="21"/>
                    </w:rPr>
                    <w:t>视频监控等安全措施。</w:t>
                  </w:r>
                </w:p>
              </w:tc>
            </w:tr>
            <w:tr w:rsidR="00B875A5">
              <w:trPr>
                <w:trHeight w:val="926"/>
              </w:trPr>
              <w:tc>
                <w:tcPr>
                  <w:tcW w:w="638" w:type="dxa"/>
                  <w:vMerge/>
                  <w:vAlign w:val="center"/>
                </w:tcPr>
                <w:p w:rsidR="00B875A5" w:rsidRDefault="00B875A5">
                  <w:pPr>
                    <w:spacing w:line="360" w:lineRule="auto"/>
                    <w:rPr>
                      <w:rFonts w:ascii="Times New Roman" w:hAnsi="Times New Roman"/>
                      <w:b/>
                      <w:szCs w:val="21"/>
                    </w:rPr>
                  </w:pPr>
                </w:p>
              </w:tc>
              <w:tc>
                <w:tcPr>
                  <w:tcW w:w="3810" w:type="dxa"/>
                  <w:vAlign w:val="center"/>
                </w:tcPr>
                <w:p w:rsidR="00B875A5" w:rsidRDefault="007244F1">
                  <w:pPr>
                    <w:spacing w:line="360" w:lineRule="auto"/>
                    <w:ind w:firstLineChars="150" w:firstLine="315"/>
                    <w:rPr>
                      <w:szCs w:val="21"/>
                    </w:rPr>
                  </w:pPr>
                  <w:r>
                    <w:rPr>
                      <w:rFonts w:hint="eastAsia"/>
                      <w:szCs w:val="21"/>
                    </w:rPr>
                    <w:t>（</w:t>
                  </w:r>
                  <w:r>
                    <w:rPr>
                      <w:rFonts w:hint="eastAsia"/>
                      <w:szCs w:val="21"/>
                    </w:rPr>
                    <w:t>9</w:t>
                  </w:r>
                  <w:r>
                    <w:rPr>
                      <w:rFonts w:hint="eastAsia"/>
                      <w:szCs w:val="21"/>
                    </w:rPr>
                    <w:t>）</w:t>
                  </w:r>
                  <w:r>
                    <w:rPr>
                      <w:rFonts w:hint="eastAsia"/>
                      <w:szCs w:val="21"/>
                    </w:rPr>
                    <w:t>99Mo-99mTc</w:t>
                  </w:r>
                  <w:r>
                    <w:rPr>
                      <w:rFonts w:hint="eastAsia"/>
                      <w:szCs w:val="21"/>
                    </w:rPr>
                    <w:t>发生器应配备密封铅筒，要求在管理上做到双人双锁。铅筒要有足够的厚度，来防止γ射线泄漏，铅筒上应设置电离辐射警告标志，采取“防火、防水、防盗、防丢失、防破坏、防射线泄漏”等的安全措施，使用过的发生器暂存于存贮间，定期统一送回厂家循环使用。</w:t>
                  </w:r>
                </w:p>
              </w:tc>
              <w:tc>
                <w:tcPr>
                  <w:tcW w:w="3827" w:type="dxa"/>
                  <w:vAlign w:val="center"/>
                </w:tcPr>
                <w:p w:rsidR="00B875A5" w:rsidRDefault="007244F1">
                  <w:pPr>
                    <w:snapToGrid w:val="0"/>
                    <w:spacing w:line="360" w:lineRule="exact"/>
                    <w:rPr>
                      <w:rFonts w:ascii="宋体" w:hAnsi="宋体"/>
                      <w:szCs w:val="21"/>
                    </w:rPr>
                  </w:pPr>
                  <w:r>
                    <w:rPr>
                      <w:rFonts w:ascii="宋体" w:hAnsi="宋体" w:hint="eastAsia"/>
                      <w:szCs w:val="21"/>
                    </w:rPr>
                    <w:t>已落实。</w:t>
                  </w:r>
                </w:p>
                <w:p w:rsidR="00B875A5" w:rsidRDefault="007244F1">
                  <w:pPr>
                    <w:snapToGrid w:val="0"/>
                    <w:spacing w:line="360" w:lineRule="exact"/>
                    <w:rPr>
                      <w:rFonts w:ascii="宋体" w:hAnsi="宋体"/>
                      <w:szCs w:val="21"/>
                    </w:rPr>
                  </w:pPr>
                  <w:r>
                    <w:rPr>
                      <w:rFonts w:hint="eastAsia"/>
                      <w:szCs w:val="21"/>
                    </w:rPr>
                    <w:t>99Mo-99mTc</w:t>
                  </w:r>
                  <w:r>
                    <w:rPr>
                      <w:rFonts w:hint="eastAsia"/>
                      <w:szCs w:val="21"/>
                    </w:rPr>
                    <w:t>发生器已配备密封铅筒，并在管理上做到双人双锁。铅筒上设置了电离辐射警告标志，采取“防火、防水、防盗、防丢失、防破坏、防射线泄漏”等的安全措施，使用过的发生器暂存于存贮间，定期统一送回厂家循环使用。</w:t>
                  </w:r>
                </w:p>
              </w:tc>
            </w:tr>
            <w:tr w:rsidR="00B875A5">
              <w:trPr>
                <w:trHeight w:val="926"/>
              </w:trPr>
              <w:tc>
                <w:tcPr>
                  <w:tcW w:w="638" w:type="dxa"/>
                  <w:vMerge/>
                  <w:vAlign w:val="center"/>
                </w:tcPr>
                <w:p w:rsidR="00B875A5" w:rsidRDefault="00B875A5">
                  <w:pPr>
                    <w:spacing w:line="360" w:lineRule="auto"/>
                    <w:rPr>
                      <w:rFonts w:ascii="Times New Roman" w:hAnsi="Times New Roman"/>
                      <w:b/>
                      <w:szCs w:val="21"/>
                    </w:rPr>
                  </w:pPr>
                </w:p>
              </w:tc>
              <w:tc>
                <w:tcPr>
                  <w:tcW w:w="3810" w:type="dxa"/>
                  <w:vAlign w:val="center"/>
                </w:tcPr>
                <w:p w:rsidR="00B875A5" w:rsidRDefault="007244F1">
                  <w:pPr>
                    <w:spacing w:line="360" w:lineRule="auto"/>
                    <w:ind w:firstLineChars="150" w:firstLine="315"/>
                    <w:rPr>
                      <w:szCs w:val="21"/>
                    </w:rPr>
                  </w:pPr>
                  <w:r>
                    <w:rPr>
                      <w:rFonts w:hint="eastAsia"/>
                      <w:szCs w:val="21"/>
                    </w:rPr>
                    <w:t>（</w:t>
                  </w:r>
                  <w:r>
                    <w:rPr>
                      <w:rFonts w:hint="eastAsia"/>
                      <w:szCs w:val="21"/>
                    </w:rPr>
                    <w:t>10</w:t>
                  </w:r>
                  <w:r>
                    <w:rPr>
                      <w:rFonts w:hint="eastAsia"/>
                      <w:szCs w:val="21"/>
                    </w:rPr>
                    <w:t>）</w:t>
                  </w:r>
                  <w:r>
                    <w:rPr>
                      <w:rFonts w:hint="eastAsia"/>
                      <w:szCs w:val="21"/>
                    </w:rPr>
                    <w:t>严格区分放射性废物与非放射性废物，不可混同处理，设置放射性废物库</w:t>
                  </w:r>
                  <w:r>
                    <w:rPr>
                      <w:rFonts w:hint="eastAsia"/>
                      <w:szCs w:val="21"/>
                    </w:rPr>
                    <w:t>；</w:t>
                  </w:r>
                  <w:r>
                    <w:rPr>
                      <w:rFonts w:hint="eastAsia"/>
                      <w:szCs w:val="21"/>
                    </w:rPr>
                    <w:t>供收集的专用污物桶具有外防护层和电离辐射标志</w:t>
                  </w:r>
                  <w:r>
                    <w:rPr>
                      <w:rFonts w:hint="eastAsia"/>
                      <w:szCs w:val="21"/>
                    </w:rPr>
                    <w:t>；</w:t>
                  </w:r>
                  <w:r>
                    <w:rPr>
                      <w:rFonts w:hint="eastAsia"/>
                      <w:szCs w:val="21"/>
                    </w:rPr>
                    <w:t>对放射性固体废物应建立贮存、处理登记制度。</w:t>
                  </w:r>
                </w:p>
              </w:tc>
              <w:tc>
                <w:tcPr>
                  <w:tcW w:w="3827" w:type="dxa"/>
                  <w:vAlign w:val="center"/>
                </w:tcPr>
                <w:p w:rsidR="00B875A5" w:rsidRDefault="007244F1">
                  <w:pPr>
                    <w:snapToGrid w:val="0"/>
                    <w:spacing w:line="360" w:lineRule="exact"/>
                    <w:rPr>
                      <w:szCs w:val="21"/>
                    </w:rPr>
                  </w:pPr>
                  <w:r>
                    <w:rPr>
                      <w:rFonts w:hint="eastAsia"/>
                      <w:szCs w:val="21"/>
                    </w:rPr>
                    <w:t>已落实</w:t>
                  </w:r>
                </w:p>
                <w:p w:rsidR="00B875A5" w:rsidRDefault="007244F1">
                  <w:pPr>
                    <w:snapToGrid w:val="0"/>
                    <w:spacing w:line="360" w:lineRule="exact"/>
                    <w:rPr>
                      <w:szCs w:val="21"/>
                    </w:rPr>
                  </w:pPr>
                  <w:r>
                    <w:rPr>
                      <w:rFonts w:hint="eastAsia"/>
                      <w:szCs w:val="21"/>
                    </w:rPr>
                    <w:t>区分放射性废物与非放射性废物，</w:t>
                  </w:r>
                  <w:r>
                    <w:rPr>
                      <w:rFonts w:hint="eastAsia"/>
                      <w:szCs w:val="21"/>
                    </w:rPr>
                    <w:t>没有</w:t>
                  </w:r>
                  <w:r>
                    <w:rPr>
                      <w:rFonts w:hint="eastAsia"/>
                      <w:szCs w:val="21"/>
                    </w:rPr>
                    <w:t>混同处理，设置</w:t>
                  </w:r>
                  <w:r>
                    <w:rPr>
                      <w:rFonts w:hint="eastAsia"/>
                      <w:szCs w:val="21"/>
                    </w:rPr>
                    <w:t>了</w:t>
                  </w:r>
                  <w:r>
                    <w:rPr>
                      <w:rFonts w:hint="eastAsia"/>
                      <w:szCs w:val="21"/>
                    </w:rPr>
                    <w:t>放射性废物库</w:t>
                  </w:r>
                  <w:r>
                    <w:rPr>
                      <w:rFonts w:hint="eastAsia"/>
                      <w:szCs w:val="21"/>
                    </w:rPr>
                    <w:t>；</w:t>
                  </w:r>
                  <w:r>
                    <w:rPr>
                      <w:rFonts w:hint="eastAsia"/>
                      <w:szCs w:val="21"/>
                    </w:rPr>
                    <w:t>供收集的专用污物桶具有外防护层和电离辐射标志</w:t>
                  </w:r>
                  <w:r>
                    <w:rPr>
                      <w:rFonts w:hint="eastAsia"/>
                      <w:szCs w:val="21"/>
                    </w:rPr>
                    <w:t>；实行</w:t>
                  </w:r>
                  <w:r>
                    <w:rPr>
                      <w:rFonts w:hint="eastAsia"/>
                      <w:szCs w:val="21"/>
                    </w:rPr>
                    <w:t>放射性固体废物应建立贮存、处理登记制度。</w:t>
                  </w:r>
                </w:p>
              </w:tc>
            </w:tr>
          </w:tbl>
          <w:p w:rsidR="00B875A5" w:rsidRDefault="00B875A5">
            <w:pPr>
              <w:rPr>
                <w:rFonts w:ascii="Times New Roman" w:hAnsi="Times New Roman"/>
                <w:sz w:val="24"/>
                <w:szCs w:val="24"/>
              </w:rPr>
            </w:pPr>
          </w:p>
        </w:tc>
      </w:tr>
    </w:tbl>
    <w:p w:rsidR="00B875A5" w:rsidRDefault="00B875A5">
      <w:pPr>
        <w:rPr>
          <w:rFonts w:ascii="Times New Roman" w:hAnsi="Times New Roman"/>
          <w:sz w:val="24"/>
          <w:szCs w:val="24"/>
        </w:rPr>
        <w:sectPr w:rsidR="00B875A5">
          <w:pgSz w:w="11906" w:h="16838"/>
          <w:pgMar w:top="1440" w:right="1800" w:bottom="1440" w:left="1800" w:header="851" w:footer="992" w:gutter="0"/>
          <w:cols w:space="720"/>
          <w:docGrid w:type="lines" w:linePitch="312"/>
        </w:sectPr>
      </w:pPr>
    </w:p>
    <w:p w:rsidR="00B875A5" w:rsidRDefault="007244F1">
      <w:pPr>
        <w:spacing w:line="360" w:lineRule="auto"/>
        <w:jc w:val="center"/>
        <w:rPr>
          <w:rFonts w:ascii="Times New Roman" w:hAnsi="Times New Roman"/>
          <w:b/>
          <w:sz w:val="32"/>
          <w:szCs w:val="30"/>
        </w:rPr>
      </w:pPr>
      <w:r>
        <w:rPr>
          <w:rFonts w:ascii="Times New Roman" w:hAnsi="Times New Roman" w:hint="eastAsia"/>
          <w:b/>
          <w:sz w:val="32"/>
          <w:szCs w:val="30"/>
        </w:rPr>
        <w:lastRenderedPageBreak/>
        <w:t>续表</w:t>
      </w:r>
      <w:r>
        <w:rPr>
          <w:rFonts w:ascii="Times New Roman" w:hAnsi="Times New Roman" w:hint="eastAsia"/>
          <w:b/>
          <w:sz w:val="32"/>
          <w:szCs w:val="30"/>
        </w:rPr>
        <w:t xml:space="preserve">6  </w:t>
      </w:r>
      <w:r>
        <w:rPr>
          <w:rFonts w:ascii="Times New Roman" w:hAnsi="Times New Roman" w:hint="eastAsia"/>
          <w:b/>
          <w:sz w:val="32"/>
          <w:szCs w:val="30"/>
        </w:rPr>
        <w:t>环保检查结果</w:t>
      </w:r>
    </w:p>
    <w:tbl>
      <w:tblPr>
        <w:tblW w:w="8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00"/>
      </w:tblGrid>
      <w:tr w:rsidR="00B875A5">
        <w:trPr>
          <w:trHeight w:val="90"/>
        </w:trPr>
        <w:tc>
          <w:tcPr>
            <w:tcW w:w="8300" w:type="dxa"/>
          </w:tcPr>
          <w:p w:rsidR="00B875A5" w:rsidRDefault="007244F1">
            <w:pPr>
              <w:spacing w:beforeLines="50" w:before="156" w:line="360" w:lineRule="auto"/>
              <w:jc w:val="center"/>
              <w:rPr>
                <w:rFonts w:ascii="Times New Roman" w:hAnsi="Times New Roman"/>
                <w:sz w:val="24"/>
              </w:rPr>
            </w:pPr>
            <w:r>
              <w:rPr>
                <w:rFonts w:ascii="Times New Roman" w:hAnsi="Times New Roman"/>
                <w:sz w:val="24"/>
              </w:rPr>
              <w:t>续表</w:t>
            </w:r>
            <w:r>
              <w:rPr>
                <w:rFonts w:ascii="Times New Roman" w:hAnsi="Times New Roman" w:hint="eastAsia"/>
                <w:sz w:val="24"/>
              </w:rPr>
              <w:t>6</w:t>
            </w:r>
            <w:r>
              <w:rPr>
                <w:rFonts w:ascii="Times New Roman" w:hAnsi="Times New Roman"/>
                <w:sz w:val="24"/>
              </w:rPr>
              <w:t xml:space="preserve">-1 </w:t>
            </w:r>
            <w:r>
              <w:rPr>
                <w:rFonts w:ascii="Times New Roman" w:hAnsi="Times New Roman" w:hint="eastAsia"/>
                <w:sz w:val="24"/>
              </w:rPr>
              <w:t xml:space="preserve"> </w:t>
            </w:r>
            <w:r>
              <w:rPr>
                <w:rFonts w:ascii="Times New Roman" w:hAnsi="Times New Roman" w:hint="eastAsia"/>
                <w:sz w:val="24"/>
              </w:rPr>
              <w:t>环评表要求及落实情况</w:t>
            </w:r>
          </w:p>
          <w:tbl>
            <w:tblPr>
              <w:tblW w:w="8275"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38"/>
              <w:gridCol w:w="3810"/>
              <w:gridCol w:w="3827"/>
            </w:tblGrid>
            <w:tr w:rsidR="00B875A5">
              <w:trPr>
                <w:trHeight w:val="454"/>
              </w:trPr>
              <w:tc>
                <w:tcPr>
                  <w:tcW w:w="638" w:type="dxa"/>
                  <w:vAlign w:val="center"/>
                </w:tcPr>
                <w:p w:rsidR="00B875A5" w:rsidRDefault="007244F1">
                  <w:pPr>
                    <w:jc w:val="center"/>
                    <w:rPr>
                      <w:rFonts w:ascii="Times New Roman" w:hAnsi="Times New Roman"/>
                      <w:b/>
                      <w:kern w:val="0"/>
                      <w:szCs w:val="21"/>
                      <w:lang w:val="zh-CN"/>
                    </w:rPr>
                  </w:pPr>
                  <w:r>
                    <w:rPr>
                      <w:rFonts w:ascii="Times New Roman" w:hAnsi="Times New Roman" w:hint="eastAsia"/>
                      <w:b/>
                      <w:szCs w:val="21"/>
                    </w:rPr>
                    <w:t>内容</w:t>
                  </w:r>
                </w:p>
              </w:tc>
              <w:tc>
                <w:tcPr>
                  <w:tcW w:w="3810" w:type="dxa"/>
                  <w:vAlign w:val="center"/>
                </w:tcPr>
                <w:p w:rsidR="00B875A5" w:rsidRDefault="007244F1">
                  <w:pPr>
                    <w:jc w:val="center"/>
                    <w:rPr>
                      <w:rFonts w:ascii="Times New Roman" w:hAnsi="Times New Roman"/>
                      <w:b/>
                      <w:kern w:val="0"/>
                      <w:szCs w:val="21"/>
                      <w:lang w:val="zh-CN"/>
                    </w:rPr>
                  </w:pPr>
                  <w:r>
                    <w:rPr>
                      <w:rFonts w:ascii="Times New Roman" w:hAnsi="Times New Roman" w:hint="eastAsia"/>
                      <w:b/>
                      <w:szCs w:val="21"/>
                    </w:rPr>
                    <w:t>环评表要求</w:t>
                  </w:r>
                </w:p>
              </w:tc>
              <w:tc>
                <w:tcPr>
                  <w:tcW w:w="3827" w:type="dxa"/>
                  <w:vAlign w:val="center"/>
                </w:tcPr>
                <w:p w:rsidR="00B875A5" w:rsidRDefault="007244F1">
                  <w:pPr>
                    <w:jc w:val="center"/>
                    <w:rPr>
                      <w:rFonts w:ascii="Times New Roman" w:hAnsi="Times New Roman"/>
                      <w:b/>
                      <w:kern w:val="0"/>
                      <w:szCs w:val="21"/>
                      <w:lang w:val="zh-CN"/>
                    </w:rPr>
                  </w:pPr>
                  <w:r>
                    <w:rPr>
                      <w:rFonts w:ascii="Times New Roman" w:hAnsi="Times New Roman" w:hint="eastAsia"/>
                      <w:b/>
                      <w:szCs w:val="21"/>
                    </w:rPr>
                    <w:t>环评表要求落实情况</w:t>
                  </w:r>
                </w:p>
              </w:tc>
            </w:tr>
            <w:tr w:rsidR="00B875A5">
              <w:trPr>
                <w:trHeight w:val="926"/>
              </w:trPr>
              <w:tc>
                <w:tcPr>
                  <w:tcW w:w="638" w:type="dxa"/>
                  <w:vMerge w:val="restart"/>
                  <w:vAlign w:val="center"/>
                </w:tcPr>
                <w:p w:rsidR="00B875A5" w:rsidRDefault="007244F1">
                  <w:pPr>
                    <w:spacing w:line="360" w:lineRule="auto"/>
                    <w:jc w:val="center"/>
                    <w:rPr>
                      <w:rFonts w:ascii="Times New Roman" w:hAnsi="Times New Roman"/>
                      <w:szCs w:val="21"/>
                    </w:rPr>
                  </w:pPr>
                  <w:r>
                    <w:rPr>
                      <w:rFonts w:ascii="Times New Roman" w:hAnsi="Times New Roman"/>
                      <w:szCs w:val="21"/>
                    </w:rPr>
                    <w:t>辐</w:t>
                  </w:r>
                </w:p>
                <w:p w:rsidR="00B875A5" w:rsidRDefault="007244F1">
                  <w:pPr>
                    <w:spacing w:line="360" w:lineRule="auto"/>
                    <w:jc w:val="center"/>
                    <w:rPr>
                      <w:rFonts w:ascii="Times New Roman" w:hAnsi="Times New Roman"/>
                      <w:szCs w:val="21"/>
                    </w:rPr>
                  </w:pPr>
                  <w:r>
                    <w:rPr>
                      <w:rFonts w:ascii="Times New Roman" w:hAnsi="Times New Roman"/>
                      <w:szCs w:val="21"/>
                    </w:rPr>
                    <w:t>射</w:t>
                  </w:r>
                </w:p>
                <w:p w:rsidR="00B875A5" w:rsidRDefault="007244F1">
                  <w:pPr>
                    <w:spacing w:line="360" w:lineRule="auto"/>
                    <w:jc w:val="center"/>
                    <w:rPr>
                      <w:rFonts w:ascii="Times New Roman" w:hAnsi="Times New Roman"/>
                      <w:szCs w:val="21"/>
                    </w:rPr>
                  </w:pPr>
                  <w:r>
                    <w:rPr>
                      <w:rFonts w:ascii="Times New Roman" w:hAnsi="Times New Roman" w:hint="eastAsia"/>
                      <w:szCs w:val="21"/>
                    </w:rPr>
                    <w:t>环</w:t>
                  </w:r>
                </w:p>
                <w:p w:rsidR="00B875A5" w:rsidRDefault="007244F1">
                  <w:pPr>
                    <w:spacing w:line="360" w:lineRule="auto"/>
                    <w:jc w:val="center"/>
                    <w:rPr>
                      <w:rFonts w:ascii="Times New Roman" w:hAnsi="Times New Roman"/>
                      <w:szCs w:val="21"/>
                    </w:rPr>
                  </w:pPr>
                  <w:r>
                    <w:rPr>
                      <w:rFonts w:ascii="Times New Roman" w:hAnsi="Times New Roman" w:hint="eastAsia"/>
                      <w:szCs w:val="21"/>
                    </w:rPr>
                    <w:t>境</w:t>
                  </w:r>
                </w:p>
                <w:p w:rsidR="00B875A5" w:rsidRDefault="007244F1">
                  <w:pPr>
                    <w:spacing w:line="360" w:lineRule="auto"/>
                    <w:jc w:val="center"/>
                    <w:rPr>
                      <w:rFonts w:ascii="Times New Roman" w:hAnsi="Times New Roman"/>
                      <w:szCs w:val="21"/>
                    </w:rPr>
                  </w:pPr>
                  <w:r>
                    <w:rPr>
                      <w:rFonts w:ascii="Times New Roman" w:hAnsi="Times New Roman"/>
                      <w:szCs w:val="21"/>
                    </w:rPr>
                    <w:t>管</w:t>
                  </w:r>
                </w:p>
                <w:p w:rsidR="00B875A5" w:rsidRDefault="007244F1">
                  <w:pPr>
                    <w:spacing w:line="360" w:lineRule="auto"/>
                    <w:jc w:val="center"/>
                    <w:rPr>
                      <w:rFonts w:ascii="Times New Roman" w:hAnsi="Times New Roman"/>
                      <w:szCs w:val="21"/>
                    </w:rPr>
                  </w:pPr>
                  <w:r>
                    <w:rPr>
                      <w:rFonts w:ascii="Times New Roman" w:hAnsi="Times New Roman"/>
                      <w:szCs w:val="21"/>
                    </w:rPr>
                    <w:t>理</w:t>
                  </w:r>
                </w:p>
                <w:p w:rsidR="00B875A5" w:rsidRDefault="007244F1">
                  <w:pPr>
                    <w:spacing w:line="360" w:lineRule="auto"/>
                    <w:jc w:val="center"/>
                    <w:rPr>
                      <w:rFonts w:ascii="Times New Roman" w:hAnsi="Times New Roman"/>
                      <w:szCs w:val="21"/>
                    </w:rPr>
                  </w:pPr>
                  <w:r>
                    <w:rPr>
                      <w:rFonts w:ascii="Times New Roman" w:hAnsi="Times New Roman"/>
                      <w:szCs w:val="21"/>
                    </w:rPr>
                    <w:t>要</w:t>
                  </w:r>
                </w:p>
                <w:p w:rsidR="00B875A5" w:rsidRDefault="007244F1">
                  <w:pPr>
                    <w:spacing w:line="360" w:lineRule="auto"/>
                    <w:jc w:val="center"/>
                    <w:rPr>
                      <w:rFonts w:ascii="Times New Roman" w:hAnsi="Times New Roman"/>
                      <w:b/>
                      <w:szCs w:val="21"/>
                    </w:rPr>
                  </w:pPr>
                  <w:r>
                    <w:rPr>
                      <w:rFonts w:ascii="Times New Roman" w:hAnsi="Times New Roman"/>
                      <w:szCs w:val="21"/>
                    </w:rPr>
                    <w:t>求</w:t>
                  </w:r>
                </w:p>
              </w:tc>
              <w:tc>
                <w:tcPr>
                  <w:tcW w:w="3810" w:type="dxa"/>
                  <w:vAlign w:val="center"/>
                </w:tcPr>
                <w:p w:rsidR="00B875A5" w:rsidRDefault="007244F1">
                  <w:pPr>
                    <w:spacing w:line="360" w:lineRule="auto"/>
                    <w:ind w:firstLineChars="150" w:firstLine="315"/>
                    <w:rPr>
                      <w:szCs w:val="21"/>
                    </w:rPr>
                  </w:pPr>
                  <w:r>
                    <w:rPr>
                      <w:rFonts w:hint="eastAsia"/>
                      <w:szCs w:val="21"/>
                    </w:rPr>
                    <w:t>（</w:t>
                  </w:r>
                  <w:r>
                    <w:rPr>
                      <w:rFonts w:hint="eastAsia"/>
                      <w:szCs w:val="21"/>
                    </w:rPr>
                    <w:t>11</w:t>
                  </w:r>
                  <w:r>
                    <w:rPr>
                      <w:rFonts w:hint="eastAsia"/>
                      <w:szCs w:val="21"/>
                    </w:rPr>
                    <w:t>）</w:t>
                  </w:r>
                  <w:r>
                    <w:rPr>
                      <w:rFonts w:hint="eastAsia"/>
                      <w:szCs w:val="21"/>
                    </w:rPr>
                    <w:t>本项目通风设施的排气烟囱位于</w:t>
                  </w:r>
                  <w:r>
                    <w:rPr>
                      <w:rFonts w:hint="eastAsia"/>
                      <w:szCs w:val="21"/>
                    </w:rPr>
                    <w:t>2</w:t>
                  </w:r>
                  <w:r>
                    <w:rPr>
                      <w:rFonts w:hint="eastAsia"/>
                      <w:szCs w:val="21"/>
                    </w:rPr>
                    <w:t>号厂房楼顶并高于本栋建筑物至少</w:t>
                  </w:r>
                  <w:r>
                    <w:rPr>
                      <w:rFonts w:hint="eastAsia"/>
                      <w:szCs w:val="21"/>
                    </w:rPr>
                    <w:t>3</w:t>
                  </w:r>
                  <w:r>
                    <w:rPr>
                      <w:rFonts w:hint="eastAsia"/>
                      <w:szCs w:val="21"/>
                    </w:rPr>
                    <w:t>米。排气烟囱顶部有高效活性碳过滤器。加速器室和放射性核素工作场所共用一套排风系统，并与洁净工作场所排风系统分开通风。</w:t>
                  </w:r>
                </w:p>
              </w:tc>
              <w:tc>
                <w:tcPr>
                  <w:tcW w:w="3827" w:type="dxa"/>
                  <w:vAlign w:val="center"/>
                </w:tcPr>
                <w:p w:rsidR="00B875A5" w:rsidRDefault="007244F1">
                  <w:pPr>
                    <w:spacing w:line="360" w:lineRule="exact"/>
                    <w:jc w:val="left"/>
                    <w:rPr>
                      <w:rFonts w:ascii="Times New Roman" w:hAnsi="Times New Roman"/>
                      <w:color w:val="000000"/>
                      <w:szCs w:val="21"/>
                    </w:rPr>
                  </w:pPr>
                  <w:r>
                    <w:rPr>
                      <w:rFonts w:ascii="Times New Roman" w:hAnsi="Times New Roman" w:hint="eastAsia"/>
                      <w:color w:val="000000"/>
                      <w:szCs w:val="21"/>
                    </w:rPr>
                    <w:t>已落实。</w:t>
                  </w:r>
                </w:p>
                <w:p w:rsidR="00B875A5" w:rsidRDefault="007244F1">
                  <w:pPr>
                    <w:spacing w:line="360" w:lineRule="exact"/>
                    <w:ind w:firstLineChars="200" w:firstLine="420"/>
                    <w:rPr>
                      <w:spacing w:val="8"/>
                      <w:szCs w:val="21"/>
                    </w:rPr>
                  </w:pPr>
                  <w:r>
                    <w:rPr>
                      <w:rFonts w:hint="eastAsia"/>
                      <w:szCs w:val="21"/>
                    </w:rPr>
                    <w:t>通风设施的排气烟囱位于</w:t>
                  </w:r>
                  <w:r>
                    <w:rPr>
                      <w:rFonts w:hint="eastAsia"/>
                      <w:szCs w:val="21"/>
                    </w:rPr>
                    <w:t>2</w:t>
                  </w:r>
                  <w:r>
                    <w:rPr>
                      <w:rFonts w:hint="eastAsia"/>
                      <w:szCs w:val="21"/>
                    </w:rPr>
                    <w:t>号厂房楼顶并高于本栋建筑物至少</w:t>
                  </w:r>
                  <w:r>
                    <w:rPr>
                      <w:rFonts w:hint="eastAsia"/>
                      <w:szCs w:val="21"/>
                    </w:rPr>
                    <w:t>3</w:t>
                  </w:r>
                  <w:r>
                    <w:rPr>
                      <w:rFonts w:hint="eastAsia"/>
                      <w:szCs w:val="21"/>
                    </w:rPr>
                    <w:t>米。排气烟囱顶部有高效活性碳过滤器。加速器室和放射性核素工作场所共用一套排风系统，并与洁净工作场所排风系统分开通风。</w:t>
                  </w:r>
                </w:p>
              </w:tc>
            </w:tr>
            <w:tr w:rsidR="00B875A5">
              <w:trPr>
                <w:trHeight w:val="926"/>
              </w:trPr>
              <w:tc>
                <w:tcPr>
                  <w:tcW w:w="638" w:type="dxa"/>
                  <w:vMerge/>
                  <w:vAlign w:val="center"/>
                </w:tcPr>
                <w:p w:rsidR="00B875A5" w:rsidRDefault="00B875A5">
                  <w:pPr>
                    <w:spacing w:line="360" w:lineRule="auto"/>
                    <w:rPr>
                      <w:rFonts w:ascii="Times New Roman" w:hAnsi="Times New Roman"/>
                      <w:b/>
                      <w:szCs w:val="21"/>
                    </w:rPr>
                  </w:pPr>
                </w:p>
              </w:tc>
              <w:tc>
                <w:tcPr>
                  <w:tcW w:w="3810" w:type="dxa"/>
                  <w:vAlign w:val="center"/>
                </w:tcPr>
                <w:p w:rsidR="00B875A5" w:rsidRDefault="007244F1">
                  <w:pPr>
                    <w:spacing w:line="360" w:lineRule="auto"/>
                    <w:ind w:firstLineChars="150" w:firstLine="315"/>
                    <w:rPr>
                      <w:szCs w:val="21"/>
                    </w:rPr>
                  </w:pPr>
                  <w:r>
                    <w:rPr>
                      <w:rFonts w:hint="eastAsia"/>
                      <w:szCs w:val="21"/>
                    </w:rPr>
                    <w:t>（</w:t>
                  </w:r>
                  <w:r>
                    <w:rPr>
                      <w:rFonts w:hint="eastAsia"/>
                      <w:szCs w:val="21"/>
                    </w:rPr>
                    <w:t>12</w:t>
                  </w:r>
                  <w:r>
                    <w:rPr>
                      <w:rFonts w:hint="eastAsia"/>
                      <w:szCs w:val="21"/>
                    </w:rPr>
                    <w:t>）</w:t>
                  </w:r>
                  <w:r>
                    <w:rPr>
                      <w:rFonts w:hint="eastAsia"/>
                      <w:szCs w:val="21"/>
                    </w:rPr>
                    <w:t>公司各工作间用混凝土墙体做屏蔽防护，观察窗、防护门、淋洗台和分装台均应设置相应防护，减少工作人员操作时的受照剂量。公司应配备适量的符合防护要求的各种辅助防护用品，即一套辐射监测仪，每人一个个人剂量仪，每人一套铅衣铅眼镜铅手套（额外多配一套备用），必要时配备视频监控等安全措施。</w:t>
                  </w:r>
                </w:p>
              </w:tc>
              <w:tc>
                <w:tcPr>
                  <w:tcW w:w="3827" w:type="dxa"/>
                  <w:vAlign w:val="center"/>
                </w:tcPr>
                <w:p w:rsidR="00B875A5" w:rsidRDefault="007244F1">
                  <w:pPr>
                    <w:spacing w:line="360" w:lineRule="exact"/>
                    <w:jc w:val="left"/>
                    <w:rPr>
                      <w:rFonts w:ascii="Times New Roman" w:hAnsi="Times New Roman"/>
                      <w:color w:val="000000"/>
                      <w:szCs w:val="21"/>
                    </w:rPr>
                  </w:pPr>
                  <w:r>
                    <w:rPr>
                      <w:rFonts w:ascii="Times New Roman" w:hAnsi="Times New Roman" w:hint="eastAsia"/>
                      <w:color w:val="000000"/>
                      <w:szCs w:val="21"/>
                    </w:rPr>
                    <w:t>已落实。</w:t>
                  </w:r>
                </w:p>
                <w:p w:rsidR="00B875A5" w:rsidRDefault="007244F1">
                  <w:pPr>
                    <w:spacing w:line="360" w:lineRule="exact"/>
                    <w:ind w:firstLineChars="200" w:firstLine="420"/>
                    <w:jc w:val="left"/>
                    <w:rPr>
                      <w:szCs w:val="21"/>
                    </w:rPr>
                  </w:pPr>
                  <w:r>
                    <w:rPr>
                      <w:rFonts w:hint="eastAsia"/>
                      <w:szCs w:val="21"/>
                    </w:rPr>
                    <w:t>公司各工作间已用混凝土墙体做屏蔽防护，观察窗、防护门、淋洗台和分装台均应设置相应防护。公司也配备适量的符合防护要求的各种辅助防护用品，即一套辐射监测仪，每人一个个人剂量仪，每人一套铅衣铅眼镜铅手套（额外多配一套备用），配备了视频监控等安全措施。</w:t>
                  </w:r>
                </w:p>
              </w:tc>
            </w:tr>
            <w:tr w:rsidR="00B875A5">
              <w:trPr>
                <w:trHeight w:val="926"/>
              </w:trPr>
              <w:tc>
                <w:tcPr>
                  <w:tcW w:w="638" w:type="dxa"/>
                  <w:vMerge/>
                  <w:vAlign w:val="center"/>
                </w:tcPr>
                <w:p w:rsidR="00B875A5" w:rsidRDefault="00B875A5">
                  <w:pPr>
                    <w:spacing w:line="360" w:lineRule="auto"/>
                    <w:rPr>
                      <w:rFonts w:ascii="Times New Roman" w:hAnsi="Times New Roman"/>
                      <w:b/>
                      <w:szCs w:val="21"/>
                    </w:rPr>
                  </w:pPr>
                </w:p>
              </w:tc>
              <w:tc>
                <w:tcPr>
                  <w:tcW w:w="3810" w:type="dxa"/>
                  <w:vAlign w:val="center"/>
                </w:tcPr>
                <w:p w:rsidR="00B875A5" w:rsidRDefault="007244F1">
                  <w:pPr>
                    <w:spacing w:line="360" w:lineRule="auto"/>
                    <w:ind w:firstLineChars="150" w:firstLine="315"/>
                    <w:rPr>
                      <w:szCs w:val="21"/>
                    </w:rPr>
                  </w:pPr>
                  <w:r>
                    <w:rPr>
                      <w:rFonts w:hint="eastAsia"/>
                      <w:szCs w:val="21"/>
                    </w:rPr>
                    <w:t>（</w:t>
                  </w:r>
                  <w:r>
                    <w:rPr>
                      <w:rFonts w:hint="eastAsia"/>
                      <w:szCs w:val="21"/>
                    </w:rPr>
                    <w:t>13</w:t>
                  </w:r>
                  <w:r>
                    <w:rPr>
                      <w:rFonts w:hint="eastAsia"/>
                      <w:szCs w:val="21"/>
                    </w:rPr>
                    <w:t>）</w:t>
                  </w:r>
                  <w:r>
                    <w:rPr>
                      <w:rFonts w:hint="eastAsia"/>
                      <w:szCs w:val="21"/>
                    </w:rPr>
                    <w:t>应建立放射性物品的采购、生产、销售台账以及放射性废物的处理台账。</w:t>
                  </w:r>
                </w:p>
              </w:tc>
              <w:tc>
                <w:tcPr>
                  <w:tcW w:w="3827" w:type="dxa"/>
                  <w:vAlign w:val="center"/>
                </w:tcPr>
                <w:p w:rsidR="00B875A5" w:rsidRDefault="007244F1">
                  <w:pPr>
                    <w:snapToGrid w:val="0"/>
                    <w:spacing w:line="360" w:lineRule="exact"/>
                    <w:rPr>
                      <w:rFonts w:ascii="宋体" w:hAnsi="宋体"/>
                      <w:szCs w:val="21"/>
                    </w:rPr>
                  </w:pPr>
                  <w:r>
                    <w:rPr>
                      <w:rFonts w:ascii="宋体" w:hAnsi="宋体" w:hint="eastAsia"/>
                      <w:szCs w:val="21"/>
                    </w:rPr>
                    <w:t>已落实。</w:t>
                  </w:r>
                </w:p>
                <w:p w:rsidR="00B875A5" w:rsidRDefault="007244F1">
                  <w:pPr>
                    <w:snapToGrid w:val="0"/>
                    <w:spacing w:line="360" w:lineRule="exact"/>
                    <w:rPr>
                      <w:rFonts w:ascii="宋体" w:hAnsi="宋体"/>
                      <w:szCs w:val="21"/>
                    </w:rPr>
                  </w:pPr>
                  <w:r>
                    <w:rPr>
                      <w:rFonts w:hint="eastAsia"/>
                      <w:szCs w:val="21"/>
                    </w:rPr>
                    <w:t>建立了放射性物品的采购、生产、销售台账以及放射性废物的处理台账。</w:t>
                  </w:r>
                </w:p>
              </w:tc>
            </w:tr>
            <w:tr w:rsidR="00B875A5">
              <w:trPr>
                <w:trHeight w:val="926"/>
              </w:trPr>
              <w:tc>
                <w:tcPr>
                  <w:tcW w:w="638" w:type="dxa"/>
                  <w:vMerge/>
                  <w:vAlign w:val="center"/>
                </w:tcPr>
                <w:p w:rsidR="00B875A5" w:rsidRDefault="00B875A5">
                  <w:pPr>
                    <w:spacing w:line="360" w:lineRule="auto"/>
                    <w:rPr>
                      <w:rFonts w:ascii="Times New Roman" w:hAnsi="Times New Roman"/>
                      <w:b/>
                      <w:szCs w:val="21"/>
                    </w:rPr>
                  </w:pPr>
                </w:p>
              </w:tc>
              <w:tc>
                <w:tcPr>
                  <w:tcW w:w="3810" w:type="dxa"/>
                  <w:vAlign w:val="center"/>
                </w:tcPr>
                <w:p w:rsidR="00B875A5" w:rsidRDefault="007244F1">
                  <w:pPr>
                    <w:spacing w:line="360" w:lineRule="auto"/>
                    <w:ind w:firstLineChars="150" w:firstLine="315"/>
                    <w:rPr>
                      <w:szCs w:val="21"/>
                    </w:rPr>
                  </w:pPr>
                  <w:r>
                    <w:rPr>
                      <w:rFonts w:hint="eastAsia"/>
                      <w:szCs w:val="21"/>
                    </w:rPr>
                    <w:t>（</w:t>
                  </w:r>
                  <w:r>
                    <w:rPr>
                      <w:rFonts w:hint="eastAsia"/>
                      <w:szCs w:val="21"/>
                    </w:rPr>
                    <w:t>14</w:t>
                  </w:r>
                  <w:r>
                    <w:rPr>
                      <w:rFonts w:hint="eastAsia"/>
                      <w:szCs w:val="21"/>
                    </w:rPr>
                    <w:t>）</w:t>
                  </w:r>
                  <w:r>
                    <w:rPr>
                      <w:rFonts w:hint="eastAsia"/>
                      <w:szCs w:val="21"/>
                    </w:rPr>
                    <w:t>公司须按照《放射性同位素与射线装置安全和防护条例》、《放射性同位素与射线装置安全许可管理办法》及环境保护主管部门的要求，制定系统的辐射环境管理规章制度，成立辐射防护管理机构。在取得相应的《辐射安全许可证》后公司方可正式运行。</w:t>
                  </w:r>
                </w:p>
              </w:tc>
              <w:tc>
                <w:tcPr>
                  <w:tcW w:w="3827" w:type="dxa"/>
                  <w:vAlign w:val="center"/>
                </w:tcPr>
                <w:p w:rsidR="00B875A5" w:rsidRDefault="007244F1">
                  <w:pPr>
                    <w:snapToGrid w:val="0"/>
                    <w:spacing w:line="360" w:lineRule="exact"/>
                    <w:rPr>
                      <w:szCs w:val="21"/>
                    </w:rPr>
                  </w:pPr>
                  <w:r>
                    <w:rPr>
                      <w:rFonts w:hint="eastAsia"/>
                      <w:szCs w:val="21"/>
                    </w:rPr>
                    <w:t>已落实</w:t>
                  </w:r>
                </w:p>
                <w:p w:rsidR="00B875A5" w:rsidRDefault="007244F1">
                  <w:pPr>
                    <w:snapToGrid w:val="0"/>
                    <w:spacing w:line="360" w:lineRule="exact"/>
                    <w:rPr>
                      <w:szCs w:val="21"/>
                    </w:rPr>
                  </w:pPr>
                  <w:r>
                    <w:rPr>
                      <w:rFonts w:hint="eastAsia"/>
                      <w:szCs w:val="21"/>
                    </w:rPr>
                    <w:t>公司</w:t>
                  </w:r>
                  <w:r>
                    <w:rPr>
                      <w:rFonts w:hint="eastAsia"/>
                      <w:szCs w:val="21"/>
                    </w:rPr>
                    <w:t>已</w:t>
                  </w:r>
                  <w:r>
                    <w:rPr>
                      <w:rFonts w:hint="eastAsia"/>
                      <w:szCs w:val="21"/>
                    </w:rPr>
                    <w:t>按照《放射性同位素与射线装置安全和防护条例》、《放射性同位素与射线装置安全许可管理办法》及环境保护主管部门的要求，制定系统的辐射环境管理规章制度，成立辐射防护管理机构。</w:t>
                  </w:r>
                  <w:r>
                    <w:rPr>
                      <w:rFonts w:hint="eastAsia"/>
                      <w:szCs w:val="21"/>
                    </w:rPr>
                    <w:t>并</w:t>
                  </w:r>
                  <w:r>
                    <w:rPr>
                      <w:rFonts w:hint="eastAsia"/>
                      <w:szCs w:val="21"/>
                    </w:rPr>
                    <w:t>取得相应的《辐射安全许可证》。</w:t>
                  </w:r>
                </w:p>
              </w:tc>
            </w:tr>
          </w:tbl>
          <w:p w:rsidR="00B875A5" w:rsidRDefault="00B875A5">
            <w:pPr>
              <w:rPr>
                <w:rFonts w:ascii="Times New Roman" w:hAnsi="Times New Roman"/>
                <w:sz w:val="24"/>
                <w:szCs w:val="24"/>
              </w:rPr>
            </w:pPr>
          </w:p>
        </w:tc>
      </w:tr>
    </w:tbl>
    <w:p w:rsidR="00B875A5" w:rsidRDefault="00B875A5">
      <w:pPr>
        <w:rPr>
          <w:rFonts w:ascii="Times New Roman" w:hAnsi="Times New Roman"/>
          <w:sz w:val="24"/>
          <w:szCs w:val="24"/>
        </w:rPr>
        <w:sectPr w:rsidR="00B875A5">
          <w:pgSz w:w="11906" w:h="16838"/>
          <w:pgMar w:top="1440" w:right="1800" w:bottom="1440" w:left="1800" w:header="851" w:footer="992" w:gutter="0"/>
          <w:cols w:space="720"/>
          <w:docGrid w:type="lines" w:linePitch="312"/>
        </w:sectPr>
      </w:pPr>
    </w:p>
    <w:p w:rsidR="00B875A5" w:rsidRDefault="007244F1">
      <w:pPr>
        <w:spacing w:line="360" w:lineRule="auto"/>
        <w:jc w:val="center"/>
        <w:rPr>
          <w:rFonts w:ascii="Times New Roman" w:hAnsi="Times New Roman"/>
          <w:b/>
          <w:sz w:val="32"/>
          <w:szCs w:val="30"/>
        </w:rPr>
      </w:pPr>
      <w:r>
        <w:rPr>
          <w:rFonts w:ascii="Times New Roman" w:hAnsi="Times New Roman" w:hint="eastAsia"/>
          <w:b/>
          <w:sz w:val="32"/>
          <w:szCs w:val="30"/>
        </w:rPr>
        <w:lastRenderedPageBreak/>
        <w:t>续表</w:t>
      </w:r>
      <w:r>
        <w:rPr>
          <w:rFonts w:ascii="Times New Roman" w:hAnsi="Times New Roman" w:hint="eastAsia"/>
          <w:b/>
          <w:sz w:val="32"/>
          <w:szCs w:val="30"/>
        </w:rPr>
        <w:t xml:space="preserve">6  </w:t>
      </w:r>
      <w:r>
        <w:rPr>
          <w:rFonts w:ascii="Times New Roman" w:hAnsi="Times New Roman" w:hint="eastAsia"/>
          <w:b/>
          <w:sz w:val="32"/>
          <w:szCs w:val="30"/>
        </w:rPr>
        <w:t>环保检查结果</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22"/>
      </w:tblGrid>
      <w:tr w:rsidR="00B875A5">
        <w:trPr>
          <w:trHeight w:val="13111"/>
        </w:trPr>
        <w:tc>
          <w:tcPr>
            <w:tcW w:w="8522" w:type="dxa"/>
          </w:tcPr>
          <w:p w:rsidR="00B875A5" w:rsidRDefault="007244F1">
            <w:pPr>
              <w:spacing w:beforeLines="50" w:before="156" w:line="360" w:lineRule="auto"/>
              <w:jc w:val="center"/>
              <w:rPr>
                <w:rFonts w:ascii="Times New Roman" w:hAnsi="Times New Roman"/>
                <w:sz w:val="24"/>
              </w:rPr>
            </w:pPr>
            <w:r>
              <w:rPr>
                <w:rFonts w:ascii="Times New Roman" w:hAnsi="Times New Roman" w:hint="eastAsia"/>
                <w:sz w:val="24"/>
              </w:rPr>
              <w:t>表</w:t>
            </w:r>
            <w:r>
              <w:rPr>
                <w:rFonts w:ascii="Times New Roman" w:hAnsi="Times New Roman" w:hint="eastAsia"/>
                <w:sz w:val="24"/>
              </w:rPr>
              <w:t>6</w:t>
            </w:r>
            <w:r>
              <w:rPr>
                <w:rFonts w:ascii="Times New Roman" w:hAnsi="Times New Roman"/>
                <w:sz w:val="24"/>
              </w:rPr>
              <w:t>-2</w:t>
            </w:r>
            <w:r>
              <w:rPr>
                <w:rFonts w:ascii="Times New Roman" w:hAnsi="Times New Roman" w:hint="eastAsia"/>
                <w:sz w:val="24"/>
              </w:rPr>
              <w:t xml:space="preserve">   </w:t>
            </w:r>
            <w:r>
              <w:rPr>
                <w:rFonts w:ascii="Times New Roman" w:hAnsi="Times New Roman" w:hint="eastAsia"/>
                <w:sz w:val="24"/>
              </w:rPr>
              <w:t>环评批复文件要求及落实情况</w:t>
            </w:r>
          </w:p>
          <w:tbl>
            <w:tblPr>
              <w:tblW w:w="8287"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3996"/>
              <w:gridCol w:w="4291"/>
            </w:tblGrid>
            <w:tr w:rsidR="00B875A5">
              <w:trPr>
                <w:trHeight w:val="451"/>
              </w:trPr>
              <w:tc>
                <w:tcPr>
                  <w:tcW w:w="3996" w:type="dxa"/>
                  <w:vAlign w:val="center"/>
                </w:tcPr>
                <w:p w:rsidR="00B875A5" w:rsidRDefault="007244F1">
                  <w:pPr>
                    <w:jc w:val="center"/>
                    <w:rPr>
                      <w:rFonts w:ascii="Times New Roman" w:hAnsi="Times New Roman"/>
                      <w:b/>
                      <w:kern w:val="0"/>
                      <w:szCs w:val="21"/>
                      <w:lang w:val="zh-CN"/>
                    </w:rPr>
                  </w:pPr>
                  <w:r>
                    <w:rPr>
                      <w:rFonts w:ascii="Times New Roman" w:hAnsi="Times New Roman" w:hint="eastAsia"/>
                      <w:b/>
                      <w:szCs w:val="21"/>
                    </w:rPr>
                    <w:t>环评批复文件要求</w:t>
                  </w:r>
                </w:p>
              </w:tc>
              <w:tc>
                <w:tcPr>
                  <w:tcW w:w="4291" w:type="dxa"/>
                  <w:vAlign w:val="center"/>
                </w:tcPr>
                <w:p w:rsidR="00B875A5" w:rsidRDefault="007244F1">
                  <w:pPr>
                    <w:jc w:val="center"/>
                    <w:rPr>
                      <w:rFonts w:ascii="Times New Roman" w:hAnsi="Times New Roman"/>
                      <w:b/>
                      <w:kern w:val="0"/>
                      <w:szCs w:val="21"/>
                      <w:lang w:val="zh-CN"/>
                    </w:rPr>
                  </w:pPr>
                  <w:r>
                    <w:rPr>
                      <w:rFonts w:ascii="Times New Roman" w:hAnsi="Times New Roman" w:hint="eastAsia"/>
                      <w:b/>
                      <w:szCs w:val="21"/>
                    </w:rPr>
                    <w:t>环评批复文件要求落实情况</w:t>
                  </w:r>
                </w:p>
              </w:tc>
            </w:tr>
            <w:tr w:rsidR="00B875A5">
              <w:trPr>
                <w:trHeight w:val="1823"/>
              </w:trPr>
              <w:tc>
                <w:tcPr>
                  <w:tcW w:w="3996" w:type="dxa"/>
                  <w:vAlign w:val="center"/>
                </w:tcPr>
                <w:p w:rsidR="00B875A5" w:rsidRDefault="007244F1">
                  <w:pPr>
                    <w:spacing w:line="360" w:lineRule="exact"/>
                    <w:jc w:val="center"/>
                    <w:rPr>
                      <w:rFonts w:ascii="Times New Roman" w:hAnsi="Times New Roman"/>
                      <w:bCs/>
                      <w:spacing w:val="-6"/>
                      <w:szCs w:val="21"/>
                    </w:rPr>
                  </w:pPr>
                  <w:r>
                    <w:rPr>
                      <w:rFonts w:hint="eastAsia"/>
                      <w:szCs w:val="21"/>
                    </w:rPr>
                    <w:t>1</w:t>
                  </w:r>
                  <w:r>
                    <w:rPr>
                      <w:rFonts w:hint="eastAsia"/>
                      <w:szCs w:val="21"/>
                    </w:rPr>
                    <w:t>你公司在项目实施时，要重点做好辐射环境安全管理放射性废物处置，台账资料管理、辐射工作人员个人剂量管理和健康管理等工作，严格防止辐射事故发生。</w:t>
                  </w:r>
                </w:p>
              </w:tc>
              <w:tc>
                <w:tcPr>
                  <w:tcW w:w="4291" w:type="dxa"/>
                  <w:vAlign w:val="center"/>
                </w:tcPr>
                <w:p w:rsidR="00B875A5" w:rsidRDefault="007244F1">
                  <w:pPr>
                    <w:spacing w:line="360" w:lineRule="exact"/>
                    <w:rPr>
                      <w:rFonts w:ascii="Times New Roman" w:hAnsi="Times New Roman"/>
                      <w:color w:val="000000"/>
                      <w:szCs w:val="21"/>
                    </w:rPr>
                  </w:pPr>
                  <w:r>
                    <w:rPr>
                      <w:rFonts w:ascii="Times New Roman" w:hAnsi="Times New Roman" w:hint="eastAsia"/>
                      <w:color w:val="000000"/>
                      <w:szCs w:val="21"/>
                    </w:rPr>
                    <w:t>已落实。</w:t>
                  </w:r>
                </w:p>
                <w:p w:rsidR="00B875A5" w:rsidRDefault="007244F1">
                  <w:pPr>
                    <w:tabs>
                      <w:tab w:val="left" w:pos="630"/>
                    </w:tabs>
                  </w:pPr>
                  <w:r>
                    <w:rPr>
                      <w:rFonts w:ascii="Times New Roman" w:hAnsi="Times New Roman" w:hint="eastAsia"/>
                      <w:bCs/>
                      <w:spacing w:val="-6"/>
                      <w:szCs w:val="21"/>
                    </w:rPr>
                    <w:t>公司在项目实施时，已重点做好辐射环境安全管理放射性废物处置，台账资料管理、辐射工作人员个人剂量管理和健康管理等工作，严格防止辐射事故发生。</w:t>
                  </w:r>
                </w:p>
              </w:tc>
            </w:tr>
            <w:tr w:rsidR="00B875A5">
              <w:trPr>
                <w:trHeight w:val="90"/>
              </w:trPr>
              <w:tc>
                <w:tcPr>
                  <w:tcW w:w="3996" w:type="dxa"/>
                  <w:vAlign w:val="center"/>
                </w:tcPr>
                <w:p w:rsidR="00B875A5" w:rsidRDefault="007244F1">
                  <w:pPr>
                    <w:spacing w:line="360" w:lineRule="exact"/>
                    <w:jc w:val="center"/>
                    <w:rPr>
                      <w:rFonts w:ascii="Times New Roman" w:hAnsi="Times New Roman"/>
                      <w:bCs/>
                      <w:spacing w:val="-6"/>
                      <w:szCs w:val="21"/>
                    </w:rPr>
                  </w:pPr>
                  <w:r>
                    <w:rPr>
                      <w:rFonts w:ascii="Times New Roman" w:hAnsi="Times New Roman" w:hint="eastAsia"/>
                      <w:szCs w:val="21"/>
                    </w:rPr>
                    <w:t xml:space="preserve">2 </w:t>
                  </w:r>
                  <w:r>
                    <w:rPr>
                      <w:rFonts w:ascii="Times New Roman" w:hAnsi="Times New Roman" w:hint="eastAsia"/>
                      <w:szCs w:val="21"/>
                    </w:rPr>
                    <w:t>项目投入试运行前，必须按照有关要求申领《辐射安全许可证》；在项目投入试运行后，按照相关法律法规要求，及时申请环保设施竣工验收，验收合格后，方可正式投入运行。</w:t>
                  </w:r>
                </w:p>
              </w:tc>
              <w:tc>
                <w:tcPr>
                  <w:tcW w:w="4291" w:type="dxa"/>
                  <w:vAlign w:val="center"/>
                </w:tcPr>
                <w:p w:rsidR="00B875A5" w:rsidRDefault="007244F1">
                  <w:pPr>
                    <w:spacing w:line="360" w:lineRule="exact"/>
                    <w:rPr>
                      <w:rFonts w:ascii="Times New Roman" w:hAnsi="Times New Roman"/>
                      <w:color w:val="000000"/>
                      <w:szCs w:val="21"/>
                    </w:rPr>
                  </w:pPr>
                  <w:r>
                    <w:rPr>
                      <w:rFonts w:ascii="Times New Roman" w:hAnsi="Times New Roman" w:hint="eastAsia"/>
                      <w:color w:val="000000"/>
                      <w:szCs w:val="21"/>
                    </w:rPr>
                    <w:t>已落实。</w:t>
                  </w:r>
                </w:p>
                <w:p w:rsidR="00B875A5" w:rsidRDefault="007244F1">
                  <w:pPr>
                    <w:spacing w:line="360" w:lineRule="exact"/>
                    <w:ind w:firstLineChars="200" w:firstLine="420"/>
                    <w:rPr>
                      <w:rFonts w:ascii="Times New Roman" w:hAnsi="Times New Roman"/>
                      <w:bCs/>
                      <w:szCs w:val="21"/>
                    </w:rPr>
                  </w:pPr>
                  <w:r>
                    <w:rPr>
                      <w:rFonts w:ascii="Times New Roman" w:hAnsi="Times New Roman" w:hint="eastAsia"/>
                      <w:szCs w:val="21"/>
                    </w:rPr>
                    <w:t>项目投入试运行前，已按照有关要求申领《辐射安全许可证》；并进行环保设施竣工验收。</w:t>
                  </w:r>
                </w:p>
              </w:tc>
            </w:tr>
          </w:tbl>
          <w:p w:rsidR="00B875A5" w:rsidRDefault="00B875A5">
            <w:pPr>
              <w:rPr>
                <w:rFonts w:ascii="Times New Roman" w:hAnsi="Times New Roman"/>
                <w:sz w:val="24"/>
                <w:szCs w:val="24"/>
              </w:rPr>
            </w:pPr>
          </w:p>
          <w:p w:rsidR="00B875A5" w:rsidRDefault="00B875A5">
            <w:pPr>
              <w:rPr>
                <w:rFonts w:ascii="Times New Roman" w:hAnsi="Times New Roman"/>
                <w:sz w:val="24"/>
                <w:szCs w:val="24"/>
              </w:rPr>
            </w:pPr>
          </w:p>
          <w:p w:rsidR="00B875A5" w:rsidRDefault="00B875A5">
            <w:pPr>
              <w:rPr>
                <w:rFonts w:ascii="Times New Roman" w:hAnsi="Times New Roman"/>
                <w:sz w:val="24"/>
                <w:szCs w:val="24"/>
              </w:rPr>
            </w:pPr>
          </w:p>
        </w:tc>
      </w:tr>
    </w:tbl>
    <w:p w:rsidR="00B875A5" w:rsidRDefault="00B875A5">
      <w:pPr>
        <w:rPr>
          <w:rFonts w:ascii="Times New Roman" w:hAnsi="Times New Roman"/>
          <w:sz w:val="24"/>
          <w:szCs w:val="24"/>
        </w:rPr>
        <w:sectPr w:rsidR="00B875A5">
          <w:pgSz w:w="11906" w:h="16838"/>
          <w:pgMar w:top="1440" w:right="1800" w:bottom="1440" w:left="1800" w:header="851" w:footer="992" w:gutter="0"/>
          <w:cols w:space="720"/>
          <w:docGrid w:type="lines" w:linePitch="312"/>
        </w:sectPr>
      </w:pPr>
    </w:p>
    <w:p w:rsidR="00B875A5" w:rsidRDefault="007244F1">
      <w:pPr>
        <w:spacing w:line="360" w:lineRule="auto"/>
        <w:jc w:val="center"/>
        <w:rPr>
          <w:rFonts w:ascii="Times New Roman" w:hAnsi="Times New Roman"/>
          <w:b/>
          <w:sz w:val="32"/>
          <w:szCs w:val="30"/>
        </w:rPr>
      </w:pPr>
      <w:r>
        <w:rPr>
          <w:rFonts w:ascii="Times New Roman" w:hAnsi="Times New Roman" w:hint="eastAsia"/>
          <w:b/>
          <w:sz w:val="32"/>
          <w:szCs w:val="30"/>
        </w:rPr>
        <w:lastRenderedPageBreak/>
        <w:t>续表</w:t>
      </w:r>
      <w:r>
        <w:rPr>
          <w:rFonts w:ascii="Times New Roman" w:hAnsi="Times New Roman" w:hint="eastAsia"/>
          <w:b/>
          <w:sz w:val="32"/>
          <w:szCs w:val="30"/>
        </w:rPr>
        <w:t xml:space="preserve">6  </w:t>
      </w:r>
      <w:r>
        <w:rPr>
          <w:rFonts w:ascii="Times New Roman" w:hAnsi="Times New Roman" w:hint="eastAsia"/>
          <w:b/>
          <w:sz w:val="32"/>
          <w:szCs w:val="30"/>
        </w:rPr>
        <w:t>环保检查结果</w:t>
      </w: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6"/>
        <w:gridCol w:w="4615"/>
      </w:tblGrid>
      <w:tr w:rsidR="00B875A5">
        <w:trPr>
          <w:trHeight w:hRule="exact" w:val="3969"/>
          <w:jc w:val="center"/>
        </w:trPr>
        <w:tc>
          <w:tcPr>
            <w:tcW w:w="4616" w:type="dxa"/>
            <w:vAlign w:val="center"/>
          </w:tcPr>
          <w:p w:rsidR="00B875A5" w:rsidRDefault="007244F1">
            <w:pPr>
              <w:adjustRightInd w:val="0"/>
              <w:snapToGrid w:val="0"/>
              <w:jc w:val="center"/>
              <w:rPr>
                <w:rFonts w:ascii="Times New Roman" w:eastAsia="黑体" w:hAnsi="Times New Roman"/>
                <w:sz w:val="24"/>
                <w:szCs w:val="20"/>
              </w:rPr>
            </w:pPr>
            <w:r>
              <w:rPr>
                <w:rFonts w:ascii="Times New Roman" w:eastAsia="黑体" w:hAnsi="Times New Roman" w:hint="eastAsia"/>
                <w:noProof/>
                <w:sz w:val="24"/>
                <w:szCs w:val="20"/>
              </w:rPr>
              <w:drawing>
                <wp:inline distT="0" distB="0" distL="114300" distR="114300">
                  <wp:extent cx="2773045" cy="2402205"/>
                  <wp:effectExtent l="0" t="0" r="8255" b="17145"/>
                  <wp:docPr id="40" name="图片 40" descr="IMG_20180323_00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20180323_005840"/>
                          <pic:cNvPicPr>
                            <a:picLocks noChangeAspect="1"/>
                          </pic:cNvPicPr>
                        </pic:nvPicPr>
                        <pic:blipFill>
                          <a:blip r:embed="rId25"/>
                          <a:srcRect t="2834" b="32200"/>
                          <a:stretch>
                            <a:fillRect/>
                          </a:stretch>
                        </pic:blipFill>
                        <pic:spPr>
                          <a:xfrm>
                            <a:off x="0" y="0"/>
                            <a:ext cx="2773045" cy="2402205"/>
                          </a:xfrm>
                          <a:prstGeom prst="rect">
                            <a:avLst/>
                          </a:prstGeom>
                        </pic:spPr>
                      </pic:pic>
                    </a:graphicData>
                  </a:graphic>
                </wp:inline>
              </w:drawing>
            </w:r>
          </w:p>
        </w:tc>
        <w:tc>
          <w:tcPr>
            <w:tcW w:w="4615" w:type="dxa"/>
            <w:vAlign w:val="center"/>
          </w:tcPr>
          <w:p w:rsidR="00B875A5" w:rsidRDefault="007244F1">
            <w:pPr>
              <w:adjustRightInd w:val="0"/>
              <w:snapToGrid w:val="0"/>
              <w:jc w:val="center"/>
              <w:rPr>
                <w:rFonts w:ascii="Times New Roman" w:eastAsia="黑体" w:hAnsi="Times New Roman"/>
                <w:sz w:val="24"/>
                <w:szCs w:val="20"/>
              </w:rPr>
            </w:pPr>
            <w:r>
              <w:rPr>
                <w:rFonts w:ascii="Times New Roman" w:eastAsia="黑体" w:hAnsi="Times New Roman" w:hint="eastAsia"/>
                <w:noProof/>
                <w:sz w:val="24"/>
                <w:szCs w:val="20"/>
              </w:rPr>
              <w:drawing>
                <wp:inline distT="0" distB="0" distL="114300" distR="114300">
                  <wp:extent cx="2747010" cy="2297430"/>
                  <wp:effectExtent l="0" t="0" r="15240" b="7620"/>
                  <wp:docPr id="107" name="图片 107" descr="IMG_20180323_01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IMG_20180323_014042"/>
                          <pic:cNvPicPr>
                            <a:picLocks noChangeAspect="1"/>
                          </pic:cNvPicPr>
                        </pic:nvPicPr>
                        <pic:blipFill>
                          <a:blip r:embed="rId26"/>
                          <a:stretch>
                            <a:fillRect/>
                          </a:stretch>
                        </pic:blipFill>
                        <pic:spPr>
                          <a:xfrm>
                            <a:off x="0" y="0"/>
                            <a:ext cx="2747010" cy="2297430"/>
                          </a:xfrm>
                          <a:prstGeom prst="rect">
                            <a:avLst/>
                          </a:prstGeom>
                        </pic:spPr>
                      </pic:pic>
                    </a:graphicData>
                  </a:graphic>
                </wp:inline>
              </w:drawing>
            </w:r>
          </w:p>
        </w:tc>
      </w:tr>
      <w:tr w:rsidR="00B875A5">
        <w:trPr>
          <w:trHeight w:val="280"/>
          <w:jc w:val="center"/>
        </w:trPr>
        <w:tc>
          <w:tcPr>
            <w:tcW w:w="4616" w:type="dxa"/>
            <w:vAlign w:val="center"/>
          </w:tcPr>
          <w:p w:rsidR="00B875A5" w:rsidRDefault="007244F1">
            <w:pPr>
              <w:adjustRightInd w:val="0"/>
              <w:snapToGrid w:val="0"/>
              <w:jc w:val="center"/>
              <w:rPr>
                <w:rFonts w:ascii="Times New Roman" w:hAnsi="Times New Roman"/>
                <w:sz w:val="24"/>
                <w:szCs w:val="20"/>
              </w:rPr>
            </w:pPr>
            <w:r>
              <w:rPr>
                <w:rFonts w:ascii="Times New Roman" w:hAnsi="Times New Roman"/>
                <w:szCs w:val="21"/>
              </w:rPr>
              <w:t>图</w:t>
            </w:r>
            <w:r>
              <w:rPr>
                <w:rFonts w:ascii="Times New Roman" w:hAnsi="Times New Roman"/>
                <w:szCs w:val="21"/>
              </w:rPr>
              <w:t>6-</w:t>
            </w:r>
            <w:r>
              <w:rPr>
                <w:rFonts w:ascii="Times New Roman" w:hAnsi="Times New Roman" w:hint="eastAsia"/>
                <w:szCs w:val="21"/>
              </w:rPr>
              <w:t xml:space="preserve">1 </w:t>
            </w:r>
            <w:r>
              <w:rPr>
                <w:rFonts w:ascii="Times New Roman" w:hAnsi="Times New Roman" w:hint="eastAsia"/>
                <w:szCs w:val="21"/>
              </w:rPr>
              <w:t>加速器防护门</w:t>
            </w:r>
          </w:p>
        </w:tc>
        <w:tc>
          <w:tcPr>
            <w:tcW w:w="4615" w:type="dxa"/>
            <w:vAlign w:val="center"/>
          </w:tcPr>
          <w:p w:rsidR="00B875A5" w:rsidRDefault="007244F1">
            <w:pPr>
              <w:adjustRightInd w:val="0"/>
              <w:snapToGrid w:val="0"/>
              <w:jc w:val="center"/>
              <w:rPr>
                <w:rFonts w:ascii="Times New Roman" w:hAnsi="Times New Roman"/>
                <w:sz w:val="24"/>
                <w:szCs w:val="20"/>
              </w:rPr>
            </w:pPr>
            <w:r>
              <w:rPr>
                <w:rFonts w:ascii="Times New Roman" w:hAnsi="Times New Roman"/>
                <w:szCs w:val="21"/>
              </w:rPr>
              <w:t>图</w:t>
            </w:r>
            <w:r>
              <w:rPr>
                <w:rFonts w:ascii="Times New Roman" w:hAnsi="Times New Roman"/>
                <w:szCs w:val="21"/>
              </w:rPr>
              <w:t>6-</w:t>
            </w:r>
            <w:r>
              <w:rPr>
                <w:rFonts w:ascii="Times New Roman" w:hAnsi="Times New Roman" w:hint="eastAsia"/>
                <w:szCs w:val="21"/>
              </w:rPr>
              <w:t xml:space="preserve">2 </w:t>
            </w:r>
            <w:r>
              <w:rPr>
                <w:rFonts w:hAnsi="宋体" w:hint="eastAsia"/>
                <w:sz w:val="24"/>
                <w:vertAlign w:val="superscript"/>
              </w:rPr>
              <w:t>99m</w:t>
            </w:r>
            <w:r>
              <w:rPr>
                <w:rFonts w:hAnsi="宋体" w:hint="eastAsia"/>
                <w:sz w:val="24"/>
              </w:rPr>
              <w:t>Tc</w:t>
            </w:r>
            <w:r>
              <w:rPr>
                <w:rFonts w:hAnsi="宋体" w:hint="eastAsia"/>
                <w:sz w:val="24"/>
              </w:rPr>
              <w:t>淋洗分装热室</w:t>
            </w:r>
          </w:p>
        </w:tc>
      </w:tr>
      <w:tr w:rsidR="00B875A5">
        <w:trPr>
          <w:trHeight w:hRule="exact" w:val="3969"/>
          <w:jc w:val="center"/>
        </w:trPr>
        <w:tc>
          <w:tcPr>
            <w:tcW w:w="4616" w:type="dxa"/>
            <w:vAlign w:val="center"/>
          </w:tcPr>
          <w:p w:rsidR="00B875A5" w:rsidRDefault="007244F1">
            <w:pPr>
              <w:adjustRightInd w:val="0"/>
              <w:snapToGrid w:val="0"/>
              <w:jc w:val="center"/>
              <w:rPr>
                <w:rFonts w:ascii="Times New Roman" w:eastAsia="黑体" w:hAnsi="Times New Roman"/>
                <w:szCs w:val="21"/>
              </w:rPr>
            </w:pPr>
            <w:r>
              <w:rPr>
                <w:rFonts w:ascii="Times New Roman" w:eastAsia="黑体" w:hAnsi="Times New Roman" w:hint="eastAsia"/>
                <w:noProof/>
                <w:sz w:val="24"/>
                <w:szCs w:val="20"/>
              </w:rPr>
              <w:drawing>
                <wp:inline distT="0" distB="0" distL="114300" distR="114300">
                  <wp:extent cx="2747010" cy="2059940"/>
                  <wp:effectExtent l="0" t="0" r="15240" b="16510"/>
                  <wp:docPr id="105" name="图片 105" descr="IMG_20180323_01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IMG_20180323_012830"/>
                          <pic:cNvPicPr>
                            <a:picLocks noChangeAspect="1"/>
                          </pic:cNvPicPr>
                        </pic:nvPicPr>
                        <pic:blipFill>
                          <a:blip r:embed="rId27"/>
                          <a:stretch>
                            <a:fillRect/>
                          </a:stretch>
                        </pic:blipFill>
                        <pic:spPr>
                          <a:xfrm>
                            <a:off x="0" y="0"/>
                            <a:ext cx="2747010" cy="2059940"/>
                          </a:xfrm>
                          <a:prstGeom prst="rect">
                            <a:avLst/>
                          </a:prstGeom>
                        </pic:spPr>
                      </pic:pic>
                    </a:graphicData>
                  </a:graphic>
                </wp:inline>
              </w:drawing>
            </w:r>
          </w:p>
        </w:tc>
        <w:tc>
          <w:tcPr>
            <w:tcW w:w="4615" w:type="dxa"/>
            <w:vAlign w:val="center"/>
          </w:tcPr>
          <w:p w:rsidR="00B875A5" w:rsidRDefault="007244F1">
            <w:pPr>
              <w:adjustRightInd w:val="0"/>
              <w:snapToGrid w:val="0"/>
              <w:jc w:val="center"/>
              <w:rPr>
                <w:rFonts w:ascii="Times New Roman" w:eastAsia="黑体" w:hAnsi="Times New Roman"/>
                <w:szCs w:val="21"/>
              </w:rPr>
            </w:pPr>
            <w:r>
              <w:rPr>
                <w:rFonts w:ascii="Times New Roman" w:eastAsia="黑体" w:hAnsi="Times New Roman" w:hint="eastAsia"/>
                <w:noProof/>
                <w:szCs w:val="21"/>
              </w:rPr>
              <w:drawing>
                <wp:inline distT="0" distB="0" distL="114300" distR="114300">
                  <wp:extent cx="2747010" cy="2059940"/>
                  <wp:effectExtent l="0" t="0" r="15240" b="16510"/>
                  <wp:docPr id="23" name="图片 23" descr="IMG_20180323_01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180323_012653"/>
                          <pic:cNvPicPr>
                            <a:picLocks noChangeAspect="1"/>
                          </pic:cNvPicPr>
                        </pic:nvPicPr>
                        <pic:blipFill>
                          <a:blip r:embed="rId28"/>
                          <a:stretch>
                            <a:fillRect/>
                          </a:stretch>
                        </pic:blipFill>
                        <pic:spPr>
                          <a:xfrm>
                            <a:off x="0" y="0"/>
                            <a:ext cx="2747010" cy="2059940"/>
                          </a:xfrm>
                          <a:prstGeom prst="rect">
                            <a:avLst/>
                          </a:prstGeom>
                        </pic:spPr>
                      </pic:pic>
                    </a:graphicData>
                  </a:graphic>
                </wp:inline>
              </w:drawing>
            </w:r>
          </w:p>
        </w:tc>
      </w:tr>
      <w:tr w:rsidR="00B875A5">
        <w:trPr>
          <w:trHeight w:val="261"/>
          <w:jc w:val="center"/>
        </w:trPr>
        <w:tc>
          <w:tcPr>
            <w:tcW w:w="4616" w:type="dxa"/>
            <w:vAlign w:val="center"/>
          </w:tcPr>
          <w:p w:rsidR="00B875A5" w:rsidRDefault="007244F1">
            <w:pPr>
              <w:adjustRightInd w:val="0"/>
              <w:snapToGrid w:val="0"/>
              <w:jc w:val="center"/>
              <w:rPr>
                <w:rFonts w:ascii="Times New Roman" w:hAnsi="Times New Roman"/>
                <w:szCs w:val="21"/>
              </w:rPr>
            </w:pPr>
            <w:r>
              <w:rPr>
                <w:rFonts w:ascii="Times New Roman" w:hAnsi="Times New Roman"/>
                <w:szCs w:val="21"/>
              </w:rPr>
              <w:t>图</w:t>
            </w:r>
            <w:r>
              <w:rPr>
                <w:rFonts w:ascii="Times New Roman" w:hAnsi="Times New Roman"/>
                <w:szCs w:val="21"/>
              </w:rPr>
              <w:t>6-</w:t>
            </w:r>
            <w:r>
              <w:rPr>
                <w:rFonts w:ascii="Times New Roman" w:hAnsi="Times New Roman" w:hint="eastAsia"/>
                <w:szCs w:val="21"/>
              </w:rPr>
              <w:t>3</w:t>
            </w:r>
            <w:r>
              <w:rPr>
                <w:rFonts w:ascii="Times New Roman" w:hAnsi="Times New Roman"/>
                <w:szCs w:val="21"/>
              </w:rPr>
              <w:t xml:space="preserve">  </w:t>
            </w:r>
            <w:r>
              <w:rPr>
                <w:rFonts w:hAnsi="宋体"/>
                <w:sz w:val="24"/>
                <w:vertAlign w:val="superscript"/>
              </w:rPr>
              <w:t>18</w:t>
            </w:r>
            <w:r>
              <w:rPr>
                <w:rFonts w:hAnsi="宋体"/>
                <w:sz w:val="24"/>
              </w:rPr>
              <w:t>F</w:t>
            </w:r>
            <w:r>
              <w:rPr>
                <w:rFonts w:hAnsi="宋体" w:hint="eastAsia"/>
                <w:sz w:val="24"/>
              </w:rPr>
              <w:t>热室</w:t>
            </w:r>
          </w:p>
        </w:tc>
        <w:tc>
          <w:tcPr>
            <w:tcW w:w="4615" w:type="dxa"/>
            <w:vAlign w:val="center"/>
          </w:tcPr>
          <w:p w:rsidR="00B875A5" w:rsidRDefault="007244F1">
            <w:pPr>
              <w:adjustRightInd w:val="0"/>
              <w:snapToGrid w:val="0"/>
              <w:jc w:val="center"/>
              <w:rPr>
                <w:rFonts w:ascii="Times New Roman" w:hAnsi="Times New Roman"/>
                <w:szCs w:val="21"/>
              </w:rPr>
            </w:pPr>
            <w:r>
              <w:rPr>
                <w:rFonts w:ascii="Times New Roman" w:hAnsi="Times New Roman"/>
                <w:szCs w:val="21"/>
              </w:rPr>
              <w:t>图</w:t>
            </w:r>
            <w:r>
              <w:rPr>
                <w:rFonts w:ascii="Times New Roman" w:hAnsi="Times New Roman"/>
                <w:szCs w:val="21"/>
              </w:rPr>
              <w:t>6-</w:t>
            </w:r>
            <w:r>
              <w:rPr>
                <w:rFonts w:ascii="Times New Roman" w:hAnsi="Times New Roman" w:hint="eastAsia"/>
                <w:szCs w:val="21"/>
              </w:rPr>
              <w:t>4</w:t>
            </w:r>
            <w:r>
              <w:rPr>
                <w:rFonts w:ascii="Times New Roman" w:hAnsi="Times New Roman"/>
                <w:szCs w:val="21"/>
              </w:rPr>
              <w:t xml:space="preserve">  </w:t>
            </w:r>
            <w:r>
              <w:rPr>
                <w:rFonts w:ascii="Times New Roman" w:hAnsi="Times New Roman" w:hint="eastAsia"/>
                <w:szCs w:val="21"/>
              </w:rPr>
              <w:t>制度上墙</w:t>
            </w:r>
          </w:p>
        </w:tc>
      </w:tr>
      <w:tr w:rsidR="00B875A5">
        <w:trPr>
          <w:trHeight w:hRule="exact" w:val="3969"/>
          <w:jc w:val="center"/>
        </w:trPr>
        <w:tc>
          <w:tcPr>
            <w:tcW w:w="4616" w:type="dxa"/>
            <w:vAlign w:val="center"/>
          </w:tcPr>
          <w:p w:rsidR="00B875A5" w:rsidRDefault="007244F1">
            <w:pPr>
              <w:adjustRightInd w:val="0"/>
              <w:snapToGrid w:val="0"/>
              <w:jc w:val="center"/>
              <w:rPr>
                <w:rFonts w:ascii="Times New Roman" w:hAnsi="Times New Roman"/>
                <w:szCs w:val="21"/>
              </w:rPr>
            </w:pPr>
            <w:r>
              <w:rPr>
                <w:rFonts w:ascii="Times New Roman" w:hAnsi="Times New Roman" w:hint="eastAsia"/>
                <w:noProof/>
                <w:szCs w:val="21"/>
              </w:rPr>
              <w:drawing>
                <wp:inline distT="0" distB="0" distL="114300" distR="114300">
                  <wp:extent cx="2573655" cy="2068195"/>
                  <wp:effectExtent l="0" t="0" r="17145" b="8255"/>
                  <wp:docPr id="39" name="图片 39" descr="IMG_20180323_01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20180323_013627"/>
                          <pic:cNvPicPr>
                            <a:picLocks noChangeAspect="1"/>
                          </pic:cNvPicPr>
                        </pic:nvPicPr>
                        <pic:blipFill>
                          <a:blip r:embed="rId29"/>
                          <a:srcRect b="31520"/>
                          <a:stretch>
                            <a:fillRect/>
                          </a:stretch>
                        </pic:blipFill>
                        <pic:spPr>
                          <a:xfrm>
                            <a:off x="0" y="0"/>
                            <a:ext cx="2573655" cy="2068195"/>
                          </a:xfrm>
                          <a:prstGeom prst="rect">
                            <a:avLst/>
                          </a:prstGeom>
                        </pic:spPr>
                      </pic:pic>
                    </a:graphicData>
                  </a:graphic>
                </wp:inline>
              </w:drawing>
            </w:r>
          </w:p>
        </w:tc>
        <w:tc>
          <w:tcPr>
            <w:tcW w:w="4615" w:type="dxa"/>
            <w:vAlign w:val="center"/>
          </w:tcPr>
          <w:p w:rsidR="00B875A5" w:rsidRDefault="007244F1">
            <w:pPr>
              <w:adjustRightInd w:val="0"/>
              <w:snapToGrid w:val="0"/>
              <w:jc w:val="center"/>
              <w:rPr>
                <w:rFonts w:ascii="Times New Roman" w:hAnsi="Times New Roman"/>
                <w:szCs w:val="21"/>
              </w:rPr>
            </w:pPr>
            <w:r>
              <w:rPr>
                <w:rFonts w:ascii="Times New Roman" w:hAnsi="Times New Roman" w:hint="eastAsia"/>
                <w:noProof/>
                <w:szCs w:val="21"/>
              </w:rPr>
              <w:drawing>
                <wp:inline distT="0" distB="0" distL="114300" distR="114300">
                  <wp:extent cx="2773045" cy="2116455"/>
                  <wp:effectExtent l="0" t="0" r="8255" b="17145"/>
                  <wp:docPr id="106" name="图片 106" descr="IMG_20180323_01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IMG_20180323_010544"/>
                          <pic:cNvPicPr>
                            <a:picLocks noChangeAspect="1"/>
                          </pic:cNvPicPr>
                        </pic:nvPicPr>
                        <pic:blipFill>
                          <a:blip r:embed="rId30"/>
                          <a:srcRect t="28851" b="13910"/>
                          <a:stretch>
                            <a:fillRect/>
                          </a:stretch>
                        </pic:blipFill>
                        <pic:spPr>
                          <a:xfrm>
                            <a:off x="0" y="0"/>
                            <a:ext cx="2773045" cy="2116455"/>
                          </a:xfrm>
                          <a:prstGeom prst="rect">
                            <a:avLst/>
                          </a:prstGeom>
                        </pic:spPr>
                      </pic:pic>
                    </a:graphicData>
                  </a:graphic>
                </wp:inline>
              </w:drawing>
            </w:r>
          </w:p>
        </w:tc>
      </w:tr>
      <w:tr w:rsidR="00B875A5">
        <w:trPr>
          <w:trHeight w:val="261"/>
          <w:jc w:val="center"/>
        </w:trPr>
        <w:tc>
          <w:tcPr>
            <w:tcW w:w="4616" w:type="dxa"/>
            <w:vAlign w:val="center"/>
          </w:tcPr>
          <w:p w:rsidR="00B875A5" w:rsidRDefault="007244F1">
            <w:pPr>
              <w:adjustRightInd w:val="0"/>
              <w:snapToGrid w:val="0"/>
              <w:jc w:val="center"/>
              <w:rPr>
                <w:rFonts w:ascii="Times New Roman" w:hAnsi="Times New Roman"/>
                <w:szCs w:val="21"/>
              </w:rPr>
            </w:pPr>
            <w:r>
              <w:rPr>
                <w:rFonts w:ascii="Times New Roman" w:hAnsi="Times New Roman" w:hint="eastAsia"/>
                <w:szCs w:val="21"/>
              </w:rPr>
              <w:t>图</w:t>
            </w:r>
            <w:r>
              <w:rPr>
                <w:rFonts w:ascii="Times New Roman" w:hAnsi="Times New Roman" w:hint="eastAsia"/>
                <w:szCs w:val="21"/>
              </w:rPr>
              <w:t>6-5</w:t>
            </w:r>
            <w:r>
              <w:rPr>
                <w:rFonts w:ascii="Times New Roman" w:hAnsi="Times New Roman" w:hint="eastAsia"/>
                <w:szCs w:val="21"/>
              </w:rPr>
              <w:t>淋浴室</w:t>
            </w:r>
          </w:p>
        </w:tc>
        <w:tc>
          <w:tcPr>
            <w:tcW w:w="4615" w:type="dxa"/>
            <w:vAlign w:val="center"/>
          </w:tcPr>
          <w:p w:rsidR="00B875A5" w:rsidRDefault="007244F1">
            <w:pPr>
              <w:adjustRightInd w:val="0"/>
              <w:snapToGrid w:val="0"/>
              <w:jc w:val="center"/>
              <w:rPr>
                <w:rFonts w:ascii="Times New Roman" w:hAnsi="Times New Roman"/>
                <w:szCs w:val="21"/>
              </w:rPr>
            </w:pPr>
            <w:r>
              <w:rPr>
                <w:rFonts w:ascii="Times New Roman" w:hAnsi="Times New Roman" w:hint="eastAsia"/>
                <w:szCs w:val="21"/>
              </w:rPr>
              <w:t>图</w:t>
            </w:r>
            <w:r>
              <w:rPr>
                <w:rFonts w:ascii="Times New Roman" w:hAnsi="Times New Roman" w:hint="eastAsia"/>
                <w:szCs w:val="21"/>
              </w:rPr>
              <w:t xml:space="preserve">6-6 </w:t>
            </w:r>
            <w:r>
              <w:rPr>
                <w:rFonts w:ascii="Times New Roman" w:hAnsi="Times New Roman" w:hint="eastAsia"/>
                <w:szCs w:val="21"/>
              </w:rPr>
              <w:t>放射性废物暂存</w:t>
            </w:r>
          </w:p>
        </w:tc>
      </w:tr>
    </w:tbl>
    <w:p w:rsidR="00B875A5" w:rsidRDefault="00B875A5">
      <w:pPr>
        <w:rPr>
          <w:rFonts w:ascii="Times New Roman" w:hAnsi="Times New Roman"/>
          <w:sz w:val="24"/>
          <w:szCs w:val="24"/>
        </w:rPr>
        <w:sectPr w:rsidR="00B875A5">
          <w:pgSz w:w="11906" w:h="16838"/>
          <w:pgMar w:top="1440" w:right="1800" w:bottom="1440" w:left="1800" w:header="851" w:footer="992" w:gutter="0"/>
          <w:cols w:space="720"/>
          <w:docGrid w:type="lines" w:linePitch="312"/>
        </w:sectPr>
      </w:pPr>
    </w:p>
    <w:p w:rsidR="00B875A5" w:rsidRDefault="007244F1">
      <w:pPr>
        <w:spacing w:line="360" w:lineRule="auto"/>
        <w:jc w:val="center"/>
        <w:rPr>
          <w:rFonts w:ascii="Times New Roman" w:hAnsi="Times New Roman"/>
          <w:b/>
          <w:sz w:val="32"/>
          <w:szCs w:val="30"/>
        </w:rPr>
      </w:pPr>
      <w:r>
        <w:rPr>
          <w:rFonts w:ascii="Times New Roman" w:hAnsi="Times New Roman" w:hint="eastAsia"/>
          <w:b/>
          <w:sz w:val="32"/>
          <w:szCs w:val="30"/>
        </w:rPr>
        <w:lastRenderedPageBreak/>
        <w:t>续表</w:t>
      </w:r>
      <w:r>
        <w:rPr>
          <w:rFonts w:ascii="Times New Roman" w:hAnsi="Times New Roman" w:hint="eastAsia"/>
          <w:b/>
          <w:sz w:val="32"/>
          <w:szCs w:val="30"/>
        </w:rPr>
        <w:t xml:space="preserve">6  </w:t>
      </w:r>
      <w:r>
        <w:rPr>
          <w:rFonts w:ascii="Times New Roman" w:hAnsi="Times New Roman" w:hint="eastAsia"/>
          <w:b/>
          <w:sz w:val="32"/>
          <w:szCs w:val="30"/>
        </w:rPr>
        <w:t>环保检查结果</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22"/>
      </w:tblGrid>
      <w:tr w:rsidR="00B875A5">
        <w:trPr>
          <w:trHeight w:val="12970"/>
        </w:trPr>
        <w:tc>
          <w:tcPr>
            <w:tcW w:w="8522" w:type="dxa"/>
          </w:tcPr>
          <w:p w:rsidR="00B875A5" w:rsidRDefault="007244F1">
            <w:pPr>
              <w:pStyle w:val="2"/>
              <w:rPr>
                <w:kern w:val="2"/>
              </w:rPr>
            </w:pPr>
            <w:bookmarkStart w:id="76" w:name="_Toc434746894"/>
            <w:bookmarkStart w:id="77" w:name="_Toc434746701"/>
            <w:bookmarkStart w:id="78" w:name="_Toc434746285"/>
            <w:bookmarkStart w:id="79" w:name="_Toc31047"/>
            <w:r>
              <w:rPr>
                <w:rFonts w:hint="eastAsia"/>
                <w:kern w:val="2"/>
              </w:rPr>
              <w:t xml:space="preserve">6.2 </w:t>
            </w:r>
            <w:bookmarkEnd w:id="76"/>
            <w:bookmarkEnd w:id="77"/>
            <w:bookmarkEnd w:id="78"/>
            <w:r>
              <w:rPr>
                <w:rFonts w:hint="eastAsia"/>
                <w:kern w:val="2"/>
              </w:rPr>
              <w:t>防护安全、环境保护“三同时”制度执行情况</w:t>
            </w:r>
            <w:bookmarkEnd w:id="79"/>
          </w:p>
          <w:p w:rsidR="00B875A5" w:rsidRDefault="007244F1">
            <w:pPr>
              <w:spacing w:line="360" w:lineRule="auto"/>
              <w:ind w:firstLineChars="200" w:firstLine="480"/>
              <w:rPr>
                <w:rFonts w:ascii="宋体" w:hAnsi="宋体"/>
                <w:sz w:val="24"/>
              </w:rPr>
            </w:pPr>
            <w:r>
              <w:rPr>
                <w:rFonts w:ascii="宋体" w:hAnsi="宋体" w:hint="eastAsia"/>
                <w:sz w:val="24"/>
              </w:rPr>
              <w:t>该公司防护安全、环境保护设施和措施主要有：</w:t>
            </w:r>
          </w:p>
          <w:p w:rsidR="00B875A5" w:rsidRDefault="007244F1">
            <w:pPr>
              <w:spacing w:line="360" w:lineRule="auto"/>
              <w:ind w:firstLineChars="200" w:firstLine="480"/>
              <w:rPr>
                <w:rFonts w:ascii="Times New Roman" w:hAnsi="Times New Roman"/>
                <w:sz w:val="24"/>
              </w:rPr>
            </w:pPr>
            <w:r>
              <w:rPr>
                <w:rFonts w:ascii="Times New Roman" w:hAnsi="Times New Roman" w:hint="eastAsia"/>
                <w:sz w:val="24"/>
              </w:rPr>
              <w:t>机房</w:t>
            </w:r>
            <w:r>
              <w:rPr>
                <w:rFonts w:ascii="Times New Roman" w:hAnsi="Times New Roman" w:hint="eastAsia"/>
                <w:sz w:val="24"/>
              </w:rPr>
              <w:t>辐射防护</w:t>
            </w:r>
          </w:p>
          <w:p w:rsidR="00B875A5" w:rsidRDefault="007244F1">
            <w:pPr>
              <w:spacing w:line="360" w:lineRule="auto"/>
              <w:ind w:firstLineChars="200" w:firstLine="480"/>
              <w:rPr>
                <w:rFonts w:ascii="宋体" w:hAnsi="宋体"/>
                <w:sz w:val="24"/>
              </w:rPr>
            </w:pPr>
            <w:r>
              <w:rPr>
                <w:rFonts w:ascii="Times New Roman" w:hAnsi="Times New Roman" w:hint="eastAsia"/>
                <w:sz w:val="24"/>
              </w:rPr>
              <w:t>射线装置均固定于机房使用</w:t>
            </w:r>
            <w:r>
              <w:rPr>
                <w:rFonts w:ascii="Times New Roman" w:hAnsi="Times New Roman" w:hint="eastAsia"/>
                <w:sz w:val="24"/>
              </w:rPr>
              <w:t>。</w:t>
            </w:r>
            <w:r>
              <w:rPr>
                <w:rFonts w:ascii="Times New Roman" w:hAnsi="Times New Roman" w:hint="eastAsia"/>
                <w:sz w:val="24"/>
              </w:rPr>
              <w:t>所有机房、热室按照环评报告参数设计施工。</w:t>
            </w:r>
          </w:p>
          <w:p w:rsidR="00B875A5" w:rsidRDefault="007244F1">
            <w:pPr>
              <w:spacing w:line="360" w:lineRule="auto"/>
              <w:ind w:firstLineChars="200" w:firstLine="482"/>
              <w:rPr>
                <w:rFonts w:ascii="宋体" w:hAnsi="宋体"/>
                <w:b/>
                <w:bCs/>
                <w:spacing w:val="-6"/>
                <w:sz w:val="24"/>
              </w:rPr>
            </w:pPr>
            <w:r>
              <w:rPr>
                <w:rFonts w:ascii="宋体" w:hAnsi="宋体" w:hint="eastAsia"/>
                <w:b/>
                <w:kern w:val="0"/>
                <w:sz w:val="24"/>
              </w:rPr>
              <w:t>放射性固体处理</w:t>
            </w:r>
            <w:r>
              <w:rPr>
                <w:rFonts w:ascii="宋体" w:hAnsi="宋体" w:hint="eastAsia"/>
                <w:b/>
                <w:kern w:val="0"/>
                <w:sz w:val="24"/>
              </w:rPr>
              <w:t>措施</w:t>
            </w:r>
          </w:p>
          <w:p w:rsidR="00B875A5" w:rsidRDefault="007244F1">
            <w:pPr>
              <w:spacing w:line="360" w:lineRule="auto"/>
              <w:ind w:firstLineChars="200" w:firstLine="480"/>
              <w:rPr>
                <w:rFonts w:ascii="宋体" w:hAnsi="宋体"/>
                <w:bCs/>
                <w:sz w:val="24"/>
              </w:rPr>
            </w:pPr>
            <w:r>
              <w:rPr>
                <w:rFonts w:ascii="宋体" w:hAnsi="宋体" w:hint="eastAsia"/>
                <w:bCs/>
                <w:sz w:val="24"/>
              </w:rPr>
              <w:t>a</w:t>
            </w:r>
            <w:r>
              <w:rPr>
                <w:rFonts w:ascii="宋体" w:hAnsi="宋体" w:hint="eastAsia"/>
                <w:bCs/>
                <w:sz w:val="24"/>
              </w:rPr>
              <w:t>）严格区分放射性废物与非放射性废物，不混同处理，设置放射性废物库。</w:t>
            </w:r>
          </w:p>
          <w:p w:rsidR="00B875A5" w:rsidRDefault="007244F1">
            <w:pPr>
              <w:spacing w:line="360" w:lineRule="auto"/>
              <w:ind w:firstLineChars="200" w:firstLine="480"/>
              <w:rPr>
                <w:rFonts w:ascii="宋体" w:hAnsi="宋体"/>
                <w:bCs/>
                <w:sz w:val="24"/>
              </w:rPr>
            </w:pPr>
            <w:r>
              <w:rPr>
                <w:rFonts w:ascii="宋体" w:hAnsi="宋体" w:hint="eastAsia"/>
                <w:bCs/>
                <w:sz w:val="24"/>
              </w:rPr>
              <w:t>b</w:t>
            </w:r>
            <w:r>
              <w:rPr>
                <w:rFonts w:ascii="宋体" w:hAnsi="宋体" w:hint="eastAsia"/>
                <w:bCs/>
                <w:sz w:val="24"/>
              </w:rPr>
              <w:t>）对所有放射性固体废物采用先收集在各自相关工作场所的专用污物桶内，再将污物桶内的固体废弃物连同垃圾袋分期存放到放射性物品贮存室内，视不同的核素，控制不同的收贮时间（各核素的</w:t>
            </w:r>
            <w:r>
              <w:rPr>
                <w:rFonts w:ascii="宋体" w:hAnsi="宋体" w:hint="eastAsia"/>
                <w:bCs/>
                <w:sz w:val="24"/>
              </w:rPr>
              <w:t>10</w:t>
            </w:r>
            <w:r>
              <w:rPr>
                <w:rFonts w:ascii="宋体" w:hAnsi="宋体" w:hint="eastAsia"/>
                <w:bCs/>
                <w:sz w:val="24"/>
              </w:rPr>
              <w:t>个半衰期），以减少放射性废物的收贮量，集中收储一段时间后再分类处理。</w:t>
            </w:r>
          </w:p>
          <w:p w:rsidR="00B875A5" w:rsidRDefault="007244F1">
            <w:pPr>
              <w:spacing w:line="360" w:lineRule="auto"/>
              <w:ind w:firstLineChars="200" w:firstLine="480"/>
              <w:rPr>
                <w:rFonts w:ascii="宋体" w:hAnsi="宋体"/>
                <w:bCs/>
                <w:sz w:val="24"/>
              </w:rPr>
            </w:pPr>
            <w:r>
              <w:rPr>
                <w:rFonts w:ascii="宋体" w:hAnsi="宋体" w:hint="eastAsia"/>
                <w:bCs/>
                <w:sz w:val="24"/>
              </w:rPr>
              <w:t>c</w:t>
            </w:r>
            <w:r>
              <w:rPr>
                <w:rFonts w:ascii="宋体" w:hAnsi="宋体" w:hint="eastAsia"/>
                <w:bCs/>
                <w:sz w:val="24"/>
              </w:rPr>
              <w:t>）供收集的专用污物桶具有外防护层和电离辐射标志。</w:t>
            </w:r>
          </w:p>
          <w:p w:rsidR="00B875A5" w:rsidRDefault="007244F1">
            <w:pPr>
              <w:spacing w:line="360" w:lineRule="auto"/>
              <w:ind w:firstLineChars="200" w:firstLine="480"/>
              <w:rPr>
                <w:rFonts w:ascii="宋体" w:hAnsi="宋体"/>
                <w:bCs/>
                <w:sz w:val="24"/>
              </w:rPr>
            </w:pPr>
            <w:r>
              <w:rPr>
                <w:rFonts w:ascii="宋体" w:hAnsi="宋体" w:hint="eastAsia"/>
                <w:bCs/>
                <w:sz w:val="24"/>
              </w:rPr>
              <w:t>d</w:t>
            </w:r>
            <w:r>
              <w:rPr>
                <w:rFonts w:ascii="宋体" w:hAnsi="宋体" w:hint="eastAsia"/>
                <w:bCs/>
                <w:sz w:val="24"/>
              </w:rPr>
              <w:t>）对放射性固体废物应建立贮存、处理登记制度。</w:t>
            </w:r>
          </w:p>
          <w:p w:rsidR="00B875A5" w:rsidRDefault="007244F1">
            <w:pPr>
              <w:spacing w:line="360" w:lineRule="auto"/>
              <w:ind w:firstLineChars="200" w:firstLine="482"/>
              <w:rPr>
                <w:rFonts w:ascii="宋体" w:hAnsi="宋体"/>
                <w:b/>
                <w:bCs/>
                <w:sz w:val="24"/>
              </w:rPr>
            </w:pPr>
            <w:r>
              <w:rPr>
                <w:rFonts w:ascii="宋体" w:hAnsi="宋体" w:hint="eastAsia"/>
                <w:b/>
                <w:bCs/>
                <w:sz w:val="24"/>
              </w:rPr>
              <w:t>放射性废液处理</w:t>
            </w:r>
            <w:r>
              <w:rPr>
                <w:rFonts w:ascii="宋体" w:hAnsi="宋体" w:hint="eastAsia"/>
                <w:b/>
                <w:bCs/>
                <w:sz w:val="24"/>
              </w:rPr>
              <w:t>措施</w:t>
            </w:r>
          </w:p>
          <w:p w:rsidR="00B875A5" w:rsidRDefault="007244F1">
            <w:pPr>
              <w:spacing w:line="360" w:lineRule="auto"/>
              <w:ind w:firstLineChars="150" w:firstLine="360"/>
              <w:rPr>
                <w:bCs/>
                <w:sz w:val="24"/>
              </w:rPr>
            </w:pPr>
            <w:bookmarkStart w:id="80" w:name="_Toc434746895"/>
            <w:bookmarkStart w:id="81" w:name="_Toc413161908"/>
            <w:bookmarkStart w:id="82" w:name="_Toc434746702"/>
            <w:r>
              <w:rPr>
                <w:rFonts w:hint="eastAsia"/>
                <w:bCs/>
                <w:sz w:val="24"/>
              </w:rPr>
              <w:t>a</w:t>
            </w:r>
            <w:r>
              <w:rPr>
                <w:rFonts w:hint="eastAsia"/>
                <w:bCs/>
                <w:sz w:val="24"/>
              </w:rPr>
              <w:t>）公司在废水库内设个多级衰变池系统，用于放射性废液衰变，废水先流到容积为</w:t>
            </w:r>
            <w:r>
              <w:rPr>
                <w:rFonts w:hint="eastAsia"/>
                <w:bCs/>
                <w:sz w:val="24"/>
              </w:rPr>
              <w:t>2</w:t>
            </w:r>
            <w:r>
              <w:rPr>
                <w:rFonts w:hint="eastAsia"/>
                <w:bCs/>
                <w:sz w:val="24"/>
              </w:rPr>
              <w:t>立方的废液槽中，再由泵抽到衰变池中，每个衰变池容积约为</w:t>
            </w:r>
            <w:r>
              <w:rPr>
                <w:rFonts w:hint="eastAsia"/>
                <w:bCs/>
                <w:sz w:val="24"/>
              </w:rPr>
              <w:t>1</w:t>
            </w:r>
            <w:r>
              <w:rPr>
                <w:rFonts w:hint="eastAsia"/>
                <w:bCs/>
                <w:sz w:val="24"/>
              </w:rPr>
              <w:t>立方，放射性</w:t>
            </w:r>
            <w:r>
              <w:rPr>
                <w:rFonts w:hint="eastAsia"/>
                <w:bCs/>
                <w:sz w:val="24"/>
              </w:rPr>
              <w:t>废水经衰变池分隔轮流存放，经过</w:t>
            </w:r>
            <w:r>
              <w:rPr>
                <w:rFonts w:hint="eastAsia"/>
                <w:bCs/>
                <w:sz w:val="24"/>
              </w:rPr>
              <w:t>10</w:t>
            </w:r>
            <w:r>
              <w:rPr>
                <w:rFonts w:hint="eastAsia"/>
                <w:bCs/>
                <w:sz w:val="24"/>
              </w:rPr>
              <w:t>个半衰期后，与其余废水一起处理后达标排放。</w:t>
            </w:r>
          </w:p>
          <w:p w:rsidR="00B875A5" w:rsidRDefault="007244F1">
            <w:pPr>
              <w:spacing w:line="360" w:lineRule="auto"/>
              <w:ind w:firstLineChars="150" w:firstLine="360"/>
              <w:rPr>
                <w:bCs/>
                <w:sz w:val="24"/>
              </w:rPr>
            </w:pPr>
            <w:r>
              <w:rPr>
                <w:rFonts w:hint="eastAsia"/>
                <w:bCs/>
                <w:sz w:val="24"/>
              </w:rPr>
              <w:t>b</w:t>
            </w:r>
            <w:r>
              <w:rPr>
                <w:rFonts w:hint="eastAsia"/>
                <w:bCs/>
                <w:sz w:val="24"/>
              </w:rPr>
              <w:t>）衰变池的池底和池壁应坚固、耐酸碱腐蚀和无渗透性，应建立定期检查制度，防止泄漏。</w:t>
            </w:r>
          </w:p>
          <w:p w:rsidR="00B875A5" w:rsidRDefault="007244F1">
            <w:pPr>
              <w:spacing w:line="360" w:lineRule="auto"/>
              <w:ind w:firstLineChars="150" w:firstLine="360"/>
              <w:rPr>
                <w:rFonts w:ascii="宋体" w:hAnsi="宋体"/>
                <w:sz w:val="24"/>
              </w:rPr>
            </w:pPr>
            <w:r>
              <w:rPr>
                <w:rFonts w:hint="eastAsia"/>
                <w:bCs/>
                <w:sz w:val="24"/>
              </w:rPr>
              <w:t>c</w:t>
            </w:r>
            <w:r>
              <w:rPr>
                <w:rFonts w:hint="eastAsia"/>
                <w:bCs/>
                <w:sz w:val="24"/>
              </w:rPr>
              <w:t>）对放射性废水衰变池应建立贮存、排放登记制度。</w:t>
            </w:r>
          </w:p>
          <w:p w:rsidR="00B875A5" w:rsidRDefault="007244F1">
            <w:pPr>
              <w:pStyle w:val="2"/>
              <w:rPr>
                <w:kern w:val="2"/>
              </w:rPr>
            </w:pPr>
            <w:bookmarkStart w:id="83" w:name="_Toc29622"/>
            <w:r>
              <w:rPr>
                <w:rFonts w:hint="eastAsia"/>
                <w:kern w:val="2"/>
              </w:rPr>
              <w:t xml:space="preserve">6.3 </w:t>
            </w:r>
            <w:r>
              <w:rPr>
                <w:rFonts w:hint="eastAsia"/>
                <w:kern w:val="2"/>
              </w:rPr>
              <w:t>辐射安全</w:t>
            </w:r>
            <w:bookmarkEnd w:id="80"/>
            <w:bookmarkEnd w:id="81"/>
            <w:bookmarkEnd w:id="82"/>
            <w:r>
              <w:rPr>
                <w:rFonts w:hint="eastAsia"/>
                <w:kern w:val="2"/>
              </w:rPr>
              <w:t>许可制度执行情况</w:t>
            </w:r>
            <w:bookmarkEnd w:id="83"/>
          </w:p>
          <w:p w:rsidR="00B875A5" w:rsidRDefault="007244F1">
            <w:pPr>
              <w:spacing w:line="360" w:lineRule="auto"/>
              <w:ind w:firstLineChars="200" w:firstLine="480"/>
              <w:rPr>
                <w:rFonts w:ascii="宋体" w:hAnsi="宋体"/>
                <w:sz w:val="24"/>
              </w:rPr>
            </w:pPr>
            <w:r>
              <w:rPr>
                <w:rFonts w:ascii="宋体" w:hAnsi="宋体" w:hint="eastAsia"/>
                <w:sz w:val="24"/>
              </w:rPr>
              <w:t>该公司已于</w:t>
            </w:r>
            <w:r>
              <w:rPr>
                <w:rFonts w:ascii="宋体" w:hAnsi="宋体" w:hint="eastAsia"/>
                <w:sz w:val="24"/>
              </w:rPr>
              <w:t>201</w:t>
            </w:r>
            <w:r>
              <w:rPr>
                <w:rFonts w:ascii="宋体" w:hAnsi="宋体" w:hint="eastAsia"/>
                <w:sz w:val="24"/>
              </w:rPr>
              <w:t>5</w:t>
            </w:r>
            <w:r>
              <w:rPr>
                <w:rFonts w:ascii="宋体" w:hAnsi="宋体" w:hint="eastAsia"/>
                <w:sz w:val="24"/>
              </w:rPr>
              <w:t>年</w:t>
            </w:r>
            <w:r>
              <w:rPr>
                <w:rFonts w:ascii="宋体" w:hAnsi="宋体" w:hint="eastAsia"/>
                <w:sz w:val="24"/>
              </w:rPr>
              <w:t>7</w:t>
            </w:r>
            <w:r>
              <w:rPr>
                <w:rFonts w:ascii="宋体" w:hAnsi="宋体" w:hint="eastAsia"/>
                <w:sz w:val="24"/>
              </w:rPr>
              <w:t>月</w:t>
            </w:r>
            <w:r>
              <w:rPr>
                <w:rFonts w:ascii="宋体" w:hAnsi="宋体" w:hint="eastAsia"/>
                <w:sz w:val="24"/>
              </w:rPr>
              <w:t>7</w:t>
            </w:r>
            <w:r>
              <w:rPr>
                <w:rFonts w:ascii="宋体" w:hAnsi="宋体" w:hint="eastAsia"/>
                <w:sz w:val="24"/>
              </w:rPr>
              <w:t>日</w:t>
            </w:r>
            <w:r>
              <w:rPr>
                <w:rFonts w:ascii="宋体" w:hAnsi="宋体" w:hint="eastAsia"/>
                <w:sz w:val="24"/>
              </w:rPr>
              <w:t>取得了辐射安全许可证，证书编号：</w:t>
            </w:r>
            <w:r>
              <w:rPr>
                <w:rFonts w:ascii="宋体" w:hAnsi="宋体" w:hint="eastAsia"/>
                <w:sz w:val="24"/>
              </w:rPr>
              <w:t>国</w:t>
            </w:r>
            <w:r>
              <w:rPr>
                <w:rFonts w:ascii="宋体" w:hAnsi="宋体" w:hint="eastAsia"/>
                <w:sz w:val="24"/>
              </w:rPr>
              <w:t>环辐证</w:t>
            </w:r>
            <w:r>
              <w:rPr>
                <w:rFonts w:ascii="宋体" w:hAnsi="宋体" w:hint="eastAsia"/>
                <w:sz w:val="24"/>
              </w:rPr>
              <w:t>[</w:t>
            </w:r>
            <w:r>
              <w:rPr>
                <w:rFonts w:ascii="宋体" w:hAnsi="宋体" w:hint="eastAsia"/>
                <w:sz w:val="24"/>
              </w:rPr>
              <w:t>00422</w:t>
            </w:r>
            <w:r>
              <w:rPr>
                <w:rFonts w:ascii="宋体" w:hAnsi="宋体" w:hint="eastAsia"/>
                <w:sz w:val="24"/>
              </w:rPr>
              <w:t>]</w:t>
            </w:r>
            <w:r>
              <w:rPr>
                <w:rFonts w:ascii="宋体" w:hAnsi="宋体" w:hint="eastAsia"/>
                <w:sz w:val="24"/>
              </w:rPr>
              <w:t>，许可种类和范围为</w:t>
            </w:r>
            <w:r>
              <w:rPr>
                <w:rFonts w:ascii="宋体" w:hAnsi="宋体" w:hint="eastAsia"/>
                <w:sz w:val="24"/>
              </w:rPr>
              <w:t>乙</w:t>
            </w:r>
            <w:r>
              <w:rPr>
                <w:rFonts w:ascii="宋体" w:hAnsi="宋体" w:hint="eastAsia"/>
                <w:sz w:val="24"/>
              </w:rPr>
              <w:t>级非密封放射性物质工作场所</w:t>
            </w:r>
            <w:r>
              <w:rPr>
                <w:rFonts w:ascii="宋体" w:hAnsi="宋体" w:hint="eastAsia"/>
                <w:sz w:val="24"/>
              </w:rPr>
              <w:t>，</w:t>
            </w:r>
            <w:r>
              <w:rPr>
                <w:rFonts w:ascii="宋体" w:hAnsi="宋体" w:hint="eastAsia"/>
                <w:sz w:val="24"/>
              </w:rPr>
              <w:t>使用</w:t>
            </w:r>
            <w:r>
              <w:rPr>
                <w:rFonts w:ascii="宋体" w:hAnsi="宋体" w:hint="eastAsia"/>
                <w:sz w:val="24"/>
              </w:rPr>
              <w:t>II</w:t>
            </w:r>
            <w:r>
              <w:rPr>
                <w:rFonts w:ascii="宋体" w:hAnsi="宋体" w:hint="eastAsia"/>
                <w:sz w:val="24"/>
              </w:rPr>
              <w:t>类射线装置</w:t>
            </w:r>
            <w:r>
              <w:rPr>
                <w:rFonts w:ascii="宋体" w:hAnsi="宋体" w:hint="eastAsia"/>
                <w:sz w:val="24"/>
              </w:rPr>
              <w:t>，有效期至</w:t>
            </w:r>
            <w:r>
              <w:rPr>
                <w:rFonts w:ascii="宋体" w:hAnsi="宋体" w:hint="eastAsia"/>
                <w:sz w:val="24"/>
              </w:rPr>
              <w:t>2022</w:t>
            </w:r>
            <w:r>
              <w:rPr>
                <w:rFonts w:ascii="宋体" w:hAnsi="宋体" w:hint="eastAsia"/>
                <w:sz w:val="24"/>
              </w:rPr>
              <w:t>年</w:t>
            </w:r>
            <w:r>
              <w:rPr>
                <w:rFonts w:ascii="宋体" w:hAnsi="宋体" w:hint="eastAsia"/>
                <w:sz w:val="24"/>
              </w:rPr>
              <w:t>9</w:t>
            </w:r>
            <w:r>
              <w:rPr>
                <w:rFonts w:ascii="宋体" w:hAnsi="宋体" w:hint="eastAsia"/>
                <w:sz w:val="24"/>
              </w:rPr>
              <w:t>月</w:t>
            </w:r>
            <w:r>
              <w:rPr>
                <w:rFonts w:ascii="宋体" w:hAnsi="宋体" w:hint="eastAsia"/>
                <w:sz w:val="24"/>
              </w:rPr>
              <w:t>30</w:t>
            </w:r>
            <w:r>
              <w:rPr>
                <w:rFonts w:ascii="宋体" w:hAnsi="宋体" w:hint="eastAsia"/>
                <w:sz w:val="24"/>
              </w:rPr>
              <w:t>日。</w:t>
            </w:r>
          </w:p>
          <w:p w:rsidR="00B875A5" w:rsidRDefault="007244F1">
            <w:pPr>
              <w:spacing w:line="360" w:lineRule="auto"/>
              <w:ind w:firstLineChars="200" w:firstLine="480"/>
              <w:rPr>
                <w:rFonts w:ascii="Times New Roman" w:hAnsi="Times New Roman"/>
                <w:sz w:val="24"/>
                <w:szCs w:val="24"/>
              </w:rPr>
            </w:pPr>
            <w:r>
              <w:rPr>
                <w:rFonts w:ascii="宋体" w:hAnsi="宋体" w:hint="eastAsia"/>
                <w:sz w:val="24"/>
              </w:rPr>
              <w:t>检查结果表明，该公司目前单位名称、地址、法定代表人、辐射工作种类和范围与获得的许可情况一致。实际与许可内容明细相一致。</w:t>
            </w:r>
          </w:p>
        </w:tc>
      </w:tr>
    </w:tbl>
    <w:p w:rsidR="00B875A5" w:rsidRDefault="00B875A5">
      <w:pPr>
        <w:rPr>
          <w:rFonts w:ascii="Times New Roman" w:hAnsi="Times New Roman"/>
          <w:sz w:val="24"/>
          <w:szCs w:val="24"/>
        </w:rPr>
        <w:sectPr w:rsidR="00B875A5">
          <w:pgSz w:w="11906" w:h="16838"/>
          <w:pgMar w:top="1440" w:right="1800" w:bottom="1440" w:left="1800" w:header="851" w:footer="992" w:gutter="0"/>
          <w:cols w:space="720"/>
          <w:docGrid w:type="lines" w:linePitch="312"/>
        </w:sectPr>
      </w:pPr>
    </w:p>
    <w:p w:rsidR="00B875A5" w:rsidRDefault="007244F1">
      <w:pPr>
        <w:pStyle w:val="1"/>
        <w:rPr>
          <w:rFonts w:hAnsi="Times New Roman"/>
        </w:rPr>
      </w:pPr>
      <w:bookmarkStart w:id="84" w:name="_Toc434746704"/>
      <w:bookmarkStart w:id="85" w:name="_Toc23018"/>
      <w:bookmarkStart w:id="86" w:name="_Toc434746287"/>
      <w:bookmarkStart w:id="87" w:name="_Toc434746897"/>
      <w:r>
        <w:rPr>
          <w:rFonts w:hAnsi="Times New Roman" w:hint="eastAsia"/>
        </w:rPr>
        <w:lastRenderedPageBreak/>
        <w:t>表</w:t>
      </w:r>
      <w:r>
        <w:rPr>
          <w:rFonts w:hAnsi="Times New Roman" w:hint="eastAsia"/>
        </w:rPr>
        <w:t xml:space="preserve">7  </w:t>
      </w:r>
      <w:r>
        <w:rPr>
          <w:rFonts w:hAnsi="Times New Roman" w:hint="eastAsia"/>
        </w:rPr>
        <w:t>验收检测结论及建议</w:t>
      </w:r>
      <w:bookmarkEnd w:id="84"/>
      <w:bookmarkEnd w:id="85"/>
      <w:bookmarkEnd w:id="86"/>
      <w:bookmarkEnd w:id="87"/>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22"/>
      </w:tblGrid>
      <w:tr w:rsidR="00B875A5">
        <w:trPr>
          <w:trHeight w:val="12970"/>
        </w:trPr>
        <w:tc>
          <w:tcPr>
            <w:tcW w:w="8522" w:type="dxa"/>
          </w:tcPr>
          <w:p w:rsidR="00B875A5" w:rsidRDefault="007244F1">
            <w:pPr>
              <w:pStyle w:val="2"/>
              <w:rPr>
                <w:kern w:val="2"/>
              </w:rPr>
            </w:pPr>
            <w:bookmarkStart w:id="88" w:name="_Toc434746288"/>
            <w:bookmarkStart w:id="89" w:name="_Toc434746898"/>
            <w:bookmarkStart w:id="90" w:name="_Toc434746705"/>
            <w:bookmarkStart w:id="91" w:name="_Toc15990"/>
            <w:r>
              <w:rPr>
                <w:rFonts w:hint="eastAsia"/>
                <w:kern w:val="2"/>
              </w:rPr>
              <w:t xml:space="preserve">7.1 </w:t>
            </w:r>
            <w:r>
              <w:rPr>
                <w:rFonts w:hint="eastAsia"/>
                <w:kern w:val="2"/>
              </w:rPr>
              <w:t>验收检测结论</w:t>
            </w:r>
            <w:bookmarkEnd w:id="88"/>
            <w:bookmarkEnd w:id="89"/>
            <w:bookmarkEnd w:id="90"/>
            <w:bookmarkEnd w:id="91"/>
          </w:p>
          <w:p w:rsidR="00B875A5" w:rsidRDefault="007244F1">
            <w:pPr>
              <w:spacing w:line="360" w:lineRule="auto"/>
              <w:ind w:firstLineChars="200" w:firstLine="480"/>
              <w:rPr>
                <w:sz w:val="24"/>
              </w:rPr>
            </w:pPr>
            <w:r>
              <w:rPr>
                <w:rFonts w:hint="eastAsia"/>
                <w:sz w:val="24"/>
              </w:rPr>
              <w:t>（</w:t>
            </w:r>
            <w:r>
              <w:rPr>
                <w:sz w:val="24"/>
              </w:rPr>
              <w:t>1</w:t>
            </w:r>
            <w:r>
              <w:rPr>
                <w:rFonts w:hint="eastAsia"/>
                <w:sz w:val="24"/>
              </w:rPr>
              <w:t>）</w:t>
            </w:r>
            <w:r>
              <w:rPr>
                <w:rFonts w:hint="eastAsia"/>
                <w:sz w:val="24"/>
              </w:rPr>
              <w:t>浙江安迪科正电子技术有限公司制备</w:t>
            </w:r>
            <w:r>
              <w:rPr>
                <w:rFonts w:hint="eastAsia"/>
                <w:sz w:val="24"/>
              </w:rPr>
              <w:t>PET</w:t>
            </w:r>
            <w:r>
              <w:rPr>
                <w:rFonts w:hint="eastAsia"/>
                <w:sz w:val="24"/>
              </w:rPr>
              <w:t>用放射性药物及医用放射性药物分装和销售项目（新建）</w:t>
            </w:r>
            <w:r>
              <w:rPr>
                <w:rFonts w:hint="eastAsia"/>
                <w:sz w:val="24"/>
              </w:rPr>
              <w:t>落实了环境影响评价制度，该项目环境影响报告表及批复中要求的辐射防护和安全措施已落实。</w:t>
            </w:r>
          </w:p>
          <w:p w:rsidR="00B875A5" w:rsidRDefault="007244F1">
            <w:pPr>
              <w:spacing w:line="360" w:lineRule="auto"/>
              <w:ind w:firstLineChars="200" w:firstLine="480"/>
              <w:rPr>
                <w:rFonts w:hAnsi="宋体"/>
                <w:sz w:val="24"/>
              </w:rPr>
            </w:pPr>
            <w:r>
              <w:rPr>
                <w:rFonts w:hint="eastAsia"/>
                <w:sz w:val="24"/>
              </w:rPr>
              <w:t>（</w:t>
            </w:r>
            <w:r>
              <w:rPr>
                <w:sz w:val="24"/>
              </w:rPr>
              <w:t>2</w:t>
            </w:r>
            <w:r>
              <w:rPr>
                <w:rFonts w:hint="eastAsia"/>
                <w:sz w:val="24"/>
              </w:rPr>
              <w:t>）该项目建设，落实了</w:t>
            </w:r>
            <w:r>
              <w:rPr>
                <w:rFonts w:hint="eastAsia"/>
                <w:color w:val="000000"/>
                <w:sz w:val="24"/>
              </w:rPr>
              <w:t>防护与安全和环境保护</w:t>
            </w:r>
            <w:r>
              <w:rPr>
                <w:rFonts w:ascii="宋体" w:hAnsi="宋体" w:hint="eastAsia"/>
                <w:sz w:val="24"/>
              </w:rPr>
              <w:t>“三同时”</w:t>
            </w:r>
            <w:r>
              <w:rPr>
                <w:rFonts w:hint="eastAsia"/>
                <w:sz w:val="24"/>
              </w:rPr>
              <w:t>制度。</w:t>
            </w:r>
            <w:r>
              <w:rPr>
                <w:rFonts w:hAnsi="宋体" w:hint="eastAsia"/>
                <w:bCs/>
                <w:sz w:val="24"/>
              </w:rPr>
              <w:t>工作场所</w:t>
            </w:r>
            <w:r>
              <w:rPr>
                <w:rFonts w:hAnsi="宋体" w:hint="eastAsia"/>
                <w:sz w:val="24"/>
              </w:rPr>
              <w:t>设置电离辐射警告标志，采取了“防火、防水、防盗、防丢失、防破坏、防射线泄漏”等安全措施。</w:t>
            </w:r>
          </w:p>
          <w:p w:rsidR="00B875A5" w:rsidRDefault="007244F1">
            <w:pPr>
              <w:spacing w:line="360" w:lineRule="auto"/>
              <w:ind w:firstLineChars="200" w:firstLine="480"/>
              <w:rPr>
                <w:sz w:val="24"/>
              </w:rPr>
            </w:pPr>
            <w:r>
              <w:rPr>
                <w:rFonts w:hint="eastAsia"/>
                <w:sz w:val="24"/>
              </w:rPr>
              <w:t>（</w:t>
            </w:r>
            <w:r>
              <w:rPr>
                <w:sz w:val="24"/>
              </w:rPr>
              <w:t>3</w:t>
            </w:r>
            <w:r>
              <w:rPr>
                <w:rFonts w:hint="eastAsia"/>
                <w:sz w:val="24"/>
              </w:rPr>
              <w:t>）该公司依照《放射性同位素与射线装置安全许可管理办法》的规定，取得了辐射安全许可证，许可的种类和范围为使用非密封放射性物质，丙级非密封放射性物质工作场所</w:t>
            </w:r>
            <w:r>
              <w:rPr>
                <w:rFonts w:hint="eastAsia"/>
                <w:sz w:val="24"/>
              </w:rPr>
              <w:t>。</w:t>
            </w:r>
          </w:p>
          <w:p w:rsidR="00B875A5" w:rsidRDefault="007244F1">
            <w:pPr>
              <w:spacing w:line="360" w:lineRule="auto"/>
              <w:ind w:firstLineChars="200" w:firstLine="480"/>
              <w:rPr>
                <w:sz w:val="24"/>
              </w:rPr>
            </w:pPr>
            <w:r>
              <w:rPr>
                <w:rFonts w:hint="eastAsia"/>
                <w:sz w:val="24"/>
              </w:rPr>
              <w:t>（</w:t>
            </w:r>
            <w:r>
              <w:rPr>
                <w:sz w:val="24"/>
              </w:rPr>
              <w:t>4</w:t>
            </w:r>
            <w:r>
              <w:rPr>
                <w:rFonts w:hint="eastAsia"/>
                <w:sz w:val="24"/>
              </w:rPr>
              <w:t>）个人剂量监测和估算结果表明，</w:t>
            </w:r>
            <w:r>
              <w:rPr>
                <w:rFonts w:hint="eastAsia"/>
                <w:color w:val="000000"/>
                <w:kern w:val="0"/>
                <w:sz w:val="24"/>
              </w:rPr>
              <w:t>辐射工作人员个人剂量</w:t>
            </w:r>
            <w:r>
              <w:rPr>
                <w:rFonts w:hint="eastAsia"/>
                <w:sz w:val="24"/>
              </w:rPr>
              <w:t>小于</w:t>
            </w:r>
            <w:r>
              <w:rPr>
                <w:rFonts w:hAnsi="宋体" w:hint="eastAsia"/>
                <w:sz w:val="24"/>
              </w:rPr>
              <w:t>职业工作人员</w:t>
            </w:r>
            <w:r>
              <w:rPr>
                <w:sz w:val="24"/>
              </w:rPr>
              <w:t>5mSv</w:t>
            </w:r>
            <w:r>
              <w:rPr>
                <w:rFonts w:hAnsi="宋体" w:hint="eastAsia"/>
                <w:sz w:val="24"/>
              </w:rPr>
              <w:t>的个人剂量约束值。</w:t>
            </w:r>
            <w:r>
              <w:rPr>
                <w:rFonts w:hint="eastAsia"/>
                <w:spacing w:val="6"/>
                <w:sz w:val="24"/>
              </w:rPr>
              <w:t>公众附加剂量远低于</w:t>
            </w:r>
            <w:r>
              <w:rPr>
                <w:spacing w:val="6"/>
                <w:sz w:val="24"/>
              </w:rPr>
              <w:t>0.25mSv</w:t>
            </w:r>
            <w:r>
              <w:rPr>
                <w:rFonts w:hint="eastAsia"/>
                <w:spacing w:val="6"/>
                <w:sz w:val="24"/>
              </w:rPr>
              <w:t>的</w:t>
            </w:r>
            <w:r>
              <w:rPr>
                <w:rFonts w:hAnsi="宋体" w:hint="eastAsia"/>
                <w:sz w:val="24"/>
              </w:rPr>
              <w:t>剂量约束值</w:t>
            </w:r>
            <w:r>
              <w:rPr>
                <w:rFonts w:hint="eastAsia"/>
                <w:spacing w:val="6"/>
                <w:sz w:val="24"/>
              </w:rPr>
              <w:t>。因此，该项目所致的工作人员职业照射和公众照射个人</w:t>
            </w:r>
            <w:r>
              <w:rPr>
                <w:rFonts w:hint="eastAsia"/>
                <w:sz w:val="24"/>
              </w:rPr>
              <w:t>年有效剂量</w:t>
            </w:r>
            <w:r>
              <w:rPr>
                <w:rFonts w:hint="eastAsia"/>
                <w:spacing w:val="6"/>
                <w:sz w:val="24"/>
              </w:rPr>
              <w:t>满足《电离辐射防护与辐射源安全基本标准》（</w:t>
            </w:r>
            <w:r>
              <w:rPr>
                <w:spacing w:val="6"/>
                <w:sz w:val="24"/>
              </w:rPr>
              <w:t>GB18871-20</w:t>
            </w:r>
            <w:r>
              <w:rPr>
                <w:spacing w:val="6"/>
                <w:sz w:val="24"/>
              </w:rPr>
              <w:t>02</w:t>
            </w:r>
            <w:r>
              <w:rPr>
                <w:rFonts w:hint="eastAsia"/>
                <w:spacing w:val="6"/>
                <w:sz w:val="24"/>
              </w:rPr>
              <w:t>）规定的</w:t>
            </w:r>
            <w:r>
              <w:rPr>
                <w:rFonts w:hint="eastAsia"/>
                <w:sz w:val="24"/>
              </w:rPr>
              <w:t>限值要求。</w:t>
            </w:r>
          </w:p>
          <w:p w:rsidR="00B875A5" w:rsidRDefault="007244F1">
            <w:pPr>
              <w:spacing w:line="360" w:lineRule="auto"/>
              <w:ind w:firstLineChars="200" w:firstLine="480"/>
              <w:rPr>
                <w:rFonts w:hAnsi="宋体"/>
                <w:sz w:val="24"/>
              </w:rPr>
            </w:pPr>
            <w:r>
              <w:rPr>
                <w:rFonts w:hint="eastAsia"/>
                <w:sz w:val="24"/>
              </w:rPr>
              <w:t>（</w:t>
            </w:r>
            <w:r>
              <w:rPr>
                <w:sz w:val="24"/>
              </w:rPr>
              <w:t>5</w:t>
            </w:r>
            <w:r>
              <w:rPr>
                <w:rFonts w:hint="eastAsia"/>
                <w:sz w:val="24"/>
              </w:rPr>
              <w:t>）现场检查结果表明：该公司辐射安全管理机构健全，辐射防护和安全管理制度、设备操作规程基本完善。制订了监测计划、辐射事故应急预案。落实了</w:t>
            </w:r>
            <w:r>
              <w:rPr>
                <w:rFonts w:hAnsi="宋体" w:hint="eastAsia"/>
                <w:kern w:val="0"/>
                <w:sz w:val="24"/>
              </w:rPr>
              <w:t>本单位辐射安全和防护状况年度评估制度，</w:t>
            </w:r>
            <w:r>
              <w:rPr>
                <w:rFonts w:hint="eastAsia"/>
                <w:sz w:val="24"/>
              </w:rPr>
              <w:t>辐射防护和</w:t>
            </w:r>
            <w:r>
              <w:rPr>
                <w:rFonts w:hAnsi="宋体" w:hint="eastAsia"/>
                <w:sz w:val="24"/>
              </w:rPr>
              <w:t>环境保护相关档案资料齐备，</w:t>
            </w:r>
            <w:r>
              <w:rPr>
                <w:rFonts w:hint="eastAsia"/>
                <w:sz w:val="24"/>
              </w:rPr>
              <w:t>辐射防护管理工作基本规范。</w:t>
            </w:r>
          </w:p>
          <w:p w:rsidR="00B875A5" w:rsidRDefault="007244F1">
            <w:pPr>
              <w:spacing w:line="360" w:lineRule="auto"/>
              <w:ind w:firstLineChars="200" w:firstLine="480"/>
              <w:rPr>
                <w:rFonts w:hAnsi="宋体"/>
                <w:sz w:val="24"/>
              </w:rPr>
            </w:pPr>
            <w:r>
              <w:rPr>
                <w:rFonts w:hAnsi="宋体" w:hint="eastAsia"/>
                <w:sz w:val="24"/>
              </w:rPr>
              <w:t>（</w:t>
            </w:r>
            <w:r>
              <w:rPr>
                <w:rFonts w:hAnsi="宋体"/>
                <w:sz w:val="24"/>
              </w:rPr>
              <w:t>6</w:t>
            </w:r>
            <w:r>
              <w:rPr>
                <w:rFonts w:hAnsi="宋体" w:hint="eastAsia"/>
                <w:sz w:val="24"/>
              </w:rPr>
              <w:t>）落实了辐射工作人员培训、</w:t>
            </w:r>
            <w:r>
              <w:rPr>
                <w:rFonts w:hint="eastAsia"/>
                <w:sz w:val="24"/>
              </w:rPr>
              <w:t>个人剂量监测和职业健康检查，建立个人剂量档案和职业健康监护档案</w:t>
            </w:r>
            <w:r>
              <w:rPr>
                <w:rFonts w:hAnsi="宋体" w:hint="eastAsia"/>
                <w:sz w:val="24"/>
              </w:rPr>
              <w:t>。</w:t>
            </w:r>
          </w:p>
          <w:p w:rsidR="00B875A5" w:rsidRDefault="007244F1">
            <w:pPr>
              <w:spacing w:line="360" w:lineRule="auto"/>
              <w:ind w:firstLineChars="200" w:firstLine="480"/>
              <w:rPr>
                <w:rFonts w:ascii="Times New Roman" w:hAnsi="Times New Roman"/>
                <w:sz w:val="24"/>
                <w:szCs w:val="24"/>
              </w:rPr>
            </w:pPr>
            <w:r>
              <w:rPr>
                <w:rFonts w:ascii="Times New Roman" w:hAnsi="Times New Roman"/>
                <w:sz w:val="24"/>
                <w:szCs w:val="24"/>
              </w:rPr>
              <w:t>综上所述，</w:t>
            </w:r>
            <w:r>
              <w:rPr>
                <w:rFonts w:ascii="Times New Roman" w:hAnsi="Times New Roman" w:hint="eastAsia"/>
                <w:sz w:val="24"/>
                <w:szCs w:val="24"/>
              </w:rPr>
              <w:t>浙江安迪科正电子技术有限公司</w:t>
            </w:r>
            <w:r>
              <w:rPr>
                <w:rFonts w:ascii="Times New Roman" w:hAnsi="Times New Roman"/>
                <w:sz w:val="24"/>
                <w:szCs w:val="24"/>
              </w:rPr>
              <w:t>已</w:t>
            </w:r>
            <w:r>
              <w:rPr>
                <w:rFonts w:ascii="Times New Roman" w:hAnsi="Times New Roman" w:hint="eastAsia"/>
                <w:sz w:val="24"/>
                <w:szCs w:val="24"/>
              </w:rPr>
              <w:t>基本</w:t>
            </w:r>
            <w:r>
              <w:rPr>
                <w:rFonts w:ascii="Times New Roman" w:hAnsi="Times New Roman"/>
                <w:sz w:val="24"/>
                <w:szCs w:val="24"/>
              </w:rPr>
              <w:t>落实</w:t>
            </w:r>
            <w:r>
              <w:rPr>
                <w:rFonts w:ascii="Times New Roman" w:hAnsi="Times New Roman" w:hint="eastAsia"/>
                <w:sz w:val="24"/>
                <w:szCs w:val="24"/>
              </w:rPr>
              <w:t>了</w:t>
            </w:r>
            <w:r>
              <w:rPr>
                <w:rFonts w:hAnsi="宋体" w:hint="eastAsia"/>
                <w:sz w:val="24"/>
              </w:rPr>
              <w:t>制备</w:t>
            </w:r>
            <w:r>
              <w:rPr>
                <w:rFonts w:hAnsi="宋体" w:hint="eastAsia"/>
                <w:sz w:val="24"/>
              </w:rPr>
              <w:t>PET</w:t>
            </w:r>
            <w:r>
              <w:rPr>
                <w:rFonts w:hAnsi="宋体" w:hint="eastAsia"/>
                <w:sz w:val="24"/>
              </w:rPr>
              <w:t>用放射性药物及医用放射性药物分装和销售项目（新建）</w:t>
            </w:r>
            <w:r>
              <w:rPr>
                <w:rFonts w:ascii="Times New Roman" w:hAnsi="Times New Roman"/>
                <w:sz w:val="24"/>
                <w:szCs w:val="24"/>
              </w:rPr>
              <w:t>环评</w:t>
            </w:r>
            <w:r>
              <w:rPr>
                <w:rFonts w:ascii="Times New Roman" w:hAnsi="Times New Roman" w:hint="eastAsia"/>
                <w:sz w:val="24"/>
                <w:szCs w:val="24"/>
              </w:rPr>
              <w:t>表</w:t>
            </w:r>
            <w:r>
              <w:rPr>
                <w:rFonts w:ascii="Times New Roman" w:hAnsi="Times New Roman"/>
                <w:sz w:val="24"/>
                <w:szCs w:val="24"/>
              </w:rPr>
              <w:t>及</w:t>
            </w:r>
            <w:r>
              <w:rPr>
                <w:rFonts w:ascii="Times New Roman" w:hAnsi="Times New Roman" w:hint="eastAsia"/>
                <w:sz w:val="24"/>
                <w:szCs w:val="24"/>
              </w:rPr>
              <w:t>其</w:t>
            </w:r>
            <w:r>
              <w:rPr>
                <w:rFonts w:ascii="Times New Roman" w:hAnsi="Times New Roman"/>
                <w:sz w:val="24"/>
                <w:szCs w:val="24"/>
              </w:rPr>
              <w:t>批复</w:t>
            </w:r>
            <w:r>
              <w:rPr>
                <w:rFonts w:ascii="Times New Roman" w:hAnsi="Times New Roman" w:hint="eastAsia"/>
                <w:sz w:val="24"/>
                <w:szCs w:val="24"/>
              </w:rPr>
              <w:t>文件</w:t>
            </w:r>
            <w:r>
              <w:rPr>
                <w:rFonts w:ascii="Times New Roman" w:hAnsi="Times New Roman"/>
                <w:sz w:val="24"/>
                <w:szCs w:val="24"/>
              </w:rPr>
              <w:t>要求，项目运行对周围环境产生的影响符合辐射防护和环境保护要求，</w:t>
            </w:r>
            <w:r>
              <w:rPr>
                <w:rFonts w:ascii="Times New Roman" w:hAnsi="Times New Roman" w:hint="eastAsia"/>
                <w:sz w:val="24"/>
                <w:szCs w:val="24"/>
              </w:rPr>
              <w:t>符合</w:t>
            </w:r>
            <w:r>
              <w:rPr>
                <w:rFonts w:ascii="Times New Roman" w:hAnsi="Times New Roman"/>
                <w:sz w:val="24"/>
                <w:szCs w:val="24"/>
              </w:rPr>
              <w:t>《</w:t>
            </w:r>
            <w:r>
              <w:rPr>
                <w:rFonts w:ascii="Times New Roman" w:hAnsi="Times New Roman" w:hint="eastAsia"/>
                <w:sz w:val="24"/>
                <w:szCs w:val="24"/>
              </w:rPr>
              <w:t>建设项目竣工环境保护验收暂行办法</w:t>
            </w:r>
            <w:r>
              <w:rPr>
                <w:rFonts w:ascii="Times New Roman" w:hAnsi="Times New Roman"/>
                <w:sz w:val="24"/>
                <w:szCs w:val="24"/>
              </w:rPr>
              <w:t>》的有关规定，具备竣工验收条件。</w:t>
            </w:r>
          </w:p>
          <w:p w:rsidR="00B875A5" w:rsidRDefault="007244F1">
            <w:pPr>
              <w:pStyle w:val="2"/>
              <w:rPr>
                <w:kern w:val="2"/>
              </w:rPr>
            </w:pPr>
            <w:bookmarkStart w:id="92" w:name="_Toc434746899"/>
            <w:bookmarkStart w:id="93" w:name="_Toc434746289"/>
            <w:bookmarkStart w:id="94" w:name="_Toc434746706"/>
            <w:bookmarkStart w:id="95" w:name="_Toc17477"/>
            <w:r>
              <w:rPr>
                <w:rFonts w:hint="eastAsia"/>
                <w:kern w:val="2"/>
              </w:rPr>
              <w:t xml:space="preserve">7.2 </w:t>
            </w:r>
            <w:r>
              <w:rPr>
                <w:rFonts w:hint="eastAsia"/>
                <w:kern w:val="2"/>
              </w:rPr>
              <w:t>要求与建议</w:t>
            </w:r>
            <w:bookmarkEnd w:id="92"/>
            <w:bookmarkEnd w:id="93"/>
            <w:bookmarkEnd w:id="94"/>
            <w:bookmarkEnd w:id="95"/>
          </w:p>
          <w:p w:rsidR="00B875A5" w:rsidRDefault="007244F1">
            <w:pPr>
              <w:spacing w:line="360" w:lineRule="auto"/>
              <w:ind w:firstLineChars="200" w:firstLine="480"/>
              <w:rPr>
                <w:rFonts w:ascii="Times New Roman" w:hAnsi="Times New Roman"/>
                <w:sz w:val="24"/>
                <w:szCs w:val="24"/>
              </w:rPr>
            </w:pPr>
            <w:r>
              <w:rPr>
                <w:rFonts w:hint="eastAsia"/>
                <w:sz w:val="24"/>
              </w:rPr>
              <w:t>不断提高辐射工作人员防护与安全意识，加强固体废弃物的日常管理，确保项目的正常运行。</w:t>
            </w:r>
          </w:p>
        </w:tc>
      </w:tr>
    </w:tbl>
    <w:p w:rsidR="00B875A5" w:rsidRDefault="00B875A5">
      <w:pPr>
        <w:spacing w:line="360" w:lineRule="auto"/>
        <w:rPr>
          <w:rFonts w:ascii="Times New Roman" w:hAnsi="Times New Roman"/>
          <w:b/>
          <w:sz w:val="24"/>
          <w:szCs w:val="24"/>
        </w:rPr>
        <w:sectPr w:rsidR="00B875A5">
          <w:footerReference w:type="default" r:id="rId31"/>
          <w:pgSz w:w="11850" w:h="16783"/>
          <w:pgMar w:top="1440" w:right="1800" w:bottom="1440" w:left="1800" w:header="851" w:footer="992" w:gutter="0"/>
          <w:cols w:space="720"/>
          <w:docGrid w:type="lines" w:linePitch="312"/>
        </w:sectPr>
      </w:pPr>
    </w:p>
    <w:p w:rsidR="00B875A5" w:rsidRDefault="007244F1">
      <w:pPr>
        <w:spacing w:before="100" w:beforeAutospacing="1" w:after="100" w:afterAutospacing="1"/>
        <w:jc w:val="center"/>
        <w:rPr>
          <w:rFonts w:ascii="Times New Roman" w:hAnsi="Times New Roman"/>
          <w:b/>
          <w:sz w:val="36"/>
          <w:szCs w:val="36"/>
        </w:rPr>
      </w:pPr>
      <w:r>
        <w:rPr>
          <w:rFonts w:ascii="Times New Roman" w:hAnsi="Times New Roman"/>
          <w:b/>
          <w:sz w:val="36"/>
          <w:szCs w:val="36"/>
        </w:rPr>
        <w:lastRenderedPageBreak/>
        <w:t>建设项目工程竣工环境保护</w:t>
      </w:r>
      <w:r>
        <w:rPr>
          <w:rFonts w:ascii="Times New Roman" w:hAnsi="Times New Roman"/>
          <w:b/>
          <w:sz w:val="36"/>
          <w:szCs w:val="36"/>
        </w:rPr>
        <w:t>“</w:t>
      </w:r>
      <w:r>
        <w:rPr>
          <w:rFonts w:ascii="Times New Roman" w:hAnsi="Times New Roman"/>
          <w:b/>
          <w:sz w:val="36"/>
          <w:szCs w:val="36"/>
        </w:rPr>
        <w:t>三同时</w:t>
      </w:r>
      <w:r>
        <w:rPr>
          <w:rFonts w:ascii="Times New Roman" w:hAnsi="Times New Roman"/>
          <w:b/>
          <w:sz w:val="36"/>
          <w:szCs w:val="36"/>
        </w:rPr>
        <w:t>”</w:t>
      </w:r>
      <w:r>
        <w:rPr>
          <w:rFonts w:ascii="Times New Roman" w:hAnsi="Times New Roman"/>
          <w:b/>
          <w:sz w:val="36"/>
          <w:szCs w:val="36"/>
        </w:rPr>
        <w:t>验收登记表</w:t>
      </w:r>
    </w:p>
    <w:tbl>
      <w:tblPr>
        <w:tblW w:w="21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672"/>
        <w:gridCol w:w="1768"/>
        <w:gridCol w:w="1114"/>
        <w:gridCol w:w="588"/>
        <w:gridCol w:w="1470"/>
        <w:gridCol w:w="168"/>
        <w:gridCol w:w="1032"/>
        <w:gridCol w:w="912"/>
        <w:gridCol w:w="634"/>
        <w:gridCol w:w="138"/>
        <w:gridCol w:w="966"/>
        <w:gridCol w:w="85"/>
        <w:gridCol w:w="1051"/>
        <w:gridCol w:w="752"/>
        <w:gridCol w:w="522"/>
        <w:gridCol w:w="1276"/>
        <w:gridCol w:w="1279"/>
        <w:gridCol w:w="304"/>
        <w:gridCol w:w="1368"/>
        <w:gridCol w:w="171"/>
        <w:gridCol w:w="1132"/>
        <w:gridCol w:w="1064"/>
        <w:gridCol w:w="213"/>
        <w:gridCol w:w="614"/>
        <w:gridCol w:w="519"/>
        <w:gridCol w:w="959"/>
      </w:tblGrid>
      <w:tr w:rsidR="00B875A5">
        <w:trPr>
          <w:cantSplit/>
          <w:trHeight w:val="559"/>
        </w:trPr>
        <w:tc>
          <w:tcPr>
            <w:tcW w:w="3147" w:type="dxa"/>
            <w:gridSpan w:val="3"/>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b/>
                <w:szCs w:val="21"/>
              </w:rPr>
            </w:pPr>
            <w:r>
              <w:rPr>
                <w:rFonts w:ascii="Times New Roman" w:hAnsi="Times New Roman"/>
                <w:b/>
                <w:szCs w:val="21"/>
              </w:rPr>
              <w:t>填表单位（盖章）</w:t>
            </w:r>
          </w:p>
        </w:tc>
        <w:tc>
          <w:tcPr>
            <w:tcW w:w="5284" w:type="dxa"/>
            <w:gridSpan w:val="6"/>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szCs w:val="21"/>
              </w:rPr>
            </w:pPr>
            <w:r>
              <w:rPr>
                <w:rFonts w:ascii="Times New Roman" w:hAnsi="Times New Roman" w:hint="eastAsia"/>
                <w:szCs w:val="21"/>
              </w:rPr>
              <w:t>杭州旭辐检测技术有限公司</w:t>
            </w:r>
          </w:p>
        </w:tc>
        <w:tc>
          <w:tcPr>
            <w:tcW w:w="1823" w:type="dxa"/>
            <w:gridSpan w:val="4"/>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szCs w:val="21"/>
              </w:rPr>
            </w:pPr>
            <w:r>
              <w:rPr>
                <w:rFonts w:ascii="Times New Roman" w:hAnsi="Times New Roman"/>
                <w:b/>
                <w:szCs w:val="21"/>
              </w:rPr>
              <w:t>填表人（签字）</w:t>
            </w:r>
          </w:p>
        </w:tc>
        <w:tc>
          <w:tcPr>
            <w:tcW w:w="2325" w:type="dxa"/>
            <w:gridSpan w:val="3"/>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4227" w:type="dxa"/>
            <w:gridSpan w:val="4"/>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szCs w:val="21"/>
              </w:rPr>
            </w:pPr>
            <w:r>
              <w:rPr>
                <w:rFonts w:ascii="Times New Roman" w:hAnsi="Times New Roman"/>
                <w:b/>
                <w:szCs w:val="21"/>
              </w:rPr>
              <w:t>项目经办人（签字）</w:t>
            </w:r>
          </w:p>
        </w:tc>
        <w:tc>
          <w:tcPr>
            <w:tcW w:w="4672" w:type="dxa"/>
            <w:gridSpan w:val="7"/>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r>
      <w:tr w:rsidR="00B875A5">
        <w:trPr>
          <w:cantSplit/>
          <w:trHeight w:val="20"/>
        </w:trPr>
        <w:tc>
          <w:tcPr>
            <w:tcW w:w="707" w:type="dxa"/>
            <w:vMerge w:val="restart"/>
            <w:tcBorders>
              <w:top w:val="single" w:sz="4" w:space="0" w:color="auto"/>
              <w:left w:val="single" w:sz="4" w:space="0" w:color="auto"/>
              <w:bottom w:val="single" w:sz="4" w:space="0" w:color="auto"/>
              <w:right w:val="single" w:sz="4" w:space="0" w:color="auto"/>
            </w:tcBorders>
            <w:textDirection w:val="tbRlV"/>
            <w:vAlign w:val="center"/>
          </w:tcPr>
          <w:p w:rsidR="00B875A5" w:rsidRDefault="007244F1">
            <w:pPr>
              <w:jc w:val="center"/>
              <w:rPr>
                <w:rFonts w:ascii="Times New Roman" w:eastAsia="Times New Roman" w:hAnsi="Times New Roman"/>
                <w:b/>
                <w:szCs w:val="21"/>
              </w:rPr>
            </w:pPr>
            <w:r>
              <w:rPr>
                <w:rFonts w:ascii="Times New Roman" w:hAnsi="Times New Roman"/>
                <w:b/>
                <w:szCs w:val="21"/>
              </w:rPr>
              <w:t>建设项目</w:t>
            </w:r>
          </w:p>
        </w:tc>
        <w:tc>
          <w:tcPr>
            <w:tcW w:w="2440" w:type="dxa"/>
            <w:gridSpan w:val="2"/>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b/>
                <w:szCs w:val="21"/>
              </w:rPr>
            </w:pPr>
            <w:r>
              <w:rPr>
                <w:rFonts w:ascii="Times New Roman" w:hAnsi="Times New Roman"/>
                <w:b/>
                <w:szCs w:val="21"/>
              </w:rPr>
              <w:t>项目名称</w:t>
            </w:r>
          </w:p>
        </w:tc>
        <w:tc>
          <w:tcPr>
            <w:tcW w:w="7107" w:type="dxa"/>
            <w:gridSpan w:val="10"/>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szCs w:val="21"/>
              </w:rPr>
            </w:pPr>
            <w:r>
              <w:rPr>
                <w:rFonts w:ascii="Times New Roman" w:hAnsi="Times New Roman" w:hint="eastAsia"/>
                <w:szCs w:val="21"/>
              </w:rPr>
              <w:t>制备</w:t>
            </w:r>
            <w:r>
              <w:rPr>
                <w:rFonts w:ascii="Times New Roman" w:hAnsi="Times New Roman" w:hint="eastAsia"/>
                <w:szCs w:val="21"/>
              </w:rPr>
              <w:t>PET</w:t>
            </w:r>
            <w:r>
              <w:rPr>
                <w:rFonts w:ascii="Times New Roman" w:hAnsi="Times New Roman" w:hint="eastAsia"/>
                <w:szCs w:val="21"/>
              </w:rPr>
              <w:t>用放射性药物及医用放射性药物分装和销售项目（新建）</w:t>
            </w:r>
          </w:p>
        </w:tc>
        <w:tc>
          <w:tcPr>
            <w:tcW w:w="2325" w:type="dxa"/>
            <w:gridSpan w:val="3"/>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b/>
                <w:szCs w:val="21"/>
              </w:rPr>
            </w:pPr>
            <w:r>
              <w:rPr>
                <w:rFonts w:ascii="Times New Roman" w:hAnsi="Times New Roman"/>
                <w:b/>
                <w:szCs w:val="21"/>
              </w:rPr>
              <w:t>建设地点</w:t>
            </w:r>
          </w:p>
        </w:tc>
        <w:tc>
          <w:tcPr>
            <w:tcW w:w="8899" w:type="dxa"/>
            <w:gridSpan w:val="11"/>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szCs w:val="21"/>
              </w:rPr>
            </w:pPr>
            <w:r>
              <w:rPr>
                <w:rFonts w:hAnsi="宋体" w:hint="eastAsia"/>
                <w:sz w:val="24"/>
              </w:rPr>
              <w:t>金义都市新区正涵街以西</w:t>
            </w:r>
          </w:p>
        </w:tc>
      </w:tr>
      <w:tr w:rsidR="00B875A5">
        <w:trPr>
          <w:cantSplit/>
          <w:trHeight w:val="20"/>
        </w:trPr>
        <w:tc>
          <w:tcPr>
            <w:tcW w:w="707" w:type="dxa"/>
            <w:vMerge/>
            <w:tcBorders>
              <w:top w:val="single" w:sz="4" w:space="0" w:color="auto"/>
              <w:left w:val="single" w:sz="4" w:space="0" w:color="auto"/>
              <w:bottom w:val="single" w:sz="4" w:space="0" w:color="auto"/>
              <w:right w:val="single" w:sz="4" w:space="0" w:color="auto"/>
            </w:tcBorders>
            <w:vAlign w:val="bottom"/>
          </w:tcPr>
          <w:p w:rsidR="00B875A5" w:rsidRDefault="00B875A5">
            <w:pPr>
              <w:jc w:val="center"/>
              <w:rPr>
                <w:rFonts w:ascii="Times New Roman" w:eastAsia="Times New Roman" w:hAnsi="Times New Roman"/>
                <w:b/>
                <w:szCs w:val="21"/>
              </w:rPr>
            </w:pPr>
          </w:p>
        </w:tc>
        <w:tc>
          <w:tcPr>
            <w:tcW w:w="2440" w:type="dxa"/>
            <w:gridSpan w:val="2"/>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b/>
                <w:szCs w:val="21"/>
              </w:rPr>
            </w:pPr>
            <w:r>
              <w:rPr>
                <w:rFonts w:ascii="Times New Roman" w:hAnsi="Times New Roman"/>
                <w:b/>
                <w:szCs w:val="21"/>
              </w:rPr>
              <w:t>行业类别</w:t>
            </w:r>
          </w:p>
        </w:tc>
        <w:tc>
          <w:tcPr>
            <w:tcW w:w="7107" w:type="dxa"/>
            <w:gridSpan w:val="10"/>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2325" w:type="dxa"/>
            <w:gridSpan w:val="3"/>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b/>
                <w:szCs w:val="21"/>
              </w:rPr>
            </w:pPr>
            <w:r>
              <w:rPr>
                <w:rFonts w:ascii="Times New Roman" w:hAnsi="Times New Roman"/>
                <w:b/>
                <w:szCs w:val="21"/>
              </w:rPr>
              <w:t>建设性质</w:t>
            </w:r>
          </w:p>
        </w:tc>
        <w:tc>
          <w:tcPr>
            <w:tcW w:w="8899" w:type="dxa"/>
            <w:gridSpan w:val="11"/>
            <w:tcBorders>
              <w:top w:val="single" w:sz="4" w:space="0" w:color="auto"/>
              <w:left w:val="single" w:sz="4" w:space="0" w:color="auto"/>
              <w:bottom w:val="single" w:sz="4" w:space="0" w:color="auto"/>
              <w:right w:val="single" w:sz="4" w:space="0" w:color="auto"/>
            </w:tcBorders>
            <w:vAlign w:val="center"/>
          </w:tcPr>
          <w:tbl>
            <w:tblPr>
              <w:tblW w:w="6483" w:type="dxa"/>
              <w:tblLayout w:type="fixed"/>
              <w:tblLook w:val="04A0" w:firstRow="1" w:lastRow="0" w:firstColumn="1" w:lastColumn="0" w:noHBand="0" w:noVBand="1"/>
            </w:tblPr>
            <w:tblGrid>
              <w:gridCol w:w="2161"/>
              <w:gridCol w:w="2161"/>
              <w:gridCol w:w="2161"/>
            </w:tblGrid>
            <w:tr w:rsidR="00B875A5">
              <w:tc>
                <w:tcPr>
                  <w:tcW w:w="2161" w:type="dxa"/>
                </w:tcPr>
                <w:p w:rsidR="00B875A5" w:rsidRDefault="007244F1">
                  <w:pPr>
                    <w:jc w:val="center"/>
                    <w:rPr>
                      <w:rFonts w:ascii="Times New Roman" w:hAnsi="Times New Roman"/>
                      <w:szCs w:val="21"/>
                    </w:rPr>
                  </w:pPr>
                  <w:r>
                    <w:rPr>
                      <w:rFonts w:ascii="Times New Roman" w:hAnsi="Times New Roman" w:hint="eastAsia"/>
                      <w:szCs w:val="21"/>
                    </w:rPr>
                    <w:t>新建■</w:t>
                  </w:r>
                </w:p>
              </w:tc>
              <w:tc>
                <w:tcPr>
                  <w:tcW w:w="2161" w:type="dxa"/>
                </w:tcPr>
                <w:p w:rsidR="00B875A5" w:rsidRDefault="007244F1">
                  <w:pPr>
                    <w:jc w:val="center"/>
                    <w:rPr>
                      <w:rFonts w:ascii="Times New Roman" w:hAnsi="Times New Roman"/>
                      <w:szCs w:val="21"/>
                    </w:rPr>
                  </w:pPr>
                  <w:r>
                    <w:rPr>
                      <w:rFonts w:ascii="Times New Roman" w:hAnsi="Times New Roman" w:hint="eastAsia"/>
                      <w:szCs w:val="21"/>
                    </w:rPr>
                    <w:t>改扩建□</w:t>
                  </w:r>
                </w:p>
              </w:tc>
              <w:tc>
                <w:tcPr>
                  <w:tcW w:w="2161" w:type="dxa"/>
                </w:tcPr>
                <w:p w:rsidR="00B875A5" w:rsidRDefault="007244F1">
                  <w:pPr>
                    <w:jc w:val="center"/>
                    <w:rPr>
                      <w:rFonts w:ascii="Times New Roman" w:hAnsi="Times New Roman"/>
                      <w:szCs w:val="21"/>
                    </w:rPr>
                  </w:pPr>
                  <w:r>
                    <w:rPr>
                      <w:rFonts w:ascii="Times New Roman" w:hAnsi="Times New Roman" w:hint="eastAsia"/>
                      <w:szCs w:val="21"/>
                    </w:rPr>
                    <w:t>技改□</w:t>
                  </w:r>
                </w:p>
              </w:tc>
            </w:tr>
          </w:tbl>
          <w:p w:rsidR="00B875A5" w:rsidRDefault="00B875A5">
            <w:pPr>
              <w:jc w:val="center"/>
              <w:rPr>
                <w:rFonts w:ascii="Times New Roman" w:eastAsia="Times New Roman" w:hAnsi="Times New Roman"/>
                <w:szCs w:val="21"/>
              </w:rPr>
            </w:pPr>
          </w:p>
        </w:tc>
      </w:tr>
      <w:tr w:rsidR="00B875A5">
        <w:trPr>
          <w:cantSplit/>
          <w:trHeight w:val="20"/>
        </w:trPr>
        <w:tc>
          <w:tcPr>
            <w:tcW w:w="707" w:type="dxa"/>
            <w:vMerge/>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b/>
                <w:szCs w:val="21"/>
              </w:rPr>
            </w:pPr>
          </w:p>
        </w:tc>
        <w:tc>
          <w:tcPr>
            <w:tcW w:w="2440" w:type="dxa"/>
            <w:gridSpan w:val="2"/>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b/>
                <w:szCs w:val="21"/>
              </w:rPr>
            </w:pPr>
            <w:r>
              <w:rPr>
                <w:rFonts w:ascii="Times New Roman" w:hAnsi="Times New Roman"/>
                <w:b/>
                <w:szCs w:val="21"/>
              </w:rPr>
              <w:t>设计生产能力</w:t>
            </w:r>
          </w:p>
        </w:tc>
        <w:tc>
          <w:tcPr>
            <w:tcW w:w="4372" w:type="dxa"/>
            <w:gridSpan w:val="5"/>
            <w:tcBorders>
              <w:top w:val="single" w:sz="4" w:space="0" w:color="auto"/>
              <w:left w:val="single" w:sz="4" w:space="0" w:color="auto"/>
              <w:bottom w:val="single" w:sz="4" w:space="0" w:color="auto"/>
              <w:right w:val="single" w:sz="4" w:space="0" w:color="auto"/>
            </w:tcBorders>
            <w:vAlign w:val="center"/>
          </w:tcPr>
          <w:p w:rsidR="00B875A5" w:rsidRDefault="007244F1">
            <w:pPr>
              <w:rPr>
                <w:rFonts w:ascii="Times New Roman" w:hAnsi="Times New Roman"/>
                <w:szCs w:val="21"/>
              </w:rPr>
            </w:pPr>
            <w:r>
              <w:rPr>
                <w:rFonts w:hint="eastAsia"/>
                <w:sz w:val="24"/>
              </w:rPr>
              <w:t>制备</w:t>
            </w:r>
            <w:r>
              <w:rPr>
                <w:rFonts w:hint="eastAsia"/>
                <w:sz w:val="24"/>
              </w:rPr>
              <w:t>PET</w:t>
            </w:r>
            <w:r>
              <w:rPr>
                <w:rFonts w:hint="eastAsia"/>
                <w:sz w:val="24"/>
              </w:rPr>
              <w:t>用含</w:t>
            </w:r>
            <w:r>
              <w:rPr>
                <w:rFonts w:hint="eastAsia"/>
                <w:sz w:val="24"/>
                <w:vertAlign w:val="superscript"/>
              </w:rPr>
              <w:t>18</w:t>
            </w:r>
            <w:r>
              <w:rPr>
                <w:rFonts w:hint="eastAsia"/>
                <w:sz w:val="24"/>
              </w:rPr>
              <w:t>F</w:t>
            </w:r>
            <w:r>
              <w:rPr>
                <w:rFonts w:hint="eastAsia"/>
                <w:sz w:val="24"/>
              </w:rPr>
              <w:t>放射性药物（使用</w:t>
            </w:r>
            <w:r>
              <w:rPr>
                <w:rFonts w:hint="eastAsia"/>
                <w:sz w:val="24"/>
              </w:rPr>
              <w:t>1</w:t>
            </w:r>
            <w:r>
              <w:rPr>
                <w:rFonts w:hint="eastAsia"/>
                <w:sz w:val="24"/>
              </w:rPr>
              <w:t>台回旋加速器，属Ⅱ类射线装置），分装放射性同位素</w:t>
            </w:r>
            <w:r>
              <w:rPr>
                <w:rFonts w:hint="eastAsia"/>
                <w:sz w:val="24"/>
                <w:vertAlign w:val="superscript"/>
              </w:rPr>
              <w:t>18</w:t>
            </w:r>
            <w:r>
              <w:rPr>
                <w:rFonts w:hint="eastAsia"/>
                <w:sz w:val="24"/>
              </w:rPr>
              <w:t>F</w:t>
            </w:r>
            <w:r>
              <w:rPr>
                <w:rFonts w:hint="eastAsia"/>
                <w:sz w:val="24"/>
              </w:rPr>
              <w:t>和</w:t>
            </w:r>
            <w:r>
              <w:rPr>
                <w:rFonts w:hint="eastAsia"/>
                <w:sz w:val="24"/>
                <w:vertAlign w:val="superscript"/>
              </w:rPr>
              <w:t>99</w:t>
            </w:r>
            <w:r>
              <w:rPr>
                <w:rFonts w:hint="eastAsia"/>
                <w:sz w:val="24"/>
              </w:rPr>
              <w:t>mTc</w:t>
            </w:r>
            <w:r>
              <w:rPr>
                <w:rFonts w:hint="eastAsia"/>
                <w:sz w:val="24"/>
              </w:rPr>
              <w:t>，销售放射性同位素</w:t>
            </w:r>
            <w:r>
              <w:rPr>
                <w:rFonts w:hint="eastAsia"/>
                <w:sz w:val="24"/>
                <w:vertAlign w:val="superscript"/>
              </w:rPr>
              <w:t>18</w:t>
            </w:r>
            <w:r>
              <w:rPr>
                <w:rFonts w:hint="eastAsia"/>
                <w:sz w:val="24"/>
              </w:rPr>
              <w:t>F</w:t>
            </w:r>
            <w:r>
              <w:rPr>
                <w:rFonts w:hint="eastAsia"/>
                <w:sz w:val="24"/>
              </w:rPr>
              <w:t>、</w:t>
            </w:r>
            <w:r>
              <w:rPr>
                <w:rFonts w:hint="eastAsia"/>
                <w:sz w:val="24"/>
                <w:vertAlign w:val="superscript"/>
              </w:rPr>
              <w:t>99m</w:t>
            </w:r>
            <w:r>
              <w:rPr>
                <w:rFonts w:hint="eastAsia"/>
                <w:sz w:val="24"/>
              </w:rPr>
              <w:t>Tc</w:t>
            </w:r>
            <w:r>
              <w:rPr>
                <w:rFonts w:hint="eastAsia"/>
                <w:sz w:val="24"/>
              </w:rPr>
              <w:t>、</w:t>
            </w:r>
            <w:r>
              <w:rPr>
                <w:rFonts w:hint="eastAsia"/>
                <w:sz w:val="24"/>
                <w:vertAlign w:val="superscript"/>
              </w:rPr>
              <w:t>89</w:t>
            </w:r>
            <w:r>
              <w:rPr>
                <w:rFonts w:hint="eastAsia"/>
                <w:sz w:val="24"/>
              </w:rPr>
              <w:t>Sr</w:t>
            </w:r>
            <w:r>
              <w:rPr>
                <w:rFonts w:hint="eastAsia"/>
                <w:sz w:val="24"/>
              </w:rPr>
              <w:t>、</w:t>
            </w:r>
            <w:r>
              <w:rPr>
                <w:rFonts w:hint="eastAsia"/>
                <w:sz w:val="24"/>
                <w:vertAlign w:val="superscript"/>
              </w:rPr>
              <w:t>125</w:t>
            </w:r>
            <w:r>
              <w:rPr>
                <w:rFonts w:hint="eastAsia"/>
                <w:sz w:val="24"/>
              </w:rPr>
              <w:t>I</w:t>
            </w:r>
            <w:r>
              <w:rPr>
                <w:rFonts w:hint="eastAsia"/>
                <w:sz w:val="24"/>
              </w:rPr>
              <w:t>粒子和</w:t>
            </w:r>
            <w:r>
              <w:rPr>
                <w:rFonts w:hint="eastAsia"/>
                <w:sz w:val="24"/>
                <w:vertAlign w:val="superscript"/>
              </w:rPr>
              <w:t>131</w:t>
            </w:r>
            <w:r>
              <w:rPr>
                <w:rFonts w:hint="eastAsia"/>
                <w:sz w:val="24"/>
              </w:rPr>
              <w:t>I</w:t>
            </w:r>
          </w:p>
        </w:tc>
        <w:tc>
          <w:tcPr>
            <w:tcW w:w="1546" w:type="dxa"/>
            <w:gridSpan w:val="2"/>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szCs w:val="21"/>
              </w:rPr>
            </w:pPr>
            <w:r>
              <w:rPr>
                <w:rFonts w:ascii="Times New Roman" w:hAnsi="Times New Roman"/>
                <w:b/>
                <w:szCs w:val="21"/>
              </w:rPr>
              <w:t>建设项目开工日期</w:t>
            </w:r>
          </w:p>
        </w:tc>
        <w:tc>
          <w:tcPr>
            <w:tcW w:w="1189" w:type="dxa"/>
            <w:gridSpan w:val="3"/>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hAnsi="Times New Roman"/>
                <w:szCs w:val="21"/>
              </w:rPr>
            </w:pPr>
          </w:p>
        </w:tc>
        <w:tc>
          <w:tcPr>
            <w:tcW w:w="2325" w:type="dxa"/>
            <w:gridSpan w:val="3"/>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b/>
                <w:szCs w:val="21"/>
              </w:rPr>
            </w:pPr>
            <w:r>
              <w:rPr>
                <w:rFonts w:ascii="Times New Roman" w:hAnsi="Times New Roman"/>
                <w:b/>
                <w:szCs w:val="21"/>
              </w:rPr>
              <w:t>实际生产能力</w:t>
            </w:r>
          </w:p>
        </w:tc>
        <w:tc>
          <w:tcPr>
            <w:tcW w:w="4398" w:type="dxa"/>
            <w:gridSpan w:val="5"/>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hAnsi="Times New Roman"/>
                <w:szCs w:val="21"/>
              </w:rPr>
            </w:pPr>
            <w:r>
              <w:rPr>
                <w:rFonts w:hint="eastAsia"/>
                <w:sz w:val="24"/>
              </w:rPr>
              <w:t>制备</w:t>
            </w:r>
            <w:r>
              <w:rPr>
                <w:rFonts w:hint="eastAsia"/>
                <w:sz w:val="24"/>
              </w:rPr>
              <w:t>PET</w:t>
            </w:r>
            <w:r>
              <w:rPr>
                <w:rFonts w:hint="eastAsia"/>
                <w:sz w:val="24"/>
              </w:rPr>
              <w:t>用含</w:t>
            </w:r>
            <w:r>
              <w:rPr>
                <w:rFonts w:hint="eastAsia"/>
                <w:sz w:val="24"/>
                <w:vertAlign w:val="superscript"/>
              </w:rPr>
              <w:t>18</w:t>
            </w:r>
            <w:r>
              <w:rPr>
                <w:rFonts w:hint="eastAsia"/>
                <w:sz w:val="24"/>
              </w:rPr>
              <w:t>F</w:t>
            </w:r>
            <w:r>
              <w:rPr>
                <w:rFonts w:hint="eastAsia"/>
                <w:sz w:val="24"/>
              </w:rPr>
              <w:t>放射性药物（使用</w:t>
            </w:r>
            <w:r>
              <w:rPr>
                <w:rFonts w:hint="eastAsia"/>
                <w:sz w:val="24"/>
              </w:rPr>
              <w:t>1</w:t>
            </w:r>
            <w:r>
              <w:rPr>
                <w:rFonts w:hint="eastAsia"/>
                <w:sz w:val="24"/>
              </w:rPr>
              <w:t>台回旋加速器，属Ⅱ类射线装置），分装放射性同位素</w:t>
            </w:r>
            <w:r>
              <w:rPr>
                <w:rFonts w:hint="eastAsia"/>
                <w:sz w:val="24"/>
                <w:vertAlign w:val="superscript"/>
              </w:rPr>
              <w:t>18</w:t>
            </w:r>
            <w:r>
              <w:rPr>
                <w:rFonts w:hint="eastAsia"/>
                <w:sz w:val="24"/>
              </w:rPr>
              <w:t>F</w:t>
            </w:r>
            <w:r>
              <w:rPr>
                <w:rFonts w:hint="eastAsia"/>
                <w:sz w:val="24"/>
              </w:rPr>
              <w:t>和</w:t>
            </w:r>
            <w:r>
              <w:rPr>
                <w:rFonts w:hint="eastAsia"/>
                <w:sz w:val="24"/>
                <w:vertAlign w:val="superscript"/>
              </w:rPr>
              <w:t>99</w:t>
            </w:r>
            <w:r>
              <w:rPr>
                <w:rFonts w:hint="eastAsia"/>
                <w:sz w:val="24"/>
              </w:rPr>
              <w:t>mTc</w:t>
            </w:r>
            <w:r>
              <w:rPr>
                <w:rFonts w:hint="eastAsia"/>
                <w:sz w:val="24"/>
              </w:rPr>
              <w:t>，销售放射性同位素</w:t>
            </w:r>
            <w:r>
              <w:rPr>
                <w:rFonts w:hint="eastAsia"/>
                <w:sz w:val="24"/>
                <w:vertAlign w:val="superscript"/>
              </w:rPr>
              <w:t>18</w:t>
            </w:r>
            <w:r>
              <w:rPr>
                <w:rFonts w:hint="eastAsia"/>
                <w:sz w:val="24"/>
              </w:rPr>
              <w:t>F</w:t>
            </w:r>
            <w:r>
              <w:rPr>
                <w:rFonts w:hint="eastAsia"/>
                <w:sz w:val="24"/>
              </w:rPr>
              <w:t>、</w:t>
            </w:r>
            <w:r>
              <w:rPr>
                <w:rFonts w:hint="eastAsia"/>
                <w:sz w:val="24"/>
                <w:vertAlign w:val="superscript"/>
              </w:rPr>
              <w:t>99m</w:t>
            </w:r>
            <w:r>
              <w:rPr>
                <w:rFonts w:hint="eastAsia"/>
                <w:sz w:val="24"/>
              </w:rPr>
              <w:t>Tc</w:t>
            </w:r>
            <w:r>
              <w:rPr>
                <w:rFonts w:hint="eastAsia"/>
                <w:sz w:val="24"/>
              </w:rPr>
              <w:t>、</w:t>
            </w:r>
            <w:r>
              <w:rPr>
                <w:rFonts w:hint="eastAsia"/>
                <w:sz w:val="24"/>
                <w:vertAlign w:val="superscript"/>
              </w:rPr>
              <w:t>89</w:t>
            </w:r>
            <w:r>
              <w:rPr>
                <w:rFonts w:hint="eastAsia"/>
                <w:sz w:val="24"/>
              </w:rPr>
              <w:t>Sr</w:t>
            </w:r>
            <w:r>
              <w:rPr>
                <w:rFonts w:hint="eastAsia"/>
                <w:sz w:val="24"/>
              </w:rPr>
              <w:t>、</w:t>
            </w:r>
            <w:r>
              <w:rPr>
                <w:rFonts w:hint="eastAsia"/>
                <w:sz w:val="24"/>
                <w:vertAlign w:val="superscript"/>
              </w:rPr>
              <w:t>125</w:t>
            </w:r>
            <w:r>
              <w:rPr>
                <w:rFonts w:hint="eastAsia"/>
                <w:sz w:val="24"/>
              </w:rPr>
              <w:t>I</w:t>
            </w:r>
            <w:r>
              <w:rPr>
                <w:rFonts w:hint="eastAsia"/>
                <w:sz w:val="24"/>
              </w:rPr>
              <w:t>粒子和</w:t>
            </w:r>
            <w:r>
              <w:rPr>
                <w:rFonts w:hint="eastAsia"/>
                <w:sz w:val="24"/>
                <w:vertAlign w:val="superscript"/>
              </w:rPr>
              <w:t>131</w:t>
            </w:r>
            <w:r>
              <w:rPr>
                <w:rFonts w:hint="eastAsia"/>
                <w:sz w:val="24"/>
              </w:rPr>
              <w:t>I</w:t>
            </w:r>
          </w:p>
        </w:tc>
        <w:tc>
          <w:tcPr>
            <w:tcW w:w="3023" w:type="dxa"/>
            <w:gridSpan w:val="4"/>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b/>
                <w:szCs w:val="21"/>
              </w:rPr>
            </w:pPr>
            <w:r>
              <w:rPr>
                <w:rFonts w:ascii="Times New Roman" w:hAnsi="Times New Roman"/>
                <w:b/>
                <w:szCs w:val="21"/>
              </w:rPr>
              <w:t>投入试运行日期</w:t>
            </w:r>
          </w:p>
        </w:tc>
        <w:tc>
          <w:tcPr>
            <w:tcW w:w="1478" w:type="dxa"/>
            <w:gridSpan w:val="2"/>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hAnsi="Times New Roman"/>
                <w:color w:val="000000"/>
                <w:szCs w:val="21"/>
              </w:rPr>
            </w:pPr>
          </w:p>
        </w:tc>
      </w:tr>
      <w:tr w:rsidR="00B875A5">
        <w:trPr>
          <w:cantSplit/>
          <w:trHeight w:val="20"/>
        </w:trPr>
        <w:tc>
          <w:tcPr>
            <w:tcW w:w="707" w:type="dxa"/>
            <w:vMerge/>
            <w:tcBorders>
              <w:top w:val="single" w:sz="4" w:space="0" w:color="auto"/>
              <w:left w:val="single" w:sz="4" w:space="0" w:color="auto"/>
              <w:bottom w:val="single" w:sz="4" w:space="0" w:color="auto"/>
              <w:right w:val="single" w:sz="4" w:space="0" w:color="auto"/>
            </w:tcBorders>
            <w:vAlign w:val="bottom"/>
          </w:tcPr>
          <w:p w:rsidR="00B875A5" w:rsidRDefault="00B875A5">
            <w:pPr>
              <w:jc w:val="center"/>
              <w:rPr>
                <w:rFonts w:ascii="Times New Roman" w:eastAsia="Times New Roman" w:hAnsi="Times New Roman"/>
                <w:b/>
                <w:szCs w:val="21"/>
              </w:rPr>
            </w:pPr>
          </w:p>
        </w:tc>
        <w:tc>
          <w:tcPr>
            <w:tcW w:w="2440" w:type="dxa"/>
            <w:gridSpan w:val="2"/>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b/>
                <w:szCs w:val="21"/>
              </w:rPr>
            </w:pPr>
            <w:r>
              <w:rPr>
                <w:rFonts w:ascii="Times New Roman" w:hAnsi="Times New Roman"/>
                <w:b/>
                <w:szCs w:val="21"/>
              </w:rPr>
              <w:t>投资总概算（万元）</w:t>
            </w:r>
          </w:p>
        </w:tc>
        <w:tc>
          <w:tcPr>
            <w:tcW w:w="7107" w:type="dxa"/>
            <w:gridSpan w:val="10"/>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hAnsi="Times New Roman"/>
                <w:szCs w:val="21"/>
              </w:rPr>
            </w:pPr>
            <w:r>
              <w:rPr>
                <w:rFonts w:ascii="Times New Roman" w:hAnsi="Times New Roman" w:hint="eastAsia"/>
                <w:szCs w:val="21"/>
              </w:rPr>
              <w:t>3360</w:t>
            </w:r>
          </w:p>
        </w:tc>
        <w:tc>
          <w:tcPr>
            <w:tcW w:w="2325" w:type="dxa"/>
            <w:gridSpan w:val="3"/>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b/>
                <w:szCs w:val="21"/>
              </w:rPr>
            </w:pPr>
            <w:r>
              <w:rPr>
                <w:rFonts w:ascii="Times New Roman" w:hAnsi="Times New Roman"/>
                <w:b/>
                <w:szCs w:val="21"/>
              </w:rPr>
              <w:t>环保投资总概算（万元）</w:t>
            </w:r>
          </w:p>
        </w:tc>
        <w:tc>
          <w:tcPr>
            <w:tcW w:w="4398" w:type="dxa"/>
            <w:gridSpan w:val="5"/>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hAnsi="Times New Roman"/>
                <w:szCs w:val="21"/>
              </w:rPr>
            </w:pPr>
            <w:r>
              <w:rPr>
                <w:rFonts w:ascii="Times New Roman" w:hAnsi="Times New Roman" w:hint="eastAsia"/>
                <w:szCs w:val="21"/>
              </w:rPr>
              <w:t>100</w:t>
            </w:r>
          </w:p>
        </w:tc>
        <w:tc>
          <w:tcPr>
            <w:tcW w:w="3023" w:type="dxa"/>
            <w:gridSpan w:val="4"/>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b/>
                <w:szCs w:val="21"/>
              </w:rPr>
            </w:pPr>
            <w:r>
              <w:rPr>
                <w:rFonts w:ascii="Times New Roman" w:hAnsi="Times New Roman"/>
                <w:b/>
                <w:szCs w:val="21"/>
              </w:rPr>
              <w:t>所占比例（</w:t>
            </w:r>
            <w:r>
              <w:rPr>
                <w:rFonts w:ascii="Times New Roman" w:hAnsi="Times New Roman"/>
                <w:b/>
                <w:szCs w:val="21"/>
              </w:rPr>
              <w:t>%</w:t>
            </w:r>
            <w:r>
              <w:rPr>
                <w:rFonts w:ascii="Times New Roman" w:hAnsi="Times New Roman"/>
                <w:b/>
                <w:szCs w:val="21"/>
              </w:rPr>
              <w:t>）</w:t>
            </w:r>
          </w:p>
        </w:tc>
        <w:tc>
          <w:tcPr>
            <w:tcW w:w="1478" w:type="dxa"/>
            <w:gridSpan w:val="2"/>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hAnsi="Times New Roman"/>
                <w:szCs w:val="21"/>
              </w:rPr>
            </w:pPr>
            <w:r>
              <w:rPr>
                <w:rFonts w:ascii="Times New Roman" w:hAnsi="Times New Roman" w:hint="eastAsia"/>
                <w:szCs w:val="21"/>
              </w:rPr>
              <w:t>2.98</w:t>
            </w:r>
          </w:p>
        </w:tc>
      </w:tr>
      <w:tr w:rsidR="00B875A5">
        <w:trPr>
          <w:cantSplit/>
          <w:trHeight w:val="348"/>
        </w:trPr>
        <w:tc>
          <w:tcPr>
            <w:tcW w:w="707" w:type="dxa"/>
            <w:vMerge/>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b/>
                <w:szCs w:val="21"/>
              </w:rPr>
            </w:pPr>
          </w:p>
        </w:tc>
        <w:tc>
          <w:tcPr>
            <w:tcW w:w="2440" w:type="dxa"/>
            <w:gridSpan w:val="2"/>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b/>
                <w:szCs w:val="21"/>
              </w:rPr>
            </w:pPr>
            <w:r>
              <w:rPr>
                <w:rFonts w:ascii="Times New Roman" w:hAnsi="Times New Roman"/>
                <w:b/>
                <w:szCs w:val="21"/>
              </w:rPr>
              <w:t>环评审批部门</w:t>
            </w:r>
          </w:p>
        </w:tc>
        <w:tc>
          <w:tcPr>
            <w:tcW w:w="7107" w:type="dxa"/>
            <w:gridSpan w:val="10"/>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hAnsi="Times New Roman"/>
                <w:color w:val="FF0000"/>
                <w:szCs w:val="21"/>
              </w:rPr>
            </w:pPr>
            <w:r>
              <w:rPr>
                <w:rFonts w:ascii="Times New Roman" w:hAnsi="Times New Roman" w:hint="eastAsia"/>
                <w:szCs w:val="21"/>
              </w:rPr>
              <w:t>浙江省环境保护厅</w:t>
            </w:r>
          </w:p>
        </w:tc>
        <w:tc>
          <w:tcPr>
            <w:tcW w:w="2325" w:type="dxa"/>
            <w:gridSpan w:val="3"/>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b/>
                <w:szCs w:val="21"/>
              </w:rPr>
            </w:pPr>
            <w:r>
              <w:rPr>
                <w:rFonts w:ascii="Times New Roman" w:hAnsi="Times New Roman"/>
                <w:b/>
                <w:szCs w:val="21"/>
              </w:rPr>
              <w:t>批准文号</w:t>
            </w:r>
          </w:p>
        </w:tc>
        <w:tc>
          <w:tcPr>
            <w:tcW w:w="4398" w:type="dxa"/>
            <w:gridSpan w:val="5"/>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hAnsi="Times New Roman"/>
                <w:szCs w:val="21"/>
              </w:rPr>
            </w:pPr>
            <w:r>
              <w:rPr>
                <w:rFonts w:ascii="Times New Roman" w:hAnsi="Times New Roman" w:hint="eastAsia"/>
                <w:szCs w:val="21"/>
              </w:rPr>
              <w:t>浙</w:t>
            </w:r>
            <w:r>
              <w:rPr>
                <w:rFonts w:ascii="Times New Roman" w:hAnsi="Times New Roman" w:hint="eastAsia"/>
                <w:szCs w:val="21"/>
              </w:rPr>
              <w:t>环辐</w:t>
            </w:r>
            <w:r>
              <w:rPr>
                <w:rFonts w:ascii="Times New Roman" w:hAnsi="Times New Roman" w:hint="eastAsia"/>
                <w:szCs w:val="21"/>
              </w:rPr>
              <w:t>[201</w:t>
            </w:r>
            <w:r>
              <w:rPr>
                <w:rFonts w:ascii="Times New Roman" w:hAnsi="Times New Roman" w:hint="eastAsia"/>
                <w:szCs w:val="21"/>
              </w:rPr>
              <w:t>4</w:t>
            </w:r>
            <w:r>
              <w:rPr>
                <w:rFonts w:ascii="Times New Roman" w:hAnsi="Times New Roman" w:hint="eastAsia"/>
                <w:szCs w:val="21"/>
              </w:rPr>
              <w:t>]</w:t>
            </w:r>
            <w:r>
              <w:rPr>
                <w:rFonts w:ascii="Times New Roman" w:hAnsi="Times New Roman" w:hint="eastAsia"/>
                <w:szCs w:val="21"/>
              </w:rPr>
              <w:t>8</w:t>
            </w:r>
            <w:r>
              <w:rPr>
                <w:rFonts w:ascii="Times New Roman" w:hAnsi="Times New Roman" w:hint="eastAsia"/>
                <w:szCs w:val="21"/>
              </w:rPr>
              <w:t>号</w:t>
            </w:r>
          </w:p>
        </w:tc>
        <w:tc>
          <w:tcPr>
            <w:tcW w:w="3023" w:type="dxa"/>
            <w:gridSpan w:val="4"/>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b/>
                <w:szCs w:val="21"/>
              </w:rPr>
            </w:pPr>
            <w:r>
              <w:rPr>
                <w:rFonts w:ascii="Times New Roman" w:hAnsi="Times New Roman"/>
                <w:b/>
                <w:szCs w:val="21"/>
              </w:rPr>
              <w:t>批准时间</w:t>
            </w:r>
          </w:p>
        </w:tc>
        <w:tc>
          <w:tcPr>
            <w:tcW w:w="1478" w:type="dxa"/>
            <w:gridSpan w:val="2"/>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hAnsi="Times New Roman"/>
                <w:szCs w:val="21"/>
              </w:rPr>
            </w:pPr>
            <w:r>
              <w:rPr>
                <w:rFonts w:ascii="Times New Roman" w:hAnsi="Times New Roman" w:hint="eastAsia"/>
                <w:szCs w:val="21"/>
              </w:rPr>
              <w:t>201</w:t>
            </w:r>
            <w:r>
              <w:rPr>
                <w:rFonts w:ascii="Times New Roman" w:hAnsi="Times New Roman" w:hint="eastAsia"/>
                <w:szCs w:val="21"/>
              </w:rPr>
              <w:t>4</w:t>
            </w:r>
            <w:r>
              <w:rPr>
                <w:rFonts w:ascii="Times New Roman" w:hAnsi="Times New Roman" w:hint="eastAsia"/>
                <w:szCs w:val="21"/>
              </w:rPr>
              <w:t>.0</w:t>
            </w:r>
            <w:r>
              <w:rPr>
                <w:rFonts w:ascii="Times New Roman" w:hAnsi="Times New Roman" w:hint="eastAsia"/>
                <w:szCs w:val="21"/>
              </w:rPr>
              <w:t>5</w:t>
            </w:r>
            <w:r>
              <w:rPr>
                <w:rFonts w:ascii="Times New Roman" w:hAnsi="Times New Roman" w:hint="eastAsia"/>
                <w:szCs w:val="21"/>
              </w:rPr>
              <w:t>.2</w:t>
            </w:r>
            <w:r>
              <w:rPr>
                <w:rFonts w:ascii="Times New Roman" w:hAnsi="Times New Roman" w:hint="eastAsia"/>
                <w:szCs w:val="21"/>
              </w:rPr>
              <w:t>0</w:t>
            </w:r>
          </w:p>
        </w:tc>
      </w:tr>
      <w:tr w:rsidR="00B875A5">
        <w:trPr>
          <w:cantSplit/>
          <w:trHeight w:val="233"/>
        </w:trPr>
        <w:tc>
          <w:tcPr>
            <w:tcW w:w="707" w:type="dxa"/>
            <w:vMerge/>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b/>
                <w:szCs w:val="21"/>
              </w:rPr>
            </w:pPr>
          </w:p>
        </w:tc>
        <w:tc>
          <w:tcPr>
            <w:tcW w:w="2440" w:type="dxa"/>
            <w:gridSpan w:val="2"/>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b/>
                <w:szCs w:val="21"/>
              </w:rPr>
            </w:pPr>
            <w:r>
              <w:rPr>
                <w:rFonts w:ascii="Times New Roman" w:hAnsi="Times New Roman"/>
                <w:b/>
                <w:szCs w:val="21"/>
              </w:rPr>
              <w:t>初步设计审批部门</w:t>
            </w:r>
          </w:p>
        </w:tc>
        <w:tc>
          <w:tcPr>
            <w:tcW w:w="7107" w:type="dxa"/>
            <w:gridSpan w:val="10"/>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2325" w:type="dxa"/>
            <w:gridSpan w:val="3"/>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b/>
                <w:szCs w:val="21"/>
              </w:rPr>
            </w:pPr>
            <w:r>
              <w:rPr>
                <w:rFonts w:ascii="Times New Roman" w:hAnsi="Times New Roman"/>
                <w:b/>
                <w:szCs w:val="21"/>
              </w:rPr>
              <w:t>批准文号</w:t>
            </w:r>
          </w:p>
        </w:tc>
        <w:tc>
          <w:tcPr>
            <w:tcW w:w="4398" w:type="dxa"/>
            <w:gridSpan w:val="5"/>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3023" w:type="dxa"/>
            <w:gridSpan w:val="4"/>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b/>
                <w:szCs w:val="21"/>
              </w:rPr>
            </w:pPr>
            <w:r>
              <w:rPr>
                <w:rFonts w:ascii="Times New Roman" w:hAnsi="Times New Roman"/>
                <w:b/>
                <w:szCs w:val="21"/>
              </w:rPr>
              <w:t>批准时间</w:t>
            </w:r>
          </w:p>
        </w:tc>
        <w:tc>
          <w:tcPr>
            <w:tcW w:w="1478" w:type="dxa"/>
            <w:gridSpan w:val="2"/>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hAnsi="Times New Roman"/>
                <w:szCs w:val="21"/>
              </w:rPr>
            </w:pPr>
          </w:p>
        </w:tc>
      </w:tr>
      <w:tr w:rsidR="00B875A5">
        <w:trPr>
          <w:cantSplit/>
          <w:trHeight w:val="20"/>
        </w:trPr>
        <w:tc>
          <w:tcPr>
            <w:tcW w:w="707" w:type="dxa"/>
            <w:vMerge/>
            <w:tcBorders>
              <w:top w:val="single" w:sz="4" w:space="0" w:color="auto"/>
              <w:left w:val="single" w:sz="4" w:space="0" w:color="auto"/>
              <w:bottom w:val="single" w:sz="4" w:space="0" w:color="auto"/>
              <w:right w:val="single" w:sz="4" w:space="0" w:color="auto"/>
            </w:tcBorders>
          </w:tcPr>
          <w:p w:rsidR="00B875A5" w:rsidRDefault="00B875A5">
            <w:pPr>
              <w:jc w:val="center"/>
              <w:rPr>
                <w:rFonts w:ascii="Times New Roman" w:eastAsia="Times New Roman" w:hAnsi="Times New Roman"/>
                <w:b/>
                <w:szCs w:val="21"/>
              </w:rPr>
            </w:pPr>
          </w:p>
        </w:tc>
        <w:tc>
          <w:tcPr>
            <w:tcW w:w="2440" w:type="dxa"/>
            <w:gridSpan w:val="2"/>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b/>
                <w:szCs w:val="21"/>
              </w:rPr>
            </w:pPr>
            <w:r>
              <w:rPr>
                <w:rFonts w:ascii="Times New Roman" w:hAnsi="Times New Roman"/>
                <w:b/>
                <w:szCs w:val="21"/>
              </w:rPr>
              <w:t>环保验收审批部门</w:t>
            </w:r>
          </w:p>
        </w:tc>
        <w:tc>
          <w:tcPr>
            <w:tcW w:w="7107" w:type="dxa"/>
            <w:gridSpan w:val="10"/>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2325" w:type="dxa"/>
            <w:gridSpan w:val="3"/>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b/>
                <w:szCs w:val="21"/>
              </w:rPr>
            </w:pPr>
            <w:r>
              <w:rPr>
                <w:rFonts w:ascii="Times New Roman" w:hAnsi="Times New Roman"/>
                <w:b/>
                <w:szCs w:val="21"/>
              </w:rPr>
              <w:t>批准文号</w:t>
            </w:r>
          </w:p>
        </w:tc>
        <w:tc>
          <w:tcPr>
            <w:tcW w:w="4398" w:type="dxa"/>
            <w:gridSpan w:val="5"/>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3023" w:type="dxa"/>
            <w:gridSpan w:val="4"/>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b/>
                <w:szCs w:val="21"/>
              </w:rPr>
            </w:pPr>
            <w:r>
              <w:rPr>
                <w:rFonts w:ascii="Times New Roman" w:hAnsi="Times New Roman"/>
                <w:b/>
                <w:szCs w:val="21"/>
              </w:rPr>
              <w:t>批准时间</w:t>
            </w:r>
          </w:p>
        </w:tc>
        <w:tc>
          <w:tcPr>
            <w:tcW w:w="1478" w:type="dxa"/>
            <w:gridSpan w:val="2"/>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r>
      <w:tr w:rsidR="00B875A5">
        <w:trPr>
          <w:cantSplit/>
          <w:trHeight w:val="20"/>
        </w:trPr>
        <w:tc>
          <w:tcPr>
            <w:tcW w:w="707" w:type="dxa"/>
            <w:vMerge/>
            <w:tcBorders>
              <w:top w:val="single" w:sz="4" w:space="0" w:color="auto"/>
              <w:left w:val="single" w:sz="4" w:space="0" w:color="auto"/>
              <w:bottom w:val="single" w:sz="4" w:space="0" w:color="auto"/>
              <w:right w:val="single" w:sz="4" w:space="0" w:color="auto"/>
            </w:tcBorders>
            <w:vAlign w:val="bottom"/>
          </w:tcPr>
          <w:p w:rsidR="00B875A5" w:rsidRDefault="00B875A5">
            <w:pPr>
              <w:jc w:val="center"/>
              <w:rPr>
                <w:rFonts w:ascii="Times New Roman" w:eastAsia="Times New Roman" w:hAnsi="Times New Roman"/>
                <w:b/>
                <w:szCs w:val="21"/>
              </w:rPr>
            </w:pPr>
          </w:p>
        </w:tc>
        <w:tc>
          <w:tcPr>
            <w:tcW w:w="2440" w:type="dxa"/>
            <w:gridSpan w:val="2"/>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b/>
                <w:szCs w:val="21"/>
              </w:rPr>
            </w:pPr>
            <w:r>
              <w:rPr>
                <w:rFonts w:ascii="Times New Roman" w:hAnsi="Times New Roman"/>
                <w:b/>
                <w:szCs w:val="21"/>
              </w:rPr>
              <w:t>环保设施设计单位</w:t>
            </w:r>
          </w:p>
        </w:tc>
        <w:tc>
          <w:tcPr>
            <w:tcW w:w="3340" w:type="dxa"/>
            <w:gridSpan w:val="4"/>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hAnsi="Times New Roman"/>
                <w:szCs w:val="21"/>
              </w:rPr>
            </w:pPr>
          </w:p>
        </w:tc>
        <w:tc>
          <w:tcPr>
            <w:tcW w:w="2716" w:type="dxa"/>
            <w:gridSpan w:val="4"/>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szCs w:val="21"/>
              </w:rPr>
            </w:pPr>
            <w:r>
              <w:rPr>
                <w:rFonts w:ascii="Times New Roman" w:hAnsi="Times New Roman"/>
                <w:b/>
                <w:szCs w:val="21"/>
              </w:rPr>
              <w:t>环保设施施工单位</w:t>
            </w:r>
          </w:p>
        </w:tc>
        <w:tc>
          <w:tcPr>
            <w:tcW w:w="3376" w:type="dxa"/>
            <w:gridSpan w:val="5"/>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4398" w:type="dxa"/>
            <w:gridSpan w:val="5"/>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szCs w:val="21"/>
              </w:rPr>
            </w:pPr>
            <w:r>
              <w:rPr>
                <w:rFonts w:ascii="Times New Roman" w:hAnsi="Times New Roman"/>
                <w:b/>
                <w:szCs w:val="21"/>
              </w:rPr>
              <w:t>环保设施单位</w:t>
            </w:r>
          </w:p>
        </w:tc>
        <w:tc>
          <w:tcPr>
            <w:tcW w:w="4501" w:type="dxa"/>
            <w:gridSpan w:val="6"/>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hAnsi="Times New Roman"/>
                <w:szCs w:val="21"/>
              </w:rPr>
            </w:pPr>
            <w:r>
              <w:rPr>
                <w:rFonts w:ascii="Times New Roman" w:hAnsi="Times New Roman" w:hint="eastAsia"/>
                <w:kern w:val="0"/>
                <w:sz w:val="24"/>
                <w:szCs w:val="21"/>
              </w:rPr>
              <w:t>浙江国辐环保科技中心</w:t>
            </w:r>
          </w:p>
        </w:tc>
      </w:tr>
      <w:tr w:rsidR="00B875A5">
        <w:trPr>
          <w:cantSplit/>
          <w:trHeight w:val="20"/>
        </w:trPr>
        <w:tc>
          <w:tcPr>
            <w:tcW w:w="707" w:type="dxa"/>
            <w:vMerge/>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b/>
                <w:szCs w:val="21"/>
              </w:rPr>
            </w:pPr>
          </w:p>
        </w:tc>
        <w:tc>
          <w:tcPr>
            <w:tcW w:w="2440" w:type="dxa"/>
            <w:gridSpan w:val="2"/>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b/>
                <w:szCs w:val="21"/>
              </w:rPr>
            </w:pPr>
            <w:r>
              <w:rPr>
                <w:rFonts w:ascii="Times New Roman" w:hAnsi="Times New Roman"/>
                <w:b/>
                <w:szCs w:val="21"/>
              </w:rPr>
              <w:t>实际总投资（万元）</w:t>
            </w:r>
          </w:p>
        </w:tc>
        <w:tc>
          <w:tcPr>
            <w:tcW w:w="7022" w:type="dxa"/>
            <w:gridSpan w:val="9"/>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hAnsi="Times New Roman"/>
                <w:szCs w:val="21"/>
              </w:rPr>
            </w:pPr>
            <w:r>
              <w:rPr>
                <w:rFonts w:ascii="Times New Roman" w:hAnsi="Times New Roman" w:hint="eastAsia"/>
                <w:szCs w:val="21"/>
              </w:rPr>
              <w:t>3400</w:t>
            </w:r>
          </w:p>
        </w:tc>
        <w:tc>
          <w:tcPr>
            <w:tcW w:w="2410" w:type="dxa"/>
            <w:gridSpan w:val="4"/>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szCs w:val="21"/>
              </w:rPr>
            </w:pPr>
            <w:r>
              <w:rPr>
                <w:rFonts w:ascii="Times New Roman" w:hAnsi="Times New Roman"/>
                <w:b/>
                <w:szCs w:val="21"/>
              </w:rPr>
              <w:t>实际环保投资（万元）</w:t>
            </w:r>
          </w:p>
        </w:tc>
        <w:tc>
          <w:tcPr>
            <w:tcW w:w="4398" w:type="dxa"/>
            <w:gridSpan w:val="5"/>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hAnsi="Times New Roman"/>
                <w:szCs w:val="21"/>
              </w:rPr>
            </w:pPr>
            <w:r>
              <w:rPr>
                <w:rFonts w:ascii="Times New Roman" w:hAnsi="Times New Roman" w:hint="eastAsia"/>
                <w:szCs w:val="21"/>
              </w:rPr>
              <w:t>120</w:t>
            </w:r>
          </w:p>
        </w:tc>
        <w:tc>
          <w:tcPr>
            <w:tcW w:w="2409" w:type="dxa"/>
            <w:gridSpan w:val="3"/>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szCs w:val="21"/>
              </w:rPr>
            </w:pPr>
            <w:r>
              <w:rPr>
                <w:rFonts w:ascii="Times New Roman" w:hAnsi="Times New Roman"/>
                <w:b/>
                <w:szCs w:val="21"/>
              </w:rPr>
              <w:t>所占比例（</w:t>
            </w:r>
            <w:r>
              <w:rPr>
                <w:rFonts w:ascii="Times New Roman" w:hAnsi="Times New Roman"/>
                <w:b/>
                <w:szCs w:val="21"/>
              </w:rPr>
              <w:t>%</w:t>
            </w:r>
            <w:r>
              <w:rPr>
                <w:rFonts w:ascii="Times New Roman" w:hAnsi="Times New Roman"/>
                <w:b/>
                <w:szCs w:val="21"/>
              </w:rPr>
              <w:t>）</w:t>
            </w:r>
          </w:p>
        </w:tc>
        <w:tc>
          <w:tcPr>
            <w:tcW w:w="2092" w:type="dxa"/>
            <w:gridSpan w:val="3"/>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hAnsi="Times New Roman"/>
                <w:szCs w:val="21"/>
              </w:rPr>
            </w:pPr>
            <w:r>
              <w:rPr>
                <w:rFonts w:ascii="Times New Roman" w:hAnsi="Times New Roman" w:hint="eastAsia"/>
                <w:szCs w:val="21"/>
              </w:rPr>
              <w:t>3.52</w:t>
            </w:r>
          </w:p>
        </w:tc>
      </w:tr>
      <w:tr w:rsidR="00B875A5">
        <w:trPr>
          <w:cantSplit/>
          <w:trHeight w:val="20"/>
        </w:trPr>
        <w:tc>
          <w:tcPr>
            <w:tcW w:w="707" w:type="dxa"/>
            <w:vMerge/>
            <w:tcBorders>
              <w:top w:val="single" w:sz="4" w:space="0" w:color="auto"/>
              <w:left w:val="single" w:sz="4" w:space="0" w:color="auto"/>
              <w:bottom w:val="single" w:sz="4" w:space="0" w:color="auto"/>
              <w:right w:val="single" w:sz="4" w:space="0" w:color="auto"/>
            </w:tcBorders>
            <w:vAlign w:val="bottom"/>
          </w:tcPr>
          <w:p w:rsidR="00B875A5" w:rsidRDefault="00B875A5">
            <w:pPr>
              <w:jc w:val="center"/>
              <w:rPr>
                <w:rFonts w:ascii="Times New Roman" w:eastAsia="Times New Roman" w:hAnsi="Times New Roman"/>
                <w:b/>
                <w:szCs w:val="21"/>
              </w:rPr>
            </w:pPr>
          </w:p>
        </w:tc>
        <w:tc>
          <w:tcPr>
            <w:tcW w:w="2440" w:type="dxa"/>
            <w:gridSpan w:val="2"/>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b/>
                <w:szCs w:val="21"/>
              </w:rPr>
            </w:pPr>
            <w:r>
              <w:rPr>
                <w:rFonts w:ascii="Times New Roman" w:hAnsi="Times New Roman"/>
                <w:b/>
                <w:szCs w:val="21"/>
              </w:rPr>
              <w:t>废水治理（万元）</w:t>
            </w:r>
          </w:p>
        </w:tc>
        <w:tc>
          <w:tcPr>
            <w:tcW w:w="1114"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hAnsi="Times New Roman"/>
                <w:szCs w:val="21"/>
              </w:rPr>
            </w:pPr>
          </w:p>
        </w:tc>
        <w:tc>
          <w:tcPr>
            <w:tcW w:w="2226" w:type="dxa"/>
            <w:gridSpan w:val="3"/>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szCs w:val="21"/>
              </w:rPr>
            </w:pPr>
            <w:r>
              <w:rPr>
                <w:rFonts w:ascii="Times New Roman" w:hAnsi="Times New Roman"/>
                <w:b/>
                <w:szCs w:val="21"/>
              </w:rPr>
              <w:t>废气治理（万元）</w:t>
            </w:r>
          </w:p>
        </w:tc>
        <w:tc>
          <w:tcPr>
            <w:tcW w:w="1032"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hAnsi="Times New Roman"/>
                <w:szCs w:val="21"/>
              </w:rPr>
            </w:pPr>
          </w:p>
        </w:tc>
        <w:tc>
          <w:tcPr>
            <w:tcW w:w="1684" w:type="dxa"/>
            <w:gridSpan w:val="3"/>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szCs w:val="21"/>
              </w:rPr>
            </w:pPr>
            <w:r>
              <w:rPr>
                <w:rFonts w:ascii="Times New Roman" w:hAnsi="Times New Roman"/>
                <w:b/>
                <w:szCs w:val="21"/>
              </w:rPr>
              <w:t>噪声治理</w:t>
            </w:r>
            <w:r>
              <w:rPr>
                <w:rFonts w:ascii="Times New Roman" w:hAnsi="Times New Roman"/>
                <w:b/>
                <w:szCs w:val="21"/>
              </w:rPr>
              <w:t>(</w:t>
            </w:r>
            <w:r>
              <w:rPr>
                <w:rFonts w:ascii="Times New Roman" w:hAnsi="Times New Roman"/>
                <w:b/>
                <w:szCs w:val="21"/>
              </w:rPr>
              <w:t>万元</w:t>
            </w:r>
            <w:r>
              <w:rPr>
                <w:rFonts w:ascii="Times New Roman" w:hAnsi="Times New Roman"/>
                <w:b/>
                <w:szCs w:val="21"/>
              </w:rPr>
              <w:t>)</w:t>
            </w:r>
          </w:p>
        </w:tc>
        <w:tc>
          <w:tcPr>
            <w:tcW w:w="966"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hAnsi="Times New Roman"/>
                <w:szCs w:val="21"/>
              </w:rPr>
            </w:pPr>
          </w:p>
        </w:tc>
        <w:tc>
          <w:tcPr>
            <w:tcW w:w="1888" w:type="dxa"/>
            <w:gridSpan w:val="3"/>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szCs w:val="21"/>
              </w:rPr>
            </w:pPr>
            <w:r>
              <w:rPr>
                <w:rFonts w:ascii="Times New Roman" w:hAnsi="Times New Roman"/>
                <w:b/>
                <w:szCs w:val="21"/>
              </w:rPr>
              <w:t>固废治理</w:t>
            </w:r>
            <w:r>
              <w:rPr>
                <w:rFonts w:ascii="Times New Roman" w:hAnsi="Times New Roman"/>
                <w:b/>
                <w:szCs w:val="21"/>
              </w:rPr>
              <w:t>(</w:t>
            </w:r>
            <w:r>
              <w:rPr>
                <w:rFonts w:ascii="Times New Roman" w:hAnsi="Times New Roman"/>
                <w:b/>
                <w:szCs w:val="21"/>
              </w:rPr>
              <w:t>万元</w:t>
            </w:r>
            <w:r>
              <w:rPr>
                <w:rFonts w:ascii="Times New Roman" w:hAnsi="Times New Roman"/>
                <w:b/>
                <w:szCs w:val="21"/>
              </w:rPr>
              <w:t>)</w:t>
            </w:r>
          </w:p>
        </w:tc>
        <w:tc>
          <w:tcPr>
            <w:tcW w:w="522"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hAnsi="Times New Roman"/>
                <w:szCs w:val="21"/>
              </w:rPr>
            </w:pPr>
          </w:p>
        </w:tc>
        <w:tc>
          <w:tcPr>
            <w:tcW w:w="2859" w:type="dxa"/>
            <w:gridSpan w:val="3"/>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szCs w:val="21"/>
              </w:rPr>
            </w:pPr>
            <w:r>
              <w:rPr>
                <w:rFonts w:ascii="Times New Roman" w:hAnsi="Times New Roman"/>
                <w:b/>
                <w:szCs w:val="21"/>
              </w:rPr>
              <w:t>绿化及生态</w:t>
            </w:r>
            <w:r>
              <w:rPr>
                <w:rFonts w:ascii="Times New Roman" w:hAnsi="Times New Roman"/>
                <w:b/>
                <w:szCs w:val="21"/>
              </w:rPr>
              <w:t>(</w:t>
            </w:r>
            <w:r>
              <w:rPr>
                <w:rFonts w:ascii="Times New Roman" w:hAnsi="Times New Roman"/>
                <w:b/>
                <w:szCs w:val="21"/>
              </w:rPr>
              <w:t>万元</w:t>
            </w:r>
            <w:r>
              <w:rPr>
                <w:rFonts w:ascii="Times New Roman" w:hAnsi="Times New Roman"/>
                <w:b/>
                <w:szCs w:val="21"/>
              </w:rPr>
              <w:t>)</w:t>
            </w:r>
          </w:p>
        </w:tc>
        <w:tc>
          <w:tcPr>
            <w:tcW w:w="1539" w:type="dxa"/>
            <w:gridSpan w:val="2"/>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hAnsi="Times New Roman"/>
                <w:szCs w:val="21"/>
              </w:rPr>
            </w:pPr>
          </w:p>
        </w:tc>
        <w:tc>
          <w:tcPr>
            <w:tcW w:w="2409" w:type="dxa"/>
            <w:gridSpan w:val="3"/>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szCs w:val="21"/>
              </w:rPr>
            </w:pPr>
            <w:r>
              <w:rPr>
                <w:rFonts w:ascii="Times New Roman" w:hAnsi="Times New Roman"/>
                <w:b/>
                <w:szCs w:val="21"/>
              </w:rPr>
              <w:t>其他（环保验收）</w:t>
            </w:r>
            <w:r>
              <w:rPr>
                <w:rFonts w:ascii="Times New Roman" w:hAnsi="Times New Roman"/>
                <w:b/>
                <w:szCs w:val="21"/>
              </w:rPr>
              <w:t>(</w:t>
            </w:r>
            <w:r>
              <w:rPr>
                <w:rFonts w:ascii="Times New Roman" w:hAnsi="Times New Roman"/>
                <w:b/>
                <w:szCs w:val="21"/>
              </w:rPr>
              <w:t>万元</w:t>
            </w:r>
            <w:r>
              <w:rPr>
                <w:rFonts w:ascii="Times New Roman" w:hAnsi="Times New Roman"/>
                <w:b/>
                <w:szCs w:val="21"/>
              </w:rPr>
              <w:t>)</w:t>
            </w:r>
          </w:p>
        </w:tc>
        <w:tc>
          <w:tcPr>
            <w:tcW w:w="2092" w:type="dxa"/>
            <w:gridSpan w:val="3"/>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hAnsi="Times New Roman"/>
                <w:szCs w:val="21"/>
              </w:rPr>
            </w:pPr>
          </w:p>
        </w:tc>
      </w:tr>
      <w:tr w:rsidR="00B875A5">
        <w:trPr>
          <w:cantSplit/>
          <w:trHeight w:val="20"/>
        </w:trPr>
        <w:tc>
          <w:tcPr>
            <w:tcW w:w="3147" w:type="dxa"/>
            <w:gridSpan w:val="3"/>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b/>
                <w:szCs w:val="21"/>
              </w:rPr>
            </w:pPr>
            <w:r>
              <w:rPr>
                <w:rFonts w:ascii="Times New Roman" w:hAnsi="Times New Roman"/>
                <w:b/>
                <w:szCs w:val="21"/>
              </w:rPr>
              <w:t>建设单位</w:t>
            </w:r>
          </w:p>
        </w:tc>
        <w:tc>
          <w:tcPr>
            <w:tcW w:w="3172" w:type="dxa"/>
            <w:gridSpan w:val="3"/>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hAnsi="Times New Roman"/>
                <w:szCs w:val="21"/>
              </w:rPr>
            </w:pPr>
            <w:r>
              <w:rPr>
                <w:rFonts w:ascii="Times New Roman" w:hAnsi="Times New Roman" w:hint="eastAsia"/>
                <w:szCs w:val="21"/>
              </w:rPr>
              <w:t>浙江安迪科正电子技术有限公司</w:t>
            </w:r>
          </w:p>
        </w:tc>
        <w:tc>
          <w:tcPr>
            <w:tcW w:w="1200" w:type="dxa"/>
            <w:gridSpan w:val="2"/>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szCs w:val="21"/>
              </w:rPr>
            </w:pPr>
            <w:r>
              <w:rPr>
                <w:rFonts w:ascii="Times New Roman" w:hAnsi="Times New Roman"/>
                <w:b/>
                <w:szCs w:val="21"/>
              </w:rPr>
              <w:t>邮政编码</w:t>
            </w:r>
          </w:p>
        </w:tc>
        <w:tc>
          <w:tcPr>
            <w:tcW w:w="2650" w:type="dxa"/>
            <w:gridSpan w:val="4"/>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hAnsi="Times New Roman"/>
                <w:szCs w:val="21"/>
              </w:rPr>
            </w:pPr>
          </w:p>
        </w:tc>
        <w:tc>
          <w:tcPr>
            <w:tcW w:w="2410" w:type="dxa"/>
            <w:gridSpan w:val="4"/>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szCs w:val="21"/>
              </w:rPr>
            </w:pPr>
            <w:r>
              <w:rPr>
                <w:rFonts w:ascii="Times New Roman" w:hAnsi="Times New Roman"/>
                <w:b/>
                <w:szCs w:val="21"/>
              </w:rPr>
              <w:t>联系电话</w:t>
            </w:r>
          </w:p>
        </w:tc>
        <w:tc>
          <w:tcPr>
            <w:tcW w:w="2555" w:type="dxa"/>
            <w:gridSpan w:val="2"/>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hAnsi="Times New Roman"/>
                <w:szCs w:val="21"/>
              </w:rPr>
            </w:pP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hAnsi="Times New Roman"/>
                <w:szCs w:val="21"/>
              </w:rPr>
            </w:pPr>
            <w:r>
              <w:rPr>
                <w:rFonts w:ascii="Times New Roman" w:hAnsi="Times New Roman" w:hint="eastAsia"/>
                <w:b/>
                <w:bCs/>
                <w:szCs w:val="21"/>
              </w:rPr>
              <w:t>环评单位</w:t>
            </w:r>
          </w:p>
        </w:tc>
        <w:tc>
          <w:tcPr>
            <w:tcW w:w="4501" w:type="dxa"/>
            <w:gridSpan w:val="6"/>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hAnsi="Times New Roman"/>
                <w:szCs w:val="21"/>
              </w:rPr>
            </w:pPr>
          </w:p>
        </w:tc>
      </w:tr>
      <w:tr w:rsidR="00B875A5">
        <w:trPr>
          <w:cantSplit/>
          <w:trHeight w:val="20"/>
        </w:trPr>
        <w:tc>
          <w:tcPr>
            <w:tcW w:w="707" w:type="dxa"/>
            <w:vMerge w:val="restart"/>
            <w:tcBorders>
              <w:top w:val="nil"/>
              <w:left w:val="single" w:sz="4" w:space="0" w:color="auto"/>
              <w:right w:val="single" w:sz="4" w:space="0" w:color="auto"/>
            </w:tcBorders>
            <w:vAlign w:val="center"/>
          </w:tcPr>
          <w:p w:rsidR="00B875A5" w:rsidRDefault="007244F1">
            <w:pPr>
              <w:jc w:val="center"/>
              <w:rPr>
                <w:rFonts w:ascii="Times New Roman" w:eastAsia="Times New Roman" w:hAnsi="Times New Roman"/>
                <w:b/>
                <w:szCs w:val="21"/>
              </w:rPr>
            </w:pPr>
            <w:r>
              <w:rPr>
                <w:rFonts w:ascii="Times New Roman" w:hAnsi="Times New Roman"/>
                <w:b/>
                <w:szCs w:val="21"/>
              </w:rPr>
              <w:t>污</w:t>
            </w:r>
          </w:p>
          <w:p w:rsidR="00B875A5" w:rsidRDefault="007244F1">
            <w:pPr>
              <w:jc w:val="center"/>
              <w:rPr>
                <w:rFonts w:ascii="Times New Roman" w:eastAsia="Times New Roman" w:hAnsi="Times New Roman"/>
                <w:b/>
                <w:szCs w:val="21"/>
              </w:rPr>
            </w:pPr>
            <w:r>
              <w:rPr>
                <w:rFonts w:ascii="Times New Roman" w:hAnsi="Times New Roman"/>
                <w:b/>
                <w:szCs w:val="21"/>
              </w:rPr>
              <w:t>染</w:t>
            </w:r>
          </w:p>
          <w:p w:rsidR="00B875A5" w:rsidRDefault="007244F1">
            <w:pPr>
              <w:jc w:val="center"/>
              <w:rPr>
                <w:rFonts w:ascii="Times New Roman" w:eastAsia="Times New Roman" w:hAnsi="Times New Roman"/>
                <w:b/>
                <w:szCs w:val="21"/>
              </w:rPr>
            </w:pPr>
            <w:r>
              <w:rPr>
                <w:rFonts w:ascii="Times New Roman" w:hAnsi="Times New Roman"/>
                <w:b/>
                <w:szCs w:val="21"/>
              </w:rPr>
              <w:t>物</w:t>
            </w:r>
          </w:p>
          <w:p w:rsidR="00B875A5" w:rsidRDefault="007244F1">
            <w:pPr>
              <w:jc w:val="center"/>
              <w:rPr>
                <w:rFonts w:ascii="Times New Roman" w:eastAsia="Times New Roman" w:hAnsi="Times New Roman"/>
                <w:b/>
                <w:szCs w:val="21"/>
              </w:rPr>
            </w:pPr>
            <w:r>
              <w:rPr>
                <w:rFonts w:ascii="Times New Roman" w:hAnsi="Times New Roman"/>
                <w:b/>
                <w:szCs w:val="21"/>
              </w:rPr>
              <w:t>排</w:t>
            </w:r>
          </w:p>
          <w:p w:rsidR="00B875A5" w:rsidRDefault="007244F1">
            <w:pPr>
              <w:jc w:val="center"/>
              <w:rPr>
                <w:rFonts w:ascii="Times New Roman" w:eastAsia="Times New Roman" w:hAnsi="Times New Roman"/>
                <w:b/>
                <w:szCs w:val="21"/>
              </w:rPr>
            </w:pPr>
            <w:r>
              <w:rPr>
                <w:rFonts w:ascii="Times New Roman" w:hAnsi="Times New Roman"/>
                <w:b/>
                <w:szCs w:val="21"/>
              </w:rPr>
              <w:t>放</w:t>
            </w:r>
          </w:p>
          <w:p w:rsidR="00B875A5" w:rsidRDefault="007244F1">
            <w:pPr>
              <w:jc w:val="center"/>
              <w:rPr>
                <w:rFonts w:ascii="Times New Roman" w:eastAsia="Times New Roman" w:hAnsi="Times New Roman"/>
                <w:b/>
                <w:szCs w:val="21"/>
              </w:rPr>
            </w:pPr>
            <w:r>
              <w:rPr>
                <w:rFonts w:ascii="Times New Roman" w:hAnsi="Times New Roman"/>
                <w:b/>
                <w:szCs w:val="21"/>
              </w:rPr>
              <w:t>达</w:t>
            </w:r>
          </w:p>
          <w:p w:rsidR="00B875A5" w:rsidRDefault="007244F1">
            <w:pPr>
              <w:jc w:val="center"/>
              <w:rPr>
                <w:rFonts w:ascii="Times New Roman" w:eastAsia="Times New Roman" w:hAnsi="Times New Roman"/>
                <w:b/>
                <w:szCs w:val="21"/>
              </w:rPr>
            </w:pPr>
            <w:r>
              <w:rPr>
                <w:rFonts w:ascii="Times New Roman" w:hAnsi="Times New Roman"/>
                <w:b/>
                <w:szCs w:val="21"/>
              </w:rPr>
              <w:t>标</w:t>
            </w:r>
          </w:p>
          <w:p w:rsidR="00B875A5" w:rsidRDefault="007244F1">
            <w:pPr>
              <w:jc w:val="center"/>
              <w:rPr>
                <w:rFonts w:ascii="Times New Roman" w:eastAsia="Times New Roman" w:hAnsi="Times New Roman"/>
                <w:b/>
                <w:szCs w:val="21"/>
              </w:rPr>
            </w:pPr>
            <w:r>
              <w:rPr>
                <w:rFonts w:ascii="Times New Roman" w:hAnsi="Times New Roman"/>
                <w:b/>
                <w:szCs w:val="21"/>
              </w:rPr>
              <w:t>与</w:t>
            </w:r>
          </w:p>
          <w:p w:rsidR="00B875A5" w:rsidRDefault="007244F1">
            <w:pPr>
              <w:jc w:val="center"/>
              <w:rPr>
                <w:rFonts w:ascii="Times New Roman" w:eastAsia="Times New Roman" w:hAnsi="Times New Roman"/>
                <w:b/>
                <w:szCs w:val="21"/>
              </w:rPr>
            </w:pPr>
            <w:r>
              <w:rPr>
                <w:rFonts w:ascii="Times New Roman" w:hAnsi="Times New Roman"/>
                <w:b/>
                <w:szCs w:val="21"/>
              </w:rPr>
              <w:t>总</w:t>
            </w:r>
          </w:p>
          <w:p w:rsidR="00B875A5" w:rsidRDefault="007244F1">
            <w:pPr>
              <w:jc w:val="center"/>
              <w:rPr>
                <w:rFonts w:ascii="Times New Roman" w:eastAsia="Times New Roman" w:hAnsi="Times New Roman"/>
                <w:b/>
                <w:szCs w:val="21"/>
              </w:rPr>
            </w:pPr>
            <w:r>
              <w:rPr>
                <w:rFonts w:ascii="Times New Roman" w:hAnsi="Times New Roman"/>
                <w:b/>
                <w:szCs w:val="21"/>
              </w:rPr>
              <w:t>量</w:t>
            </w:r>
          </w:p>
          <w:p w:rsidR="00B875A5" w:rsidRDefault="007244F1">
            <w:pPr>
              <w:jc w:val="center"/>
              <w:rPr>
                <w:rFonts w:ascii="Times New Roman" w:eastAsia="Times New Roman" w:hAnsi="Times New Roman"/>
                <w:b/>
                <w:szCs w:val="21"/>
              </w:rPr>
            </w:pPr>
            <w:r>
              <w:rPr>
                <w:rFonts w:ascii="Times New Roman" w:hAnsi="Times New Roman"/>
                <w:b/>
                <w:szCs w:val="21"/>
              </w:rPr>
              <w:t>控</w:t>
            </w:r>
          </w:p>
          <w:p w:rsidR="00B875A5" w:rsidRDefault="007244F1">
            <w:pPr>
              <w:jc w:val="center"/>
              <w:rPr>
                <w:rFonts w:ascii="Times New Roman" w:eastAsia="Times New Roman" w:hAnsi="Times New Roman"/>
                <w:b/>
                <w:szCs w:val="21"/>
              </w:rPr>
            </w:pPr>
            <w:r>
              <w:rPr>
                <w:rFonts w:ascii="Times New Roman" w:hAnsi="Times New Roman"/>
                <w:b/>
                <w:szCs w:val="21"/>
              </w:rPr>
              <w:t>制</w:t>
            </w:r>
          </w:p>
          <w:p w:rsidR="00B875A5" w:rsidRDefault="007244F1">
            <w:pPr>
              <w:jc w:val="center"/>
              <w:rPr>
                <w:rFonts w:ascii="Times New Roman" w:eastAsia="Times New Roman" w:hAnsi="Times New Roman"/>
                <w:b/>
                <w:szCs w:val="21"/>
              </w:rPr>
            </w:pPr>
            <w:r>
              <w:rPr>
                <w:rFonts w:ascii="Times New Roman" w:hAnsi="Times New Roman"/>
                <w:b/>
                <w:szCs w:val="21"/>
              </w:rPr>
              <w:t>（工业建设项目详填）</w:t>
            </w:r>
          </w:p>
        </w:tc>
        <w:tc>
          <w:tcPr>
            <w:tcW w:w="2440" w:type="dxa"/>
            <w:gridSpan w:val="2"/>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b/>
                <w:szCs w:val="21"/>
              </w:rPr>
            </w:pPr>
            <w:r>
              <w:rPr>
                <w:rFonts w:ascii="Times New Roman" w:hAnsi="Times New Roman"/>
                <w:b/>
                <w:szCs w:val="21"/>
              </w:rPr>
              <w:t>污染物</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b/>
                <w:szCs w:val="21"/>
              </w:rPr>
            </w:pPr>
            <w:r>
              <w:rPr>
                <w:rFonts w:ascii="Times New Roman" w:hAnsi="Times New Roman"/>
                <w:b/>
                <w:szCs w:val="21"/>
              </w:rPr>
              <w:t>原有排放量</w:t>
            </w:r>
          </w:p>
          <w:p w:rsidR="00B875A5" w:rsidRDefault="007244F1">
            <w:pPr>
              <w:jc w:val="center"/>
              <w:rPr>
                <w:rFonts w:ascii="Times New Roman" w:hAnsi="Times New Roman"/>
                <w:b/>
                <w:szCs w:val="21"/>
              </w:rPr>
            </w:pPr>
            <w:r>
              <w:rPr>
                <w:rFonts w:ascii="Times New Roman" w:hAnsi="Times New Roman"/>
                <w:b/>
                <w:szCs w:val="21"/>
              </w:rPr>
              <w:t>(1)</w:t>
            </w:r>
          </w:p>
        </w:tc>
        <w:tc>
          <w:tcPr>
            <w:tcW w:w="2670" w:type="dxa"/>
            <w:gridSpan w:val="3"/>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b/>
                <w:szCs w:val="21"/>
              </w:rPr>
            </w:pPr>
            <w:r>
              <w:rPr>
                <w:rFonts w:ascii="Times New Roman" w:hAnsi="Times New Roman"/>
                <w:b/>
                <w:szCs w:val="21"/>
              </w:rPr>
              <w:t>本期工程实际</w:t>
            </w:r>
          </w:p>
          <w:p w:rsidR="00B875A5" w:rsidRDefault="007244F1">
            <w:pPr>
              <w:jc w:val="center"/>
              <w:rPr>
                <w:rFonts w:ascii="Times New Roman" w:eastAsia="Times New Roman" w:hAnsi="Times New Roman"/>
                <w:b/>
                <w:szCs w:val="21"/>
              </w:rPr>
            </w:pPr>
            <w:r>
              <w:rPr>
                <w:rFonts w:ascii="Times New Roman" w:hAnsi="Times New Roman"/>
                <w:b/>
                <w:szCs w:val="21"/>
              </w:rPr>
              <w:t>排放浓度</w:t>
            </w:r>
          </w:p>
          <w:p w:rsidR="00B875A5" w:rsidRDefault="007244F1">
            <w:pPr>
              <w:jc w:val="center"/>
              <w:rPr>
                <w:rFonts w:ascii="Times New Roman" w:eastAsia="Times New Roman" w:hAnsi="Times New Roman"/>
                <w:b/>
                <w:szCs w:val="21"/>
              </w:rPr>
            </w:pPr>
            <w:r>
              <w:rPr>
                <w:rFonts w:ascii="Times New Roman" w:hAnsi="Times New Roman"/>
                <w:b/>
                <w:szCs w:val="21"/>
              </w:rPr>
              <w:t>（</w:t>
            </w:r>
            <w:r>
              <w:rPr>
                <w:rFonts w:ascii="Times New Roman" w:hAnsi="Times New Roman"/>
                <w:b/>
                <w:szCs w:val="21"/>
              </w:rPr>
              <w:t>2</w:t>
            </w:r>
            <w:r>
              <w:rPr>
                <w:rFonts w:ascii="Times New Roman" w:hAnsi="Times New Roman"/>
                <w:b/>
                <w:szCs w:val="21"/>
              </w:rPr>
              <w:t>）</w:t>
            </w:r>
          </w:p>
        </w:tc>
        <w:tc>
          <w:tcPr>
            <w:tcW w:w="2650" w:type="dxa"/>
            <w:gridSpan w:val="4"/>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b/>
                <w:szCs w:val="21"/>
              </w:rPr>
            </w:pPr>
            <w:r>
              <w:rPr>
                <w:rFonts w:ascii="Times New Roman" w:hAnsi="Times New Roman"/>
                <w:b/>
                <w:szCs w:val="21"/>
              </w:rPr>
              <w:t>本期工程允许</w:t>
            </w:r>
          </w:p>
          <w:p w:rsidR="00B875A5" w:rsidRDefault="007244F1">
            <w:pPr>
              <w:jc w:val="center"/>
              <w:rPr>
                <w:rFonts w:ascii="Times New Roman" w:eastAsia="Times New Roman" w:hAnsi="Times New Roman"/>
                <w:b/>
                <w:szCs w:val="21"/>
              </w:rPr>
            </w:pPr>
            <w:r>
              <w:rPr>
                <w:rFonts w:ascii="Times New Roman" w:hAnsi="Times New Roman"/>
                <w:b/>
                <w:szCs w:val="21"/>
              </w:rPr>
              <w:t>排放浓度</w:t>
            </w:r>
          </w:p>
          <w:p w:rsidR="00B875A5" w:rsidRDefault="007244F1">
            <w:pPr>
              <w:jc w:val="center"/>
              <w:rPr>
                <w:rFonts w:ascii="Times New Roman" w:eastAsia="Times New Roman" w:hAnsi="Times New Roman"/>
                <w:b/>
                <w:szCs w:val="21"/>
              </w:rPr>
            </w:pPr>
            <w:r>
              <w:rPr>
                <w:rFonts w:ascii="Times New Roman" w:hAnsi="Times New Roman"/>
                <w:b/>
                <w:szCs w:val="21"/>
              </w:rPr>
              <w:t>（</w:t>
            </w:r>
            <w:r>
              <w:rPr>
                <w:rFonts w:ascii="Times New Roman" w:hAnsi="Times New Roman"/>
                <w:b/>
                <w:szCs w:val="21"/>
              </w:rPr>
              <w:t>3</w:t>
            </w:r>
            <w:r>
              <w:rPr>
                <w:rFonts w:ascii="Times New Roman" w:hAnsi="Times New Roman"/>
                <w:b/>
                <w:szCs w:val="21"/>
              </w:rPr>
              <w:t>）</w:t>
            </w:r>
          </w:p>
        </w:tc>
        <w:tc>
          <w:tcPr>
            <w:tcW w:w="1136" w:type="dxa"/>
            <w:gridSpan w:val="2"/>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b/>
                <w:szCs w:val="21"/>
              </w:rPr>
            </w:pPr>
            <w:r>
              <w:rPr>
                <w:rFonts w:ascii="Times New Roman" w:hAnsi="Times New Roman"/>
                <w:b/>
                <w:szCs w:val="21"/>
              </w:rPr>
              <w:t>本期工程产生量</w:t>
            </w:r>
          </w:p>
          <w:p w:rsidR="00B875A5" w:rsidRDefault="007244F1">
            <w:pPr>
              <w:jc w:val="center"/>
              <w:rPr>
                <w:rFonts w:ascii="Times New Roman" w:eastAsia="Times New Roman" w:hAnsi="Times New Roman"/>
                <w:b/>
                <w:szCs w:val="21"/>
              </w:rPr>
            </w:pPr>
            <w:r>
              <w:rPr>
                <w:rFonts w:ascii="Times New Roman" w:hAnsi="Times New Roman"/>
                <w:b/>
                <w:szCs w:val="21"/>
              </w:rPr>
              <w:t>（</w:t>
            </w:r>
            <w:r>
              <w:rPr>
                <w:rFonts w:ascii="Times New Roman" w:hAnsi="Times New Roman"/>
                <w:b/>
                <w:szCs w:val="21"/>
              </w:rPr>
              <w:t>4</w:t>
            </w:r>
            <w:r>
              <w:rPr>
                <w:rFonts w:ascii="Times New Roman" w:hAnsi="Times New Roman"/>
                <w:b/>
                <w:szCs w:val="21"/>
              </w:rPr>
              <w:t>）</w:t>
            </w:r>
          </w:p>
        </w:tc>
        <w:tc>
          <w:tcPr>
            <w:tcW w:w="1274" w:type="dxa"/>
            <w:gridSpan w:val="2"/>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b/>
                <w:szCs w:val="21"/>
              </w:rPr>
            </w:pPr>
            <w:r>
              <w:rPr>
                <w:rFonts w:ascii="Times New Roman" w:hAnsi="Times New Roman"/>
                <w:b/>
                <w:szCs w:val="21"/>
              </w:rPr>
              <w:t>本期工程自身消减量</w:t>
            </w:r>
          </w:p>
          <w:p w:rsidR="00B875A5" w:rsidRDefault="007244F1">
            <w:pPr>
              <w:jc w:val="center"/>
              <w:rPr>
                <w:rFonts w:ascii="Times New Roman" w:eastAsia="Times New Roman" w:hAnsi="Times New Roman"/>
                <w:b/>
                <w:szCs w:val="21"/>
              </w:rPr>
            </w:pPr>
            <w:r>
              <w:rPr>
                <w:rFonts w:ascii="Times New Roman" w:hAnsi="Times New Roman"/>
                <w:b/>
                <w:szCs w:val="21"/>
              </w:rPr>
              <w:t>（</w:t>
            </w:r>
            <w:r>
              <w:rPr>
                <w:rFonts w:ascii="Times New Roman" w:hAnsi="Times New Roman"/>
                <w:b/>
                <w:szCs w:val="21"/>
              </w:rPr>
              <w:t>5</w:t>
            </w:r>
            <w:r>
              <w:rPr>
                <w:rFonts w:ascii="Times New Roman" w:hAnsi="Times New Roman"/>
                <w:b/>
                <w:szCs w:val="21"/>
              </w:rPr>
              <w:t>）</w:t>
            </w:r>
          </w:p>
        </w:tc>
        <w:tc>
          <w:tcPr>
            <w:tcW w:w="1276" w:type="dxa"/>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b/>
                <w:szCs w:val="21"/>
              </w:rPr>
            </w:pPr>
            <w:r>
              <w:rPr>
                <w:rFonts w:ascii="Times New Roman" w:hAnsi="Times New Roman"/>
                <w:b/>
                <w:szCs w:val="21"/>
              </w:rPr>
              <w:t>本期工程实际排放量</w:t>
            </w:r>
          </w:p>
          <w:p w:rsidR="00B875A5" w:rsidRDefault="007244F1">
            <w:pPr>
              <w:jc w:val="center"/>
              <w:rPr>
                <w:rFonts w:ascii="Times New Roman" w:eastAsia="Times New Roman" w:hAnsi="Times New Roman"/>
                <w:b/>
                <w:szCs w:val="21"/>
              </w:rPr>
            </w:pPr>
            <w:r>
              <w:rPr>
                <w:rFonts w:ascii="Times New Roman" w:hAnsi="Times New Roman"/>
                <w:b/>
                <w:szCs w:val="21"/>
              </w:rPr>
              <w:t>（</w:t>
            </w:r>
            <w:r>
              <w:rPr>
                <w:rFonts w:ascii="Times New Roman" w:hAnsi="Times New Roman"/>
                <w:b/>
                <w:szCs w:val="21"/>
              </w:rPr>
              <w:t>6</w:t>
            </w:r>
            <w:r>
              <w:rPr>
                <w:rFonts w:ascii="Times New Roman" w:hAnsi="Times New Roman"/>
                <w:b/>
                <w:szCs w:val="21"/>
              </w:rPr>
              <w:t>）</w:t>
            </w:r>
          </w:p>
        </w:tc>
        <w:tc>
          <w:tcPr>
            <w:tcW w:w="1279" w:type="dxa"/>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b/>
                <w:szCs w:val="21"/>
              </w:rPr>
            </w:pPr>
            <w:r>
              <w:rPr>
                <w:rFonts w:ascii="Times New Roman" w:hAnsi="Times New Roman"/>
                <w:b/>
                <w:szCs w:val="21"/>
              </w:rPr>
              <w:t>本期工程核定排放总量</w:t>
            </w:r>
          </w:p>
          <w:p w:rsidR="00B875A5" w:rsidRDefault="007244F1">
            <w:pPr>
              <w:jc w:val="center"/>
              <w:rPr>
                <w:rFonts w:ascii="Times New Roman" w:eastAsia="Times New Roman" w:hAnsi="Times New Roman"/>
                <w:b/>
                <w:szCs w:val="21"/>
              </w:rPr>
            </w:pPr>
            <w:r>
              <w:rPr>
                <w:rFonts w:ascii="Times New Roman" w:hAnsi="Times New Roman"/>
                <w:b/>
                <w:szCs w:val="21"/>
              </w:rPr>
              <w:t>（</w:t>
            </w:r>
            <w:r>
              <w:rPr>
                <w:rFonts w:ascii="Times New Roman" w:hAnsi="Times New Roman"/>
                <w:b/>
                <w:szCs w:val="21"/>
              </w:rPr>
              <w:t>7</w:t>
            </w:r>
            <w:r>
              <w:rPr>
                <w:rFonts w:ascii="Times New Roman" w:hAnsi="Times New Roman"/>
                <w:b/>
                <w:szCs w:val="21"/>
              </w:rPr>
              <w:t>）</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b/>
                <w:szCs w:val="21"/>
              </w:rPr>
            </w:pPr>
            <w:r>
              <w:rPr>
                <w:rFonts w:ascii="Times New Roman" w:hAnsi="Times New Roman"/>
                <w:b/>
                <w:szCs w:val="21"/>
              </w:rPr>
              <w:t>本期工程</w:t>
            </w:r>
            <w:r>
              <w:rPr>
                <w:rFonts w:ascii="Times New Roman" w:hAnsi="Times New Roman"/>
                <w:b/>
                <w:szCs w:val="21"/>
              </w:rPr>
              <w:t>“</w:t>
            </w:r>
            <w:r>
              <w:rPr>
                <w:rFonts w:ascii="Times New Roman" w:hAnsi="Times New Roman"/>
                <w:b/>
                <w:szCs w:val="21"/>
              </w:rPr>
              <w:t>以新带老</w:t>
            </w:r>
            <w:r>
              <w:rPr>
                <w:rFonts w:ascii="Times New Roman" w:hAnsi="Times New Roman"/>
                <w:b/>
                <w:szCs w:val="21"/>
              </w:rPr>
              <w:t>”</w:t>
            </w:r>
            <w:r>
              <w:rPr>
                <w:rFonts w:ascii="Times New Roman" w:hAnsi="Times New Roman"/>
                <w:b/>
                <w:szCs w:val="21"/>
              </w:rPr>
              <w:t>消减量</w:t>
            </w:r>
          </w:p>
          <w:p w:rsidR="00B875A5" w:rsidRDefault="007244F1">
            <w:pPr>
              <w:jc w:val="center"/>
              <w:rPr>
                <w:rFonts w:ascii="Times New Roman" w:eastAsia="Times New Roman" w:hAnsi="Times New Roman"/>
                <w:b/>
                <w:szCs w:val="21"/>
              </w:rPr>
            </w:pPr>
            <w:r>
              <w:rPr>
                <w:rFonts w:ascii="Times New Roman" w:hAnsi="Times New Roman"/>
                <w:b/>
                <w:szCs w:val="21"/>
              </w:rPr>
              <w:t>（</w:t>
            </w:r>
            <w:r>
              <w:rPr>
                <w:rFonts w:ascii="Times New Roman" w:hAnsi="Times New Roman"/>
                <w:b/>
                <w:szCs w:val="21"/>
              </w:rPr>
              <w:t>8</w:t>
            </w:r>
            <w:r>
              <w:rPr>
                <w:rFonts w:ascii="Times New Roman" w:hAnsi="Times New Roman"/>
                <w:b/>
                <w:szCs w:val="21"/>
              </w:rPr>
              <w:t>）</w:t>
            </w:r>
          </w:p>
        </w:tc>
        <w:tc>
          <w:tcPr>
            <w:tcW w:w="1132" w:type="dxa"/>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b/>
                <w:szCs w:val="21"/>
              </w:rPr>
            </w:pPr>
            <w:r>
              <w:rPr>
                <w:rFonts w:ascii="Times New Roman" w:hAnsi="Times New Roman"/>
                <w:b/>
                <w:szCs w:val="21"/>
              </w:rPr>
              <w:t>全厂实际</w:t>
            </w:r>
          </w:p>
          <w:p w:rsidR="00B875A5" w:rsidRDefault="007244F1">
            <w:pPr>
              <w:jc w:val="center"/>
              <w:rPr>
                <w:rFonts w:ascii="Times New Roman" w:eastAsia="Times New Roman" w:hAnsi="Times New Roman"/>
                <w:b/>
                <w:szCs w:val="21"/>
              </w:rPr>
            </w:pPr>
            <w:r>
              <w:rPr>
                <w:rFonts w:ascii="Times New Roman" w:hAnsi="Times New Roman"/>
                <w:b/>
                <w:szCs w:val="21"/>
              </w:rPr>
              <w:t>排放总量</w:t>
            </w:r>
          </w:p>
          <w:p w:rsidR="00B875A5" w:rsidRDefault="007244F1">
            <w:pPr>
              <w:jc w:val="center"/>
              <w:rPr>
                <w:rFonts w:ascii="Times New Roman" w:eastAsia="Times New Roman" w:hAnsi="Times New Roman"/>
                <w:b/>
                <w:szCs w:val="21"/>
              </w:rPr>
            </w:pPr>
            <w:r>
              <w:rPr>
                <w:rFonts w:ascii="Times New Roman" w:hAnsi="Times New Roman"/>
                <w:b/>
                <w:szCs w:val="21"/>
              </w:rPr>
              <w:t>（</w:t>
            </w:r>
            <w:r>
              <w:rPr>
                <w:rFonts w:ascii="Times New Roman" w:hAnsi="Times New Roman"/>
                <w:b/>
                <w:szCs w:val="21"/>
              </w:rPr>
              <w:t>9</w:t>
            </w:r>
            <w:r>
              <w:rPr>
                <w:rFonts w:ascii="Times New Roman" w:hAnsi="Times New Roman"/>
                <w:b/>
                <w:szCs w:val="21"/>
              </w:rPr>
              <w:t>）</w:t>
            </w:r>
          </w:p>
        </w:tc>
        <w:tc>
          <w:tcPr>
            <w:tcW w:w="1064" w:type="dxa"/>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b/>
                <w:szCs w:val="21"/>
              </w:rPr>
            </w:pPr>
            <w:r>
              <w:rPr>
                <w:rFonts w:ascii="Times New Roman" w:hAnsi="Times New Roman"/>
                <w:b/>
                <w:szCs w:val="21"/>
              </w:rPr>
              <w:t>全厂核定排放总量</w:t>
            </w:r>
          </w:p>
          <w:p w:rsidR="00B875A5" w:rsidRDefault="007244F1">
            <w:pPr>
              <w:jc w:val="center"/>
              <w:rPr>
                <w:rFonts w:ascii="Times New Roman" w:eastAsia="Times New Roman" w:hAnsi="Times New Roman"/>
                <w:b/>
                <w:szCs w:val="21"/>
              </w:rPr>
            </w:pPr>
            <w:r>
              <w:rPr>
                <w:rFonts w:ascii="Times New Roman" w:hAnsi="Times New Roman"/>
                <w:b/>
                <w:szCs w:val="21"/>
              </w:rPr>
              <w:t>（</w:t>
            </w:r>
            <w:r>
              <w:rPr>
                <w:rFonts w:ascii="Times New Roman" w:hAnsi="Times New Roman"/>
                <w:b/>
                <w:szCs w:val="21"/>
              </w:rPr>
              <w:t>10</w:t>
            </w:r>
            <w:r>
              <w:rPr>
                <w:rFonts w:ascii="Times New Roman" w:hAnsi="Times New Roman"/>
                <w:b/>
                <w:szCs w:val="21"/>
              </w:rPr>
              <w:t>）</w:t>
            </w:r>
          </w:p>
        </w:tc>
        <w:tc>
          <w:tcPr>
            <w:tcW w:w="1346" w:type="dxa"/>
            <w:gridSpan w:val="3"/>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b/>
                <w:szCs w:val="21"/>
              </w:rPr>
            </w:pPr>
            <w:r>
              <w:rPr>
                <w:rFonts w:ascii="Times New Roman" w:hAnsi="Times New Roman"/>
                <w:b/>
                <w:szCs w:val="21"/>
              </w:rPr>
              <w:t>区域平衡替代消减量</w:t>
            </w:r>
          </w:p>
          <w:p w:rsidR="00B875A5" w:rsidRDefault="007244F1">
            <w:pPr>
              <w:jc w:val="center"/>
              <w:rPr>
                <w:rFonts w:ascii="Times New Roman" w:eastAsia="Times New Roman" w:hAnsi="Times New Roman"/>
                <w:b/>
                <w:szCs w:val="21"/>
              </w:rPr>
            </w:pPr>
            <w:r>
              <w:rPr>
                <w:rFonts w:ascii="Times New Roman" w:hAnsi="Times New Roman"/>
                <w:b/>
                <w:szCs w:val="21"/>
              </w:rPr>
              <w:t>（</w:t>
            </w:r>
            <w:r>
              <w:rPr>
                <w:rFonts w:ascii="Times New Roman" w:hAnsi="Times New Roman"/>
                <w:b/>
                <w:szCs w:val="21"/>
              </w:rPr>
              <w:t>11</w:t>
            </w:r>
            <w:r>
              <w:rPr>
                <w:rFonts w:ascii="Times New Roman" w:hAnsi="Times New Roman"/>
                <w:b/>
                <w:szCs w:val="21"/>
              </w:rPr>
              <w:t>）</w:t>
            </w:r>
          </w:p>
        </w:tc>
        <w:tc>
          <w:tcPr>
            <w:tcW w:w="959" w:type="dxa"/>
            <w:tcBorders>
              <w:top w:val="nil"/>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b/>
                <w:szCs w:val="21"/>
              </w:rPr>
            </w:pPr>
            <w:r>
              <w:rPr>
                <w:rFonts w:ascii="Times New Roman" w:hAnsi="Times New Roman"/>
                <w:b/>
                <w:szCs w:val="21"/>
              </w:rPr>
              <w:t>排放增减量</w:t>
            </w:r>
          </w:p>
          <w:p w:rsidR="00B875A5" w:rsidRDefault="007244F1">
            <w:pPr>
              <w:jc w:val="center"/>
              <w:rPr>
                <w:rFonts w:ascii="Times New Roman" w:eastAsia="Times New Roman" w:hAnsi="Times New Roman"/>
                <w:b/>
                <w:szCs w:val="21"/>
              </w:rPr>
            </w:pPr>
            <w:r>
              <w:rPr>
                <w:rFonts w:ascii="Times New Roman" w:hAnsi="Times New Roman"/>
                <w:b/>
                <w:szCs w:val="21"/>
              </w:rPr>
              <w:t>（</w:t>
            </w:r>
            <w:r>
              <w:rPr>
                <w:rFonts w:ascii="Times New Roman" w:hAnsi="Times New Roman"/>
                <w:b/>
                <w:szCs w:val="21"/>
              </w:rPr>
              <w:t>12</w:t>
            </w:r>
            <w:r>
              <w:rPr>
                <w:rFonts w:ascii="Times New Roman" w:hAnsi="Times New Roman"/>
                <w:b/>
                <w:szCs w:val="21"/>
              </w:rPr>
              <w:t>）</w:t>
            </w:r>
          </w:p>
        </w:tc>
      </w:tr>
      <w:tr w:rsidR="00B875A5">
        <w:trPr>
          <w:cantSplit/>
          <w:trHeight w:val="20"/>
        </w:trPr>
        <w:tc>
          <w:tcPr>
            <w:tcW w:w="707" w:type="dxa"/>
            <w:vMerge/>
            <w:tcBorders>
              <w:left w:val="single" w:sz="4" w:space="0" w:color="auto"/>
              <w:right w:val="single" w:sz="4" w:space="0" w:color="auto"/>
            </w:tcBorders>
            <w:vAlign w:val="center"/>
          </w:tcPr>
          <w:p w:rsidR="00B875A5" w:rsidRDefault="00B875A5">
            <w:pPr>
              <w:jc w:val="center"/>
              <w:rPr>
                <w:rFonts w:ascii="Times New Roman" w:eastAsia="Times New Roman" w:hAnsi="Times New Roman"/>
                <w:b/>
                <w:szCs w:val="21"/>
              </w:rPr>
            </w:pPr>
          </w:p>
        </w:tc>
        <w:tc>
          <w:tcPr>
            <w:tcW w:w="2440" w:type="dxa"/>
            <w:gridSpan w:val="2"/>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b/>
                <w:szCs w:val="21"/>
              </w:rPr>
            </w:pPr>
            <w:r>
              <w:rPr>
                <w:rFonts w:ascii="Times New Roman" w:hAnsi="Times New Roman"/>
                <w:b/>
                <w:szCs w:val="21"/>
              </w:rPr>
              <w:t>废水</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2670" w:type="dxa"/>
            <w:gridSpan w:val="3"/>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2650" w:type="dxa"/>
            <w:gridSpan w:val="4"/>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136" w:type="dxa"/>
            <w:gridSpan w:val="2"/>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274" w:type="dxa"/>
            <w:gridSpan w:val="2"/>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276"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279"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132"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346" w:type="dxa"/>
            <w:gridSpan w:val="3"/>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959"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r>
      <w:tr w:rsidR="00B875A5">
        <w:trPr>
          <w:cantSplit/>
          <w:trHeight w:val="20"/>
        </w:trPr>
        <w:tc>
          <w:tcPr>
            <w:tcW w:w="707" w:type="dxa"/>
            <w:vMerge/>
            <w:tcBorders>
              <w:left w:val="single" w:sz="4" w:space="0" w:color="auto"/>
              <w:right w:val="single" w:sz="4" w:space="0" w:color="auto"/>
            </w:tcBorders>
            <w:vAlign w:val="center"/>
          </w:tcPr>
          <w:p w:rsidR="00B875A5" w:rsidRDefault="00B875A5">
            <w:pPr>
              <w:jc w:val="center"/>
              <w:rPr>
                <w:rFonts w:ascii="Times New Roman" w:eastAsia="Times New Roman" w:hAnsi="Times New Roman"/>
                <w:b/>
                <w:szCs w:val="21"/>
              </w:rPr>
            </w:pPr>
          </w:p>
        </w:tc>
        <w:tc>
          <w:tcPr>
            <w:tcW w:w="2440" w:type="dxa"/>
            <w:gridSpan w:val="2"/>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b/>
                <w:szCs w:val="21"/>
              </w:rPr>
            </w:pPr>
            <w:r>
              <w:rPr>
                <w:rFonts w:ascii="Times New Roman" w:hAnsi="Times New Roman"/>
                <w:b/>
                <w:szCs w:val="21"/>
              </w:rPr>
              <w:t>化学需氧量</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2670" w:type="dxa"/>
            <w:gridSpan w:val="3"/>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2650" w:type="dxa"/>
            <w:gridSpan w:val="4"/>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136" w:type="dxa"/>
            <w:gridSpan w:val="2"/>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274" w:type="dxa"/>
            <w:gridSpan w:val="2"/>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276"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279"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132"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346" w:type="dxa"/>
            <w:gridSpan w:val="3"/>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959"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r>
      <w:tr w:rsidR="00B875A5">
        <w:trPr>
          <w:cantSplit/>
          <w:trHeight w:val="20"/>
        </w:trPr>
        <w:tc>
          <w:tcPr>
            <w:tcW w:w="707" w:type="dxa"/>
            <w:vMerge/>
            <w:tcBorders>
              <w:left w:val="single" w:sz="4" w:space="0" w:color="auto"/>
              <w:right w:val="single" w:sz="4" w:space="0" w:color="auto"/>
            </w:tcBorders>
            <w:vAlign w:val="center"/>
          </w:tcPr>
          <w:p w:rsidR="00B875A5" w:rsidRDefault="00B875A5">
            <w:pPr>
              <w:jc w:val="center"/>
              <w:rPr>
                <w:rFonts w:ascii="Times New Roman" w:eastAsia="Times New Roman" w:hAnsi="Times New Roman"/>
                <w:b/>
                <w:szCs w:val="21"/>
              </w:rPr>
            </w:pPr>
          </w:p>
        </w:tc>
        <w:tc>
          <w:tcPr>
            <w:tcW w:w="2440" w:type="dxa"/>
            <w:gridSpan w:val="2"/>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b/>
                <w:szCs w:val="21"/>
              </w:rPr>
            </w:pPr>
            <w:r>
              <w:rPr>
                <w:rFonts w:ascii="Times New Roman" w:hAnsi="Times New Roman"/>
                <w:b/>
                <w:szCs w:val="21"/>
              </w:rPr>
              <w:t>氨氮</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2670" w:type="dxa"/>
            <w:gridSpan w:val="3"/>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2650" w:type="dxa"/>
            <w:gridSpan w:val="4"/>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136" w:type="dxa"/>
            <w:gridSpan w:val="2"/>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274" w:type="dxa"/>
            <w:gridSpan w:val="2"/>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276"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279"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132"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346" w:type="dxa"/>
            <w:gridSpan w:val="3"/>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959"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r>
      <w:tr w:rsidR="00B875A5">
        <w:trPr>
          <w:cantSplit/>
          <w:trHeight w:val="20"/>
        </w:trPr>
        <w:tc>
          <w:tcPr>
            <w:tcW w:w="707" w:type="dxa"/>
            <w:vMerge/>
            <w:tcBorders>
              <w:left w:val="single" w:sz="4" w:space="0" w:color="auto"/>
              <w:right w:val="single" w:sz="4" w:space="0" w:color="auto"/>
            </w:tcBorders>
            <w:vAlign w:val="center"/>
          </w:tcPr>
          <w:p w:rsidR="00B875A5" w:rsidRDefault="00B875A5">
            <w:pPr>
              <w:jc w:val="center"/>
              <w:rPr>
                <w:rFonts w:ascii="Times New Roman" w:eastAsia="Times New Roman" w:hAnsi="Times New Roman"/>
                <w:b/>
                <w:szCs w:val="21"/>
              </w:rPr>
            </w:pPr>
          </w:p>
        </w:tc>
        <w:tc>
          <w:tcPr>
            <w:tcW w:w="2440" w:type="dxa"/>
            <w:gridSpan w:val="2"/>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b/>
                <w:szCs w:val="21"/>
              </w:rPr>
            </w:pPr>
            <w:r>
              <w:rPr>
                <w:rFonts w:ascii="Times New Roman" w:hAnsi="Times New Roman"/>
                <w:b/>
                <w:szCs w:val="21"/>
              </w:rPr>
              <w:t>石油类</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2670" w:type="dxa"/>
            <w:gridSpan w:val="3"/>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2650" w:type="dxa"/>
            <w:gridSpan w:val="4"/>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136" w:type="dxa"/>
            <w:gridSpan w:val="2"/>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274" w:type="dxa"/>
            <w:gridSpan w:val="2"/>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276"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279"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132"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346" w:type="dxa"/>
            <w:gridSpan w:val="3"/>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959"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r>
      <w:tr w:rsidR="00B875A5">
        <w:trPr>
          <w:cantSplit/>
          <w:trHeight w:val="20"/>
        </w:trPr>
        <w:tc>
          <w:tcPr>
            <w:tcW w:w="707" w:type="dxa"/>
            <w:vMerge/>
            <w:tcBorders>
              <w:left w:val="single" w:sz="4" w:space="0" w:color="auto"/>
              <w:right w:val="single" w:sz="4" w:space="0" w:color="auto"/>
            </w:tcBorders>
            <w:vAlign w:val="center"/>
          </w:tcPr>
          <w:p w:rsidR="00B875A5" w:rsidRDefault="00B875A5">
            <w:pPr>
              <w:jc w:val="center"/>
              <w:rPr>
                <w:rFonts w:ascii="Times New Roman" w:eastAsia="Times New Roman" w:hAnsi="Times New Roman"/>
                <w:b/>
                <w:szCs w:val="21"/>
              </w:rPr>
            </w:pPr>
          </w:p>
        </w:tc>
        <w:tc>
          <w:tcPr>
            <w:tcW w:w="2440" w:type="dxa"/>
            <w:gridSpan w:val="2"/>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b/>
                <w:szCs w:val="21"/>
              </w:rPr>
            </w:pPr>
            <w:r>
              <w:rPr>
                <w:rFonts w:ascii="Times New Roman" w:hAnsi="Times New Roman"/>
                <w:b/>
                <w:szCs w:val="21"/>
              </w:rPr>
              <w:t>废气</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2670" w:type="dxa"/>
            <w:gridSpan w:val="3"/>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2650" w:type="dxa"/>
            <w:gridSpan w:val="4"/>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136" w:type="dxa"/>
            <w:gridSpan w:val="2"/>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274" w:type="dxa"/>
            <w:gridSpan w:val="2"/>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276"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279"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132"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346" w:type="dxa"/>
            <w:gridSpan w:val="3"/>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959"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r>
      <w:tr w:rsidR="00B875A5">
        <w:trPr>
          <w:cantSplit/>
          <w:trHeight w:val="20"/>
        </w:trPr>
        <w:tc>
          <w:tcPr>
            <w:tcW w:w="707" w:type="dxa"/>
            <w:vMerge/>
            <w:tcBorders>
              <w:left w:val="single" w:sz="4" w:space="0" w:color="auto"/>
              <w:right w:val="single" w:sz="4" w:space="0" w:color="auto"/>
            </w:tcBorders>
            <w:vAlign w:val="center"/>
          </w:tcPr>
          <w:p w:rsidR="00B875A5" w:rsidRDefault="00B875A5">
            <w:pPr>
              <w:jc w:val="center"/>
              <w:rPr>
                <w:rFonts w:ascii="Times New Roman" w:eastAsia="Times New Roman" w:hAnsi="Times New Roman"/>
                <w:b/>
                <w:szCs w:val="21"/>
              </w:rPr>
            </w:pPr>
          </w:p>
        </w:tc>
        <w:tc>
          <w:tcPr>
            <w:tcW w:w="2440" w:type="dxa"/>
            <w:gridSpan w:val="2"/>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b/>
                <w:szCs w:val="21"/>
              </w:rPr>
            </w:pPr>
            <w:r>
              <w:rPr>
                <w:rFonts w:ascii="Times New Roman" w:hAnsi="Times New Roman"/>
                <w:b/>
                <w:szCs w:val="21"/>
              </w:rPr>
              <w:t>二氧化硫</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2670" w:type="dxa"/>
            <w:gridSpan w:val="3"/>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hAnsi="Times New Roman"/>
                <w:szCs w:val="21"/>
              </w:rPr>
            </w:pPr>
          </w:p>
        </w:tc>
        <w:tc>
          <w:tcPr>
            <w:tcW w:w="2650" w:type="dxa"/>
            <w:gridSpan w:val="4"/>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hAnsi="Times New Roman"/>
                <w:szCs w:val="21"/>
              </w:rPr>
            </w:pPr>
          </w:p>
        </w:tc>
        <w:tc>
          <w:tcPr>
            <w:tcW w:w="1136" w:type="dxa"/>
            <w:gridSpan w:val="2"/>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hAnsi="Times New Roman"/>
                <w:szCs w:val="21"/>
              </w:rPr>
            </w:pPr>
          </w:p>
        </w:tc>
        <w:tc>
          <w:tcPr>
            <w:tcW w:w="1274" w:type="dxa"/>
            <w:gridSpan w:val="2"/>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hAnsi="Times New Roman"/>
                <w:szCs w:val="21"/>
              </w:rPr>
            </w:pPr>
            <w:r>
              <w:rPr>
                <w:rFonts w:ascii="Times New Roman" w:hAnsi="Times New Roman"/>
                <w:szCs w:val="21"/>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hAnsi="Times New Roman"/>
                <w:szCs w:val="21"/>
              </w:rPr>
            </w:pPr>
            <w:r>
              <w:rPr>
                <w:rFonts w:ascii="Times New Roman" w:hAnsi="Times New Roman"/>
                <w:szCs w:val="21"/>
              </w:rPr>
              <w:t xml:space="preserve"> </w:t>
            </w:r>
          </w:p>
        </w:tc>
        <w:tc>
          <w:tcPr>
            <w:tcW w:w="1279"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hAnsi="Times New Roman"/>
                <w:szCs w:val="21"/>
              </w:rPr>
            </w:pP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hAnsi="Times New Roman"/>
                <w:szCs w:val="21"/>
              </w:rPr>
            </w:pPr>
          </w:p>
        </w:tc>
        <w:tc>
          <w:tcPr>
            <w:tcW w:w="1132"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hAnsi="Times New Roman"/>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hAnsi="Times New Roman"/>
                <w:szCs w:val="21"/>
              </w:rPr>
            </w:pPr>
          </w:p>
        </w:tc>
        <w:tc>
          <w:tcPr>
            <w:tcW w:w="1346" w:type="dxa"/>
            <w:gridSpan w:val="3"/>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hAnsi="Times New Roman"/>
                <w:szCs w:val="21"/>
              </w:rPr>
            </w:pPr>
          </w:p>
        </w:tc>
        <w:tc>
          <w:tcPr>
            <w:tcW w:w="959"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hAnsi="Times New Roman"/>
                <w:szCs w:val="21"/>
              </w:rPr>
            </w:pPr>
          </w:p>
        </w:tc>
      </w:tr>
      <w:tr w:rsidR="00B875A5">
        <w:trPr>
          <w:cantSplit/>
          <w:trHeight w:val="20"/>
        </w:trPr>
        <w:tc>
          <w:tcPr>
            <w:tcW w:w="707" w:type="dxa"/>
            <w:vMerge/>
            <w:tcBorders>
              <w:left w:val="single" w:sz="4" w:space="0" w:color="auto"/>
              <w:right w:val="single" w:sz="4" w:space="0" w:color="auto"/>
            </w:tcBorders>
            <w:vAlign w:val="center"/>
          </w:tcPr>
          <w:p w:rsidR="00B875A5" w:rsidRDefault="00B875A5">
            <w:pPr>
              <w:jc w:val="center"/>
              <w:rPr>
                <w:rFonts w:ascii="Times New Roman" w:eastAsia="Times New Roman" w:hAnsi="Times New Roman"/>
                <w:b/>
                <w:szCs w:val="21"/>
              </w:rPr>
            </w:pPr>
          </w:p>
        </w:tc>
        <w:tc>
          <w:tcPr>
            <w:tcW w:w="2440" w:type="dxa"/>
            <w:gridSpan w:val="2"/>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b/>
                <w:szCs w:val="21"/>
              </w:rPr>
            </w:pPr>
            <w:r>
              <w:rPr>
                <w:rFonts w:ascii="Times New Roman" w:hAnsi="Times New Roman"/>
                <w:b/>
                <w:szCs w:val="21"/>
              </w:rPr>
              <w:t>烟尘</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2670" w:type="dxa"/>
            <w:gridSpan w:val="3"/>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2650" w:type="dxa"/>
            <w:gridSpan w:val="4"/>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b/>
                <w:szCs w:val="21"/>
              </w:rPr>
            </w:pPr>
          </w:p>
        </w:tc>
        <w:tc>
          <w:tcPr>
            <w:tcW w:w="1136" w:type="dxa"/>
            <w:gridSpan w:val="2"/>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274" w:type="dxa"/>
            <w:gridSpan w:val="2"/>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276"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279"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132"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346" w:type="dxa"/>
            <w:gridSpan w:val="3"/>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959"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r>
      <w:tr w:rsidR="00B875A5">
        <w:trPr>
          <w:cantSplit/>
          <w:trHeight w:val="20"/>
        </w:trPr>
        <w:tc>
          <w:tcPr>
            <w:tcW w:w="707" w:type="dxa"/>
            <w:vMerge/>
            <w:tcBorders>
              <w:left w:val="single" w:sz="4" w:space="0" w:color="auto"/>
              <w:right w:val="single" w:sz="4" w:space="0" w:color="auto"/>
            </w:tcBorders>
            <w:vAlign w:val="center"/>
          </w:tcPr>
          <w:p w:rsidR="00B875A5" w:rsidRDefault="00B875A5">
            <w:pPr>
              <w:jc w:val="center"/>
              <w:rPr>
                <w:rFonts w:ascii="Times New Roman" w:eastAsia="Times New Roman" w:hAnsi="Times New Roman"/>
                <w:b/>
                <w:szCs w:val="21"/>
              </w:rPr>
            </w:pPr>
          </w:p>
        </w:tc>
        <w:tc>
          <w:tcPr>
            <w:tcW w:w="2440" w:type="dxa"/>
            <w:gridSpan w:val="2"/>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b/>
                <w:szCs w:val="21"/>
              </w:rPr>
            </w:pPr>
            <w:r>
              <w:rPr>
                <w:rFonts w:ascii="Times New Roman" w:hAnsi="Times New Roman"/>
                <w:b/>
                <w:szCs w:val="21"/>
              </w:rPr>
              <w:t>工业粉尘</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2670" w:type="dxa"/>
            <w:gridSpan w:val="3"/>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2650" w:type="dxa"/>
            <w:gridSpan w:val="4"/>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136" w:type="dxa"/>
            <w:gridSpan w:val="2"/>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274" w:type="dxa"/>
            <w:gridSpan w:val="2"/>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276"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279"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132"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346" w:type="dxa"/>
            <w:gridSpan w:val="3"/>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959"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r>
      <w:tr w:rsidR="00B875A5">
        <w:trPr>
          <w:cantSplit/>
          <w:trHeight w:val="20"/>
        </w:trPr>
        <w:tc>
          <w:tcPr>
            <w:tcW w:w="707" w:type="dxa"/>
            <w:vMerge/>
            <w:tcBorders>
              <w:left w:val="single" w:sz="4" w:space="0" w:color="auto"/>
              <w:right w:val="single" w:sz="4" w:space="0" w:color="auto"/>
            </w:tcBorders>
            <w:vAlign w:val="center"/>
          </w:tcPr>
          <w:p w:rsidR="00B875A5" w:rsidRDefault="00B875A5">
            <w:pPr>
              <w:jc w:val="center"/>
              <w:rPr>
                <w:rFonts w:ascii="Times New Roman" w:eastAsia="Times New Roman" w:hAnsi="Times New Roman"/>
                <w:b/>
                <w:szCs w:val="21"/>
              </w:rPr>
            </w:pPr>
          </w:p>
        </w:tc>
        <w:tc>
          <w:tcPr>
            <w:tcW w:w="2440" w:type="dxa"/>
            <w:gridSpan w:val="2"/>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b/>
                <w:szCs w:val="21"/>
              </w:rPr>
            </w:pPr>
            <w:r>
              <w:rPr>
                <w:rFonts w:ascii="Times New Roman" w:hAnsi="Times New Roman"/>
                <w:b/>
                <w:szCs w:val="21"/>
              </w:rPr>
              <w:t>氮氧化物</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2670" w:type="dxa"/>
            <w:gridSpan w:val="3"/>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2650" w:type="dxa"/>
            <w:gridSpan w:val="4"/>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136" w:type="dxa"/>
            <w:gridSpan w:val="2"/>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274" w:type="dxa"/>
            <w:gridSpan w:val="2"/>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276"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279"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132"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346" w:type="dxa"/>
            <w:gridSpan w:val="3"/>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959"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r>
      <w:tr w:rsidR="00B875A5">
        <w:trPr>
          <w:cantSplit/>
          <w:trHeight w:val="20"/>
        </w:trPr>
        <w:tc>
          <w:tcPr>
            <w:tcW w:w="707" w:type="dxa"/>
            <w:vMerge/>
            <w:tcBorders>
              <w:left w:val="single" w:sz="4" w:space="0" w:color="auto"/>
              <w:right w:val="single" w:sz="4" w:space="0" w:color="auto"/>
            </w:tcBorders>
            <w:vAlign w:val="center"/>
          </w:tcPr>
          <w:p w:rsidR="00B875A5" w:rsidRDefault="00B875A5">
            <w:pPr>
              <w:jc w:val="center"/>
              <w:rPr>
                <w:rFonts w:ascii="Times New Roman" w:eastAsia="Times New Roman" w:hAnsi="Times New Roman"/>
                <w:b/>
                <w:szCs w:val="21"/>
              </w:rPr>
            </w:pPr>
          </w:p>
        </w:tc>
        <w:tc>
          <w:tcPr>
            <w:tcW w:w="2440" w:type="dxa"/>
            <w:gridSpan w:val="2"/>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rFonts w:ascii="Times New Roman" w:eastAsia="Times New Roman" w:hAnsi="Times New Roman"/>
                <w:b/>
                <w:szCs w:val="21"/>
              </w:rPr>
            </w:pPr>
            <w:r>
              <w:rPr>
                <w:rFonts w:ascii="Times New Roman" w:hAnsi="Times New Roman"/>
                <w:b/>
                <w:szCs w:val="21"/>
              </w:rPr>
              <w:t>工业固体废物</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2670" w:type="dxa"/>
            <w:gridSpan w:val="3"/>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2650" w:type="dxa"/>
            <w:gridSpan w:val="4"/>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136" w:type="dxa"/>
            <w:gridSpan w:val="2"/>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274" w:type="dxa"/>
            <w:gridSpan w:val="2"/>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276"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279"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132"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346" w:type="dxa"/>
            <w:gridSpan w:val="3"/>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959"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r>
      <w:tr w:rsidR="00B875A5">
        <w:trPr>
          <w:cantSplit/>
          <w:trHeight w:val="883"/>
        </w:trPr>
        <w:tc>
          <w:tcPr>
            <w:tcW w:w="707" w:type="dxa"/>
            <w:vMerge/>
            <w:tcBorders>
              <w:left w:val="single" w:sz="4" w:space="0" w:color="auto"/>
              <w:right w:val="single" w:sz="4" w:space="0" w:color="auto"/>
            </w:tcBorders>
            <w:vAlign w:val="center"/>
          </w:tcPr>
          <w:p w:rsidR="00B875A5" w:rsidRDefault="00B875A5">
            <w:pPr>
              <w:jc w:val="center"/>
              <w:rPr>
                <w:rFonts w:ascii="Times New Roman" w:eastAsia="Times New Roman" w:hAnsi="Times New Roman"/>
                <w:b/>
                <w:szCs w:val="21"/>
              </w:rPr>
            </w:pPr>
          </w:p>
        </w:tc>
        <w:tc>
          <w:tcPr>
            <w:tcW w:w="672" w:type="dxa"/>
            <w:vMerge w:val="restart"/>
            <w:tcBorders>
              <w:top w:val="single" w:sz="4" w:space="0" w:color="auto"/>
              <w:left w:val="single" w:sz="4" w:space="0" w:color="auto"/>
              <w:right w:val="single" w:sz="4" w:space="0" w:color="auto"/>
            </w:tcBorders>
            <w:vAlign w:val="center"/>
          </w:tcPr>
          <w:p w:rsidR="00B875A5" w:rsidRDefault="007244F1">
            <w:pPr>
              <w:jc w:val="center"/>
              <w:rPr>
                <w:rFonts w:ascii="Times New Roman" w:eastAsia="Times New Roman" w:hAnsi="Times New Roman"/>
                <w:b/>
                <w:szCs w:val="21"/>
              </w:rPr>
            </w:pPr>
            <w:r>
              <w:rPr>
                <w:rFonts w:ascii="Times New Roman" w:hAnsi="Times New Roman"/>
                <w:b/>
                <w:szCs w:val="21"/>
              </w:rPr>
              <w:t>项目</w:t>
            </w:r>
          </w:p>
          <w:p w:rsidR="00B875A5" w:rsidRDefault="007244F1">
            <w:pPr>
              <w:jc w:val="center"/>
              <w:rPr>
                <w:rFonts w:ascii="Times New Roman" w:eastAsia="Times New Roman" w:hAnsi="Times New Roman"/>
                <w:b/>
                <w:szCs w:val="21"/>
              </w:rPr>
            </w:pPr>
            <w:r>
              <w:rPr>
                <w:rFonts w:ascii="Times New Roman" w:hAnsi="Times New Roman"/>
                <w:b/>
                <w:szCs w:val="21"/>
              </w:rPr>
              <w:t>相关</w:t>
            </w:r>
          </w:p>
          <w:p w:rsidR="00B875A5" w:rsidRDefault="007244F1">
            <w:pPr>
              <w:jc w:val="center"/>
              <w:rPr>
                <w:rFonts w:ascii="Times New Roman" w:eastAsia="Times New Roman" w:hAnsi="Times New Roman"/>
                <w:b/>
                <w:szCs w:val="21"/>
              </w:rPr>
            </w:pPr>
            <w:r>
              <w:rPr>
                <w:rFonts w:ascii="Times New Roman" w:hAnsi="Times New Roman"/>
                <w:b/>
                <w:szCs w:val="21"/>
              </w:rPr>
              <w:t>的其它污染物</w:t>
            </w:r>
          </w:p>
        </w:tc>
        <w:tc>
          <w:tcPr>
            <w:tcW w:w="1768" w:type="dxa"/>
            <w:tcBorders>
              <w:top w:val="single" w:sz="4" w:space="0" w:color="auto"/>
              <w:left w:val="single" w:sz="4" w:space="0" w:color="auto"/>
              <w:bottom w:val="single" w:sz="4" w:space="0" w:color="auto"/>
              <w:right w:val="single" w:sz="4" w:space="0" w:color="auto"/>
            </w:tcBorders>
            <w:vAlign w:val="center"/>
          </w:tcPr>
          <w:p w:rsidR="00B875A5" w:rsidRDefault="007244F1">
            <w:pPr>
              <w:jc w:val="distribute"/>
              <w:rPr>
                <w:b/>
                <w:sz w:val="18"/>
                <w:szCs w:val="18"/>
              </w:rPr>
            </w:pPr>
            <w:r>
              <w:rPr>
                <w:rFonts w:hAnsi="宋体" w:hint="eastAsia"/>
                <w:sz w:val="18"/>
                <w:szCs w:val="18"/>
              </w:rPr>
              <w:t>职业照射剂量</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b/>
                <w:sz w:val="18"/>
                <w:szCs w:val="18"/>
              </w:rPr>
            </w:pPr>
          </w:p>
        </w:tc>
        <w:tc>
          <w:tcPr>
            <w:tcW w:w="2670" w:type="dxa"/>
            <w:gridSpan w:val="3"/>
            <w:tcBorders>
              <w:top w:val="single" w:sz="4" w:space="0" w:color="auto"/>
              <w:left w:val="single" w:sz="4" w:space="0" w:color="auto"/>
              <w:bottom w:val="single" w:sz="4" w:space="0" w:color="auto"/>
              <w:right w:val="single" w:sz="4" w:space="0" w:color="auto"/>
            </w:tcBorders>
            <w:vAlign w:val="center"/>
          </w:tcPr>
          <w:p w:rsidR="00B875A5" w:rsidRDefault="007244F1">
            <w:pPr>
              <w:ind w:firstLineChars="350" w:firstLine="630"/>
              <w:rPr>
                <w:b/>
                <w:sz w:val="18"/>
                <w:szCs w:val="18"/>
              </w:rPr>
            </w:pPr>
            <w:r>
              <w:rPr>
                <w:rFonts w:hint="eastAsia"/>
                <w:sz w:val="18"/>
                <w:szCs w:val="18"/>
              </w:rPr>
              <w:t>＜</w:t>
            </w:r>
            <w:r>
              <w:rPr>
                <w:sz w:val="18"/>
                <w:szCs w:val="18"/>
              </w:rPr>
              <w:t>5mSv/a</w:t>
            </w:r>
          </w:p>
        </w:tc>
        <w:tc>
          <w:tcPr>
            <w:tcW w:w="2650" w:type="dxa"/>
            <w:gridSpan w:val="4"/>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b/>
                <w:sz w:val="18"/>
                <w:szCs w:val="18"/>
              </w:rPr>
            </w:pPr>
            <w:r>
              <w:rPr>
                <w:sz w:val="18"/>
                <w:szCs w:val="18"/>
              </w:rPr>
              <w:t>5mSv/a</w:t>
            </w:r>
          </w:p>
        </w:tc>
        <w:tc>
          <w:tcPr>
            <w:tcW w:w="1136" w:type="dxa"/>
            <w:gridSpan w:val="2"/>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hAnsi="Times New Roman"/>
                <w:szCs w:val="21"/>
              </w:rPr>
            </w:pPr>
          </w:p>
        </w:tc>
        <w:tc>
          <w:tcPr>
            <w:tcW w:w="1274" w:type="dxa"/>
            <w:gridSpan w:val="2"/>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hAnsi="Times New Roman"/>
                <w:szCs w:val="21"/>
              </w:rPr>
            </w:pPr>
          </w:p>
        </w:tc>
        <w:tc>
          <w:tcPr>
            <w:tcW w:w="1276"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hAnsi="Times New Roman"/>
                <w:szCs w:val="21"/>
              </w:rPr>
            </w:pPr>
          </w:p>
        </w:tc>
        <w:tc>
          <w:tcPr>
            <w:tcW w:w="1279"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hAnsi="Times New Roman"/>
                <w:szCs w:val="21"/>
              </w:rPr>
            </w:pP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hAnsi="Times New Roman"/>
                <w:szCs w:val="21"/>
              </w:rPr>
            </w:pPr>
          </w:p>
        </w:tc>
        <w:tc>
          <w:tcPr>
            <w:tcW w:w="1132"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hAnsi="Times New Roman"/>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hAnsi="Times New Roman"/>
                <w:szCs w:val="21"/>
              </w:rPr>
            </w:pPr>
          </w:p>
        </w:tc>
        <w:tc>
          <w:tcPr>
            <w:tcW w:w="1346" w:type="dxa"/>
            <w:gridSpan w:val="3"/>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hAnsi="Times New Roman"/>
                <w:szCs w:val="21"/>
              </w:rPr>
            </w:pPr>
          </w:p>
        </w:tc>
        <w:tc>
          <w:tcPr>
            <w:tcW w:w="959"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hAnsi="Times New Roman"/>
                <w:szCs w:val="21"/>
              </w:rPr>
            </w:pPr>
          </w:p>
        </w:tc>
      </w:tr>
      <w:tr w:rsidR="00B875A5">
        <w:trPr>
          <w:cantSplit/>
          <w:trHeight w:val="400"/>
        </w:trPr>
        <w:tc>
          <w:tcPr>
            <w:tcW w:w="707" w:type="dxa"/>
            <w:vMerge/>
            <w:tcBorders>
              <w:left w:val="single" w:sz="4" w:space="0" w:color="auto"/>
              <w:right w:val="single" w:sz="4" w:space="0" w:color="auto"/>
            </w:tcBorders>
            <w:vAlign w:val="center"/>
          </w:tcPr>
          <w:p w:rsidR="00B875A5" w:rsidRDefault="00B875A5">
            <w:pPr>
              <w:jc w:val="center"/>
              <w:rPr>
                <w:rFonts w:ascii="Times New Roman" w:eastAsia="Times New Roman" w:hAnsi="Times New Roman"/>
                <w:b/>
                <w:szCs w:val="21"/>
              </w:rPr>
            </w:pPr>
          </w:p>
        </w:tc>
        <w:tc>
          <w:tcPr>
            <w:tcW w:w="672" w:type="dxa"/>
            <w:vMerge/>
            <w:tcBorders>
              <w:left w:val="single" w:sz="4" w:space="0" w:color="auto"/>
              <w:right w:val="single" w:sz="4" w:space="0" w:color="auto"/>
            </w:tcBorders>
            <w:vAlign w:val="center"/>
          </w:tcPr>
          <w:p w:rsidR="00B875A5" w:rsidRDefault="00B875A5">
            <w:pPr>
              <w:jc w:val="center"/>
              <w:rPr>
                <w:rFonts w:ascii="Times New Roman" w:eastAsia="Times New Roman" w:hAnsi="Times New Roman"/>
                <w:b/>
                <w:szCs w:val="21"/>
              </w:rPr>
            </w:pPr>
          </w:p>
        </w:tc>
        <w:tc>
          <w:tcPr>
            <w:tcW w:w="1768" w:type="dxa"/>
            <w:tcBorders>
              <w:top w:val="single" w:sz="4" w:space="0" w:color="auto"/>
              <w:left w:val="single" w:sz="4" w:space="0" w:color="auto"/>
              <w:bottom w:val="single" w:sz="4" w:space="0" w:color="auto"/>
              <w:right w:val="single" w:sz="4" w:space="0" w:color="auto"/>
            </w:tcBorders>
            <w:vAlign w:val="center"/>
          </w:tcPr>
          <w:p w:rsidR="00B875A5" w:rsidRDefault="007244F1">
            <w:pPr>
              <w:jc w:val="distribute"/>
              <w:rPr>
                <w:b/>
                <w:sz w:val="18"/>
                <w:szCs w:val="18"/>
              </w:rPr>
            </w:pPr>
            <w:r>
              <w:rPr>
                <w:rFonts w:hAnsi="宋体" w:hint="eastAsia"/>
                <w:sz w:val="18"/>
                <w:szCs w:val="18"/>
              </w:rPr>
              <w:t>公众照射剂量</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b/>
                <w:sz w:val="18"/>
                <w:szCs w:val="18"/>
              </w:rPr>
            </w:pPr>
          </w:p>
        </w:tc>
        <w:tc>
          <w:tcPr>
            <w:tcW w:w="2670" w:type="dxa"/>
            <w:gridSpan w:val="3"/>
            <w:tcBorders>
              <w:top w:val="single" w:sz="4" w:space="0" w:color="auto"/>
              <w:left w:val="single" w:sz="4" w:space="0" w:color="auto"/>
              <w:bottom w:val="single" w:sz="4" w:space="0" w:color="auto"/>
              <w:right w:val="single" w:sz="4" w:space="0" w:color="auto"/>
            </w:tcBorders>
            <w:vAlign w:val="center"/>
          </w:tcPr>
          <w:p w:rsidR="00B875A5" w:rsidRDefault="007244F1">
            <w:pPr>
              <w:ind w:firstLineChars="350" w:firstLine="630"/>
              <w:rPr>
                <w:b/>
                <w:sz w:val="18"/>
                <w:szCs w:val="18"/>
              </w:rPr>
            </w:pPr>
            <w:r>
              <w:rPr>
                <w:rFonts w:hint="eastAsia"/>
                <w:sz w:val="18"/>
                <w:szCs w:val="18"/>
              </w:rPr>
              <w:t>＜</w:t>
            </w:r>
            <w:r>
              <w:rPr>
                <w:sz w:val="18"/>
                <w:szCs w:val="18"/>
              </w:rPr>
              <w:t>0.25mSv/a</w:t>
            </w:r>
          </w:p>
        </w:tc>
        <w:tc>
          <w:tcPr>
            <w:tcW w:w="2650" w:type="dxa"/>
            <w:gridSpan w:val="4"/>
            <w:tcBorders>
              <w:top w:val="single" w:sz="4" w:space="0" w:color="auto"/>
              <w:left w:val="single" w:sz="4" w:space="0" w:color="auto"/>
              <w:bottom w:val="single" w:sz="4" w:space="0" w:color="auto"/>
              <w:right w:val="single" w:sz="4" w:space="0" w:color="auto"/>
            </w:tcBorders>
            <w:vAlign w:val="center"/>
          </w:tcPr>
          <w:p w:rsidR="00B875A5" w:rsidRDefault="007244F1">
            <w:pPr>
              <w:jc w:val="center"/>
              <w:rPr>
                <w:b/>
                <w:sz w:val="18"/>
                <w:szCs w:val="18"/>
              </w:rPr>
            </w:pPr>
            <w:r>
              <w:rPr>
                <w:sz w:val="18"/>
                <w:szCs w:val="18"/>
              </w:rPr>
              <w:t>0.25mSv/a</w:t>
            </w:r>
          </w:p>
        </w:tc>
        <w:tc>
          <w:tcPr>
            <w:tcW w:w="1136" w:type="dxa"/>
            <w:gridSpan w:val="2"/>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274" w:type="dxa"/>
            <w:gridSpan w:val="2"/>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276"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279"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132"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346" w:type="dxa"/>
            <w:gridSpan w:val="3"/>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959"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r>
      <w:tr w:rsidR="00B875A5">
        <w:trPr>
          <w:cantSplit/>
          <w:trHeight w:val="390"/>
        </w:trPr>
        <w:tc>
          <w:tcPr>
            <w:tcW w:w="707" w:type="dxa"/>
            <w:vMerge/>
            <w:tcBorders>
              <w:left w:val="single" w:sz="4" w:space="0" w:color="auto"/>
              <w:right w:val="single" w:sz="4" w:space="0" w:color="auto"/>
            </w:tcBorders>
            <w:vAlign w:val="center"/>
          </w:tcPr>
          <w:p w:rsidR="00B875A5" w:rsidRDefault="00B875A5">
            <w:pPr>
              <w:jc w:val="center"/>
              <w:rPr>
                <w:rFonts w:ascii="Times New Roman" w:eastAsia="Times New Roman" w:hAnsi="Times New Roman"/>
                <w:b/>
                <w:szCs w:val="21"/>
              </w:rPr>
            </w:pPr>
          </w:p>
        </w:tc>
        <w:tc>
          <w:tcPr>
            <w:tcW w:w="672" w:type="dxa"/>
            <w:vMerge/>
            <w:tcBorders>
              <w:left w:val="single" w:sz="4" w:space="0" w:color="auto"/>
              <w:right w:val="single" w:sz="4" w:space="0" w:color="auto"/>
            </w:tcBorders>
            <w:vAlign w:val="center"/>
          </w:tcPr>
          <w:p w:rsidR="00B875A5" w:rsidRDefault="00B875A5">
            <w:pPr>
              <w:jc w:val="center"/>
              <w:rPr>
                <w:rFonts w:ascii="Times New Roman" w:eastAsia="Times New Roman" w:hAnsi="Times New Roman"/>
                <w:b/>
                <w:szCs w:val="21"/>
              </w:rPr>
            </w:pPr>
          </w:p>
        </w:tc>
        <w:tc>
          <w:tcPr>
            <w:tcW w:w="1768" w:type="dxa"/>
            <w:tcBorders>
              <w:top w:val="single" w:sz="4" w:space="0" w:color="auto"/>
              <w:left w:val="single" w:sz="4" w:space="0" w:color="auto"/>
              <w:bottom w:val="single" w:sz="4" w:space="0" w:color="auto"/>
              <w:right w:val="single" w:sz="4" w:space="0" w:color="auto"/>
            </w:tcBorders>
            <w:vAlign w:val="center"/>
          </w:tcPr>
          <w:p w:rsidR="00B875A5" w:rsidRDefault="007244F1">
            <w:pPr>
              <w:jc w:val="distribute"/>
              <w:rPr>
                <w:b/>
                <w:sz w:val="18"/>
                <w:szCs w:val="18"/>
              </w:rPr>
            </w:pPr>
            <w:r>
              <w:rPr>
                <w:rFonts w:hAnsi="宋体" w:hint="eastAsia"/>
                <w:sz w:val="18"/>
                <w:szCs w:val="18"/>
              </w:rPr>
              <w:t>表面污染</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b/>
                <w:sz w:val="18"/>
                <w:szCs w:val="18"/>
              </w:rPr>
            </w:pPr>
          </w:p>
        </w:tc>
        <w:tc>
          <w:tcPr>
            <w:tcW w:w="2670" w:type="dxa"/>
            <w:gridSpan w:val="3"/>
            <w:tcBorders>
              <w:top w:val="single" w:sz="4" w:space="0" w:color="auto"/>
              <w:left w:val="single" w:sz="4" w:space="0" w:color="auto"/>
              <w:bottom w:val="single" w:sz="4" w:space="0" w:color="auto"/>
              <w:right w:val="single" w:sz="4" w:space="0" w:color="auto"/>
            </w:tcBorders>
            <w:vAlign w:val="center"/>
          </w:tcPr>
          <w:p w:rsidR="00B875A5" w:rsidRDefault="007244F1">
            <w:pPr>
              <w:ind w:firstLineChars="500" w:firstLine="900"/>
              <w:rPr>
                <w:rFonts w:hAnsi="宋体"/>
                <w:sz w:val="18"/>
                <w:szCs w:val="18"/>
              </w:rPr>
            </w:pPr>
            <w:r>
              <w:rPr>
                <w:rFonts w:hAnsi="宋体" w:hint="eastAsia"/>
                <w:sz w:val="18"/>
                <w:szCs w:val="18"/>
              </w:rPr>
              <w:t>α未检出</w:t>
            </w:r>
          </w:p>
          <w:p w:rsidR="00B875A5" w:rsidRDefault="007244F1">
            <w:pPr>
              <w:ind w:firstLineChars="500" w:firstLine="900"/>
              <w:rPr>
                <w:rFonts w:hAnsi="宋体"/>
                <w:sz w:val="18"/>
                <w:szCs w:val="18"/>
              </w:rPr>
            </w:pPr>
            <w:r>
              <w:rPr>
                <w:rFonts w:hAnsi="宋体" w:hint="eastAsia"/>
                <w:sz w:val="18"/>
                <w:szCs w:val="18"/>
              </w:rPr>
              <w:t>β</w:t>
            </w:r>
            <w:r>
              <w:rPr>
                <w:rFonts w:hAnsi="宋体" w:hint="eastAsia"/>
                <w:sz w:val="18"/>
                <w:szCs w:val="18"/>
              </w:rPr>
              <w:t>2~4</w:t>
            </w:r>
            <w:r>
              <w:rPr>
                <w:b/>
                <w:sz w:val="18"/>
                <w:szCs w:val="18"/>
              </w:rPr>
              <w:t xml:space="preserve"> </w:t>
            </w:r>
            <w:r>
              <w:rPr>
                <w:sz w:val="18"/>
                <w:szCs w:val="18"/>
              </w:rPr>
              <w:t>Bq/cm</w:t>
            </w:r>
            <w:r>
              <w:rPr>
                <w:sz w:val="18"/>
                <w:szCs w:val="18"/>
                <w:vertAlign w:val="superscript"/>
              </w:rPr>
              <w:t>2</w:t>
            </w:r>
          </w:p>
        </w:tc>
        <w:tc>
          <w:tcPr>
            <w:tcW w:w="2650" w:type="dxa"/>
            <w:gridSpan w:val="4"/>
            <w:tcBorders>
              <w:top w:val="single" w:sz="4" w:space="0" w:color="auto"/>
              <w:left w:val="single" w:sz="4" w:space="0" w:color="auto"/>
              <w:bottom w:val="single" w:sz="4" w:space="0" w:color="auto"/>
              <w:right w:val="single" w:sz="4" w:space="0" w:color="auto"/>
            </w:tcBorders>
            <w:vAlign w:val="center"/>
          </w:tcPr>
          <w:p w:rsidR="00B875A5" w:rsidRDefault="007244F1">
            <w:pPr>
              <w:rPr>
                <w:sz w:val="18"/>
                <w:szCs w:val="18"/>
                <w:vertAlign w:val="superscript"/>
              </w:rPr>
            </w:pPr>
            <w:r>
              <w:rPr>
                <w:rFonts w:hAnsi="宋体" w:hint="eastAsia"/>
                <w:sz w:val="18"/>
                <w:szCs w:val="18"/>
              </w:rPr>
              <w:t>控制区：</w:t>
            </w:r>
            <w:r>
              <w:rPr>
                <w:rFonts w:hAnsi="宋体"/>
                <w:sz w:val="18"/>
                <w:szCs w:val="18"/>
              </w:rPr>
              <w:t>40</w:t>
            </w:r>
            <w:r>
              <w:rPr>
                <w:b/>
                <w:sz w:val="18"/>
                <w:szCs w:val="18"/>
              </w:rPr>
              <w:t xml:space="preserve"> </w:t>
            </w:r>
            <w:r>
              <w:rPr>
                <w:sz w:val="18"/>
                <w:szCs w:val="18"/>
              </w:rPr>
              <w:t>Bq/cm</w:t>
            </w:r>
            <w:r>
              <w:rPr>
                <w:sz w:val="18"/>
                <w:szCs w:val="18"/>
                <w:vertAlign w:val="superscript"/>
              </w:rPr>
              <w:t>2</w:t>
            </w:r>
          </w:p>
          <w:p w:rsidR="00B875A5" w:rsidRDefault="007244F1">
            <w:pPr>
              <w:rPr>
                <w:b/>
                <w:sz w:val="18"/>
                <w:szCs w:val="18"/>
              </w:rPr>
            </w:pPr>
            <w:r>
              <w:rPr>
                <w:rFonts w:hAnsi="宋体" w:hint="eastAsia"/>
                <w:sz w:val="18"/>
                <w:szCs w:val="18"/>
              </w:rPr>
              <w:t>监督区：</w:t>
            </w:r>
            <w:r>
              <w:rPr>
                <w:rFonts w:hAnsi="宋体"/>
                <w:sz w:val="18"/>
                <w:szCs w:val="18"/>
              </w:rPr>
              <w:t>4</w:t>
            </w:r>
            <w:r>
              <w:rPr>
                <w:b/>
                <w:sz w:val="18"/>
                <w:szCs w:val="18"/>
              </w:rPr>
              <w:t xml:space="preserve"> </w:t>
            </w:r>
            <w:r>
              <w:rPr>
                <w:sz w:val="18"/>
                <w:szCs w:val="18"/>
              </w:rPr>
              <w:t>Bq/cm</w:t>
            </w:r>
            <w:r>
              <w:rPr>
                <w:sz w:val="18"/>
                <w:szCs w:val="18"/>
                <w:vertAlign w:val="superscript"/>
              </w:rPr>
              <w:t>2</w:t>
            </w:r>
          </w:p>
        </w:tc>
        <w:tc>
          <w:tcPr>
            <w:tcW w:w="1136" w:type="dxa"/>
            <w:gridSpan w:val="2"/>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274" w:type="dxa"/>
            <w:gridSpan w:val="2"/>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276"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279"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132"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064"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1346" w:type="dxa"/>
            <w:gridSpan w:val="3"/>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c>
          <w:tcPr>
            <w:tcW w:w="959" w:type="dxa"/>
            <w:tcBorders>
              <w:top w:val="single" w:sz="4" w:space="0" w:color="auto"/>
              <w:left w:val="single" w:sz="4" w:space="0" w:color="auto"/>
              <w:bottom w:val="single" w:sz="4" w:space="0" w:color="auto"/>
              <w:right w:val="single" w:sz="4" w:space="0" w:color="auto"/>
            </w:tcBorders>
            <w:vAlign w:val="center"/>
          </w:tcPr>
          <w:p w:rsidR="00B875A5" w:rsidRDefault="00B875A5">
            <w:pPr>
              <w:jc w:val="center"/>
              <w:rPr>
                <w:rFonts w:ascii="Times New Roman" w:eastAsia="Times New Roman" w:hAnsi="Times New Roman"/>
                <w:szCs w:val="21"/>
              </w:rPr>
            </w:pPr>
          </w:p>
        </w:tc>
      </w:tr>
    </w:tbl>
    <w:p w:rsidR="00B875A5" w:rsidRDefault="007244F1">
      <w:pPr>
        <w:jc w:val="left"/>
        <w:rPr>
          <w:rFonts w:ascii="Times New Roman" w:hAnsi="Times New Roman"/>
          <w:sz w:val="24"/>
          <w:szCs w:val="24"/>
        </w:rPr>
      </w:pPr>
      <w:r>
        <w:rPr>
          <w:rFonts w:ascii="Times New Roman" w:hAnsi="Times New Roman"/>
          <w:sz w:val="15"/>
          <w:szCs w:val="20"/>
        </w:rPr>
        <w:t>注：</w:t>
      </w:r>
      <w:r>
        <w:rPr>
          <w:rFonts w:ascii="Times New Roman" w:hAnsi="Times New Roman"/>
          <w:sz w:val="15"/>
          <w:szCs w:val="20"/>
        </w:rPr>
        <w:t>1</w:t>
      </w:r>
      <w:r>
        <w:rPr>
          <w:rFonts w:ascii="Times New Roman" w:hAnsi="Times New Roman"/>
          <w:sz w:val="15"/>
          <w:szCs w:val="20"/>
        </w:rPr>
        <w:t>、排放增减量：</w:t>
      </w:r>
      <w:r>
        <w:rPr>
          <w:rFonts w:ascii="Times New Roman" w:hAnsi="Times New Roman"/>
          <w:sz w:val="15"/>
          <w:szCs w:val="20"/>
        </w:rPr>
        <w:t>(+)</w:t>
      </w:r>
      <w:r>
        <w:rPr>
          <w:rFonts w:ascii="Times New Roman" w:hAnsi="Times New Roman"/>
          <w:sz w:val="15"/>
          <w:szCs w:val="20"/>
        </w:rPr>
        <w:t>表示增加，</w:t>
      </w:r>
      <w:r>
        <w:rPr>
          <w:rFonts w:ascii="Times New Roman" w:hAnsi="Times New Roman"/>
          <w:sz w:val="15"/>
          <w:szCs w:val="20"/>
        </w:rPr>
        <w:t>(-)</w:t>
      </w:r>
      <w:r>
        <w:rPr>
          <w:rFonts w:ascii="Times New Roman" w:hAnsi="Times New Roman"/>
          <w:sz w:val="15"/>
          <w:szCs w:val="20"/>
        </w:rPr>
        <w:t>表示减少；</w:t>
      </w:r>
      <w:r>
        <w:rPr>
          <w:rFonts w:ascii="Times New Roman" w:hAnsi="Times New Roman"/>
          <w:sz w:val="15"/>
          <w:szCs w:val="20"/>
        </w:rPr>
        <w:t>2</w:t>
      </w:r>
      <w:r>
        <w:rPr>
          <w:rFonts w:ascii="Times New Roman" w:hAnsi="Times New Roman"/>
          <w:sz w:val="15"/>
          <w:szCs w:val="20"/>
        </w:rPr>
        <w:t>、</w:t>
      </w:r>
      <w:r>
        <w:rPr>
          <w:rFonts w:ascii="Times New Roman" w:hAnsi="Times New Roman"/>
          <w:sz w:val="15"/>
          <w:szCs w:val="20"/>
        </w:rPr>
        <w:t>(12)=(6)-(8)-(11)</w:t>
      </w:r>
      <w:r>
        <w:rPr>
          <w:rFonts w:ascii="Times New Roman" w:hAnsi="Times New Roman"/>
          <w:sz w:val="15"/>
          <w:szCs w:val="20"/>
        </w:rPr>
        <w:t>，</w:t>
      </w:r>
      <w:r>
        <w:rPr>
          <w:rFonts w:ascii="Times New Roman" w:hAnsi="Times New Roman"/>
          <w:sz w:val="15"/>
          <w:szCs w:val="20"/>
        </w:rPr>
        <w:t xml:space="preserve">(9)=(4)-(5)-(8)-(11)+(1) </w:t>
      </w:r>
      <w:r>
        <w:rPr>
          <w:rFonts w:ascii="Times New Roman" w:hAnsi="Times New Roman"/>
          <w:sz w:val="15"/>
          <w:szCs w:val="20"/>
        </w:rPr>
        <w:t>3</w:t>
      </w:r>
      <w:r>
        <w:rPr>
          <w:rFonts w:ascii="Times New Roman" w:hAnsi="Times New Roman"/>
          <w:sz w:val="15"/>
          <w:szCs w:val="20"/>
        </w:rPr>
        <w:t>、计量单位：废水排放量</w:t>
      </w:r>
      <w:r>
        <w:rPr>
          <w:rFonts w:ascii="Times New Roman" w:hAnsi="Times New Roman"/>
          <w:sz w:val="15"/>
          <w:szCs w:val="20"/>
        </w:rPr>
        <w:t>——</w:t>
      </w:r>
      <w:r>
        <w:rPr>
          <w:rFonts w:ascii="Times New Roman" w:hAnsi="Times New Roman"/>
          <w:sz w:val="15"/>
          <w:szCs w:val="20"/>
        </w:rPr>
        <w:t>万吨</w:t>
      </w:r>
      <w:r>
        <w:rPr>
          <w:rFonts w:ascii="Times New Roman" w:hAnsi="Times New Roman"/>
          <w:sz w:val="15"/>
          <w:szCs w:val="20"/>
        </w:rPr>
        <w:t>/</w:t>
      </w:r>
      <w:r>
        <w:rPr>
          <w:rFonts w:ascii="Times New Roman" w:hAnsi="Times New Roman"/>
          <w:sz w:val="15"/>
          <w:szCs w:val="20"/>
        </w:rPr>
        <w:t>年；废气排放量</w:t>
      </w:r>
      <w:r>
        <w:rPr>
          <w:rFonts w:ascii="Times New Roman" w:hAnsi="Times New Roman"/>
          <w:sz w:val="15"/>
          <w:szCs w:val="20"/>
        </w:rPr>
        <w:t>——</w:t>
      </w:r>
      <w:r>
        <w:rPr>
          <w:rFonts w:ascii="Times New Roman" w:hAnsi="Times New Roman"/>
          <w:sz w:val="15"/>
          <w:szCs w:val="20"/>
        </w:rPr>
        <w:t>万标立方米</w:t>
      </w:r>
      <w:r>
        <w:rPr>
          <w:rFonts w:ascii="Times New Roman" w:hAnsi="Times New Roman"/>
          <w:sz w:val="15"/>
          <w:szCs w:val="20"/>
        </w:rPr>
        <w:t>/</w:t>
      </w:r>
      <w:r>
        <w:rPr>
          <w:rFonts w:ascii="Times New Roman" w:hAnsi="Times New Roman"/>
          <w:sz w:val="15"/>
          <w:szCs w:val="20"/>
        </w:rPr>
        <w:t>年；工业固体废物排放量</w:t>
      </w:r>
      <w:r>
        <w:rPr>
          <w:rFonts w:ascii="Times New Roman" w:hAnsi="Times New Roman"/>
          <w:sz w:val="15"/>
          <w:szCs w:val="20"/>
        </w:rPr>
        <w:t>——</w:t>
      </w:r>
      <w:r>
        <w:rPr>
          <w:rFonts w:ascii="Times New Roman" w:hAnsi="Times New Roman"/>
          <w:sz w:val="15"/>
          <w:szCs w:val="20"/>
        </w:rPr>
        <w:t>万吨</w:t>
      </w:r>
      <w:r>
        <w:rPr>
          <w:rFonts w:ascii="Times New Roman" w:hAnsi="Times New Roman"/>
          <w:sz w:val="15"/>
          <w:szCs w:val="20"/>
        </w:rPr>
        <w:t>/</w:t>
      </w:r>
      <w:r>
        <w:rPr>
          <w:rFonts w:ascii="Times New Roman" w:hAnsi="Times New Roman"/>
          <w:sz w:val="15"/>
          <w:szCs w:val="20"/>
        </w:rPr>
        <w:t>年；水污染物排放浓度</w:t>
      </w:r>
      <w:r>
        <w:rPr>
          <w:rFonts w:ascii="Times New Roman" w:hAnsi="Times New Roman"/>
          <w:sz w:val="15"/>
          <w:szCs w:val="20"/>
        </w:rPr>
        <w:t>——</w:t>
      </w:r>
      <w:r>
        <w:rPr>
          <w:rFonts w:ascii="Times New Roman" w:hAnsi="Times New Roman"/>
          <w:sz w:val="15"/>
          <w:szCs w:val="20"/>
        </w:rPr>
        <w:t>毫克</w:t>
      </w:r>
      <w:r>
        <w:rPr>
          <w:rFonts w:ascii="Times New Roman" w:hAnsi="Times New Roman"/>
          <w:sz w:val="15"/>
          <w:szCs w:val="20"/>
        </w:rPr>
        <w:t>/</w:t>
      </w:r>
      <w:r>
        <w:rPr>
          <w:rFonts w:ascii="Times New Roman" w:hAnsi="Times New Roman"/>
          <w:sz w:val="15"/>
          <w:szCs w:val="20"/>
        </w:rPr>
        <w:t>升；大气污染物排放浓度</w:t>
      </w:r>
      <w:r>
        <w:rPr>
          <w:rFonts w:ascii="Times New Roman" w:hAnsi="Times New Roman"/>
          <w:sz w:val="15"/>
          <w:szCs w:val="20"/>
        </w:rPr>
        <w:t>——</w:t>
      </w:r>
      <w:r>
        <w:rPr>
          <w:rFonts w:ascii="Times New Roman" w:hAnsi="Times New Roman"/>
          <w:sz w:val="15"/>
          <w:szCs w:val="20"/>
        </w:rPr>
        <w:t>毫克</w:t>
      </w:r>
      <w:r>
        <w:rPr>
          <w:rFonts w:ascii="Times New Roman" w:hAnsi="Times New Roman"/>
          <w:sz w:val="15"/>
          <w:szCs w:val="20"/>
        </w:rPr>
        <w:t>/</w:t>
      </w:r>
      <w:r>
        <w:rPr>
          <w:rFonts w:ascii="Times New Roman" w:hAnsi="Times New Roman"/>
          <w:sz w:val="15"/>
          <w:szCs w:val="20"/>
        </w:rPr>
        <w:t>立方米；水污染物排放量</w:t>
      </w:r>
      <w:r>
        <w:rPr>
          <w:rFonts w:ascii="Times New Roman" w:hAnsi="Times New Roman"/>
          <w:sz w:val="15"/>
          <w:szCs w:val="20"/>
        </w:rPr>
        <w:t>——</w:t>
      </w:r>
      <w:r>
        <w:rPr>
          <w:rFonts w:ascii="Times New Roman" w:hAnsi="Times New Roman"/>
          <w:sz w:val="15"/>
          <w:szCs w:val="20"/>
        </w:rPr>
        <w:t>吨</w:t>
      </w:r>
      <w:r>
        <w:rPr>
          <w:rFonts w:ascii="Times New Roman" w:hAnsi="Times New Roman"/>
          <w:sz w:val="15"/>
          <w:szCs w:val="20"/>
        </w:rPr>
        <w:t>/</w:t>
      </w:r>
      <w:r>
        <w:rPr>
          <w:rFonts w:ascii="Times New Roman" w:hAnsi="Times New Roman"/>
          <w:sz w:val="15"/>
          <w:szCs w:val="20"/>
        </w:rPr>
        <w:t>年；大气污染物排放量</w:t>
      </w:r>
      <w:r>
        <w:rPr>
          <w:rFonts w:ascii="Times New Roman" w:hAnsi="Times New Roman"/>
          <w:sz w:val="15"/>
          <w:szCs w:val="20"/>
        </w:rPr>
        <w:t>——</w:t>
      </w:r>
      <w:r>
        <w:rPr>
          <w:rFonts w:ascii="Times New Roman" w:hAnsi="Times New Roman"/>
          <w:sz w:val="15"/>
          <w:szCs w:val="20"/>
        </w:rPr>
        <w:t>吨</w:t>
      </w:r>
      <w:r>
        <w:rPr>
          <w:rFonts w:ascii="Times New Roman" w:hAnsi="Times New Roman"/>
          <w:sz w:val="15"/>
          <w:szCs w:val="20"/>
        </w:rPr>
        <w:t>/</w:t>
      </w:r>
      <w:r>
        <w:rPr>
          <w:rFonts w:ascii="Times New Roman" w:hAnsi="Times New Roman"/>
          <w:sz w:val="15"/>
          <w:szCs w:val="20"/>
        </w:rPr>
        <w:t>年</w:t>
      </w:r>
    </w:p>
    <w:sectPr w:rsidR="00B875A5">
      <w:headerReference w:type="default" r:id="rId32"/>
      <w:footerReference w:type="default" r:id="rId33"/>
      <w:pgSz w:w="23760" w:h="16781" w:orient="landscape"/>
      <w:pgMar w:top="1417" w:right="1417" w:bottom="1135" w:left="1417" w:header="851" w:footer="992" w:gutter="0"/>
      <w:cols w:space="720"/>
      <w:docGrid w:type="lines" w:linePitch="34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44F1" w:rsidRDefault="007244F1">
      <w:r>
        <w:separator/>
      </w:r>
    </w:p>
  </w:endnote>
  <w:endnote w:type="continuationSeparator" w:id="0">
    <w:p w:rsidR="007244F1" w:rsidRDefault="00724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ourier New">
    <w:panose1 w:val="02070309020205020404"/>
    <w:charset w:val="01"/>
    <w:family w:val="modern"/>
    <w:pitch w:val="default"/>
    <w:sig w:usb0="E0002AFF" w:usb1="C0007843" w:usb2="00000009" w:usb3="00000000" w:csb0="400001FF" w:csb1="FFFF0000"/>
  </w:font>
  <w:font w:name="Tahoma">
    <w:panose1 w:val="020B0604030504040204"/>
    <w:charset w:val="00"/>
    <w:family w:val="swiss"/>
    <w:pitch w:val="variable"/>
    <w:sig w:usb0="E1002EFF" w:usb1="C000605B" w:usb2="00000029" w:usb3="00000000" w:csb0="000101FF" w:csb1="00000000"/>
  </w:font>
  <w:font w:name="华文新魏">
    <w:altName w:val="宋体"/>
    <w:panose1 w:val="02010800040101010101"/>
    <w:charset w:val="86"/>
    <w:family w:val="auto"/>
    <w:pitch w:val="variable"/>
    <w:sig w:usb0="00000001" w:usb1="080F0000" w:usb2="00000010" w:usb3="00000000" w:csb0="00040000" w:csb1="00000000"/>
  </w:font>
  <w:font w:name="Symbol">
    <w:panose1 w:val="05050102010706020507"/>
    <w:charset w:val="02"/>
    <w:family w:val="roman"/>
    <w:pitch w:val="variable"/>
    <w:sig w:usb0="00000000" w:usb1="10000000" w:usb2="00000000" w:usb3="00000000" w:csb0="80000000" w:csb1="00000000"/>
  </w:font>
  <w:font w:name="仿宋_GB2312">
    <w:altName w:val="仿宋"/>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75A5" w:rsidRDefault="007244F1">
    <w:pPr>
      <w:pStyle w:val="af"/>
      <w:framePr w:wrap="around" w:vAnchor="text" w:hAnchor="margin" w:xAlign="center" w:y="1"/>
      <w:rPr>
        <w:rStyle w:val="af4"/>
      </w:rPr>
    </w:pPr>
    <w:r>
      <w:fldChar w:fldCharType="begin"/>
    </w:r>
    <w:r>
      <w:rPr>
        <w:rStyle w:val="af4"/>
      </w:rPr>
      <w:instrText xml:space="preserve">PAGE  </w:instrText>
    </w:r>
    <w:r>
      <w:fldChar w:fldCharType="end"/>
    </w:r>
  </w:p>
  <w:p w:rsidR="00B875A5" w:rsidRDefault="00B875A5">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75A5" w:rsidRDefault="00B875A5">
    <w:pPr>
      <w:pStyle w:val="af"/>
      <w:jc w:val="center"/>
    </w:pPr>
  </w:p>
  <w:p w:rsidR="00B875A5" w:rsidRDefault="00B875A5">
    <w:pPr>
      <w:pStyle w:val="af"/>
      <w:tabs>
        <w:tab w:val="clear" w:pos="4153"/>
        <w:tab w:val="clear" w:pos="8306"/>
        <w:tab w:val="left" w:pos="480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75A5" w:rsidRDefault="00B875A5">
    <w:pPr>
      <w:pStyle w:val="af"/>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75A5" w:rsidRDefault="007244F1">
    <w:pPr>
      <w:pStyle w:val="af"/>
      <w:pBdr>
        <w:top w:val="single" w:sz="4" w:space="1" w:color="auto"/>
      </w:pBdr>
    </w:pPr>
    <w:r>
      <w:rPr>
        <w:rFonts w:ascii="宋体" w:hAnsi="宋体" w:hint="eastAsia"/>
      </w:rPr>
      <w:t xml:space="preserve">                                              </w:t>
    </w: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lang w:val="zh-CN"/>
      </w:rPr>
      <w:t>23</w:t>
    </w:r>
    <w:r>
      <w:rPr>
        <w:rFonts w:ascii="Times New Roman" w:hAnsi="Times New Roman"/>
      </w:rPr>
      <w:fldChar w:fldCharType="end"/>
    </w:r>
    <w:r>
      <w:rPr>
        <w:rFonts w:hint="eastAsia"/>
      </w:rPr>
      <w:t xml:space="preserve">                        </w:t>
    </w:r>
  </w:p>
  <w:p w:rsidR="00B875A5" w:rsidRDefault="00B875A5">
    <w:pPr>
      <w:pStyle w:val="af"/>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75A5" w:rsidRDefault="007244F1">
    <w:pPr>
      <w:pStyle w:val="af"/>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875A5" w:rsidRDefault="007244F1">
                          <w:pPr>
                            <w:pStyle w:val="af"/>
                          </w:pPr>
                          <w:r>
                            <w:rPr>
                              <w:rFonts w:hint="eastAsia"/>
                            </w:rPr>
                            <w:fldChar w:fldCharType="begin"/>
                          </w:r>
                          <w:r>
                            <w:rPr>
                              <w:rFonts w:hint="eastAsia"/>
                            </w:rPr>
                            <w:instrText xml:space="preserve"> PAGE  \* MERGEFORMAT </w:instrText>
                          </w:r>
                          <w:r>
                            <w:rPr>
                              <w:rFonts w:hint="eastAsia"/>
                            </w:rPr>
                            <w:fldChar w:fldCharType="separate"/>
                          </w:r>
                          <w:r>
                            <w:rPr>
                              <w:rFonts w:hint="eastAsia"/>
                            </w:rPr>
                            <w:t>34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7" o:spid="_x0000_s1119"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DMG+Y8YgIAAAwFAAAOAAAAAAAAAAAAAAAAAC4CAABkcnMvZTJvRG9jLnht&#10;bFBLAQItABQABgAIAAAAIQBxqtG51wAAAAUBAAAPAAAAAAAAAAAAAAAAALwEAABkcnMvZG93bnJl&#10;di54bWxQSwUGAAAAAAQABADzAAAAwAUAAAAA&#10;" filled="f" stroked="f" strokeweight=".5pt">
              <v:textbox style="mso-fit-shape-to-text:t" inset="0,0,0,0">
                <w:txbxContent>
                  <w:p w:rsidR="00B875A5" w:rsidRDefault="007244F1">
                    <w:pPr>
                      <w:pStyle w:val="af"/>
                    </w:pPr>
                    <w:r>
                      <w:rPr>
                        <w:rFonts w:hint="eastAsia"/>
                      </w:rPr>
                      <w:fldChar w:fldCharType="begin"/>
                    </w:r>
                    <w:r>
                      <w:rPr>
                        <w:rFonts w:hint="eastAsia"/>
                      </w:rPr>
                      <w:instrText xml:space="preserve"> PAGE  \* MERGEFORMAT </w:instrText>
                    </w:r>
                    <w:r>
                      <w:rPr>
                        <w:rFonts w:hint="eastAsia"/>
                      </w:rPr>
                      <w:fldChar w:fldCharType="separate"/>
                    </w:r>
                    <w:r>
                      <w:rPr>
                        <w:rFonts w:hint="eastAsia"/>
                      </w:rPr>
                      <w:t>34</w:t>
                    </w:r>
                    <w:r>
                      <w:rPr>
                        <w:rFonts w:hint="eastAsia"/>
                      </w:rP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75A5" w:rsidRDefault="00B875A5">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44F1" w:rsidRDefault="007244F1">
      <w:r>
        <w:separator/>
      </w:r>
    </w:p>
  </w:footnote>
  <w:footnote w:type="continuationSeparator" w:id="0">
    <w:p w:rsidR="007244F1" w:rsidRDefault="007244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75A5" w:rsidRDefault="00B875A5">
    <w:pPr>
      <w:pStyle w:val="af1"/>
      <w:pBdr>
        <w:bottom w:val="none" w:sz="0" w:space="0" w:color="auto"/>
      </w:pBd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75A5" w:rsidRDefault="00B875A5">
    <w:pPr>
      <w:pStyle w:val="af1"/>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75A5" w:rsidRDefault="007244F1">
    <w:pPr>
      <w:pStyle w:val="af1"/>
      <w:pBdr>
        <w:bottom w:val="single" w:sz="4" w:space="1" w:color="auto"/>
      </w:pBdr>
    </w:pPr>
    <w:r>
      <w:rPr>
        <w:rFonts w:hint="eastAsia"/>
      </w:rPr>
      <w:t>制备</w:t>
    </w:r>
    <w:r>
      <w:rPr>
        <w:rFonts w:hint="eastAsia"/>
      </w:rPr>
      <w:t>PET</w:t>
    </w:r>
    <w:r>
      <w:rPr>
        <w:rFonts w:hint="eastAsia"/>
      </w:rPr>
      <w:t>用放射性药物及医用放射性药物分装和销售项目（新建）</w:t>
    </w:r>
    <w:r>
      <w:rPr>
        <w:rFonts w:hint="eastAsia"/>
      </w:rPr>
      <w:t>竣工环境保护</w:t>
    </w:r>
    <w:r>
      <w:rPr>
        <w:rFonts w:hint="eastAsia"/>
      </w:rPr>
      <w:t>验收检测表</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75A5" w:rsidRDefault="00B875A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4F5892"/>
    <w:multiLevelType w:val="multilevel"/>
    <w:tmpl w:val="104F5892"/>
    <w:lvl w:ilvl="0">
      <w:start w:val="1"/>
      <w:numFmt w:val="decimal"/>
      <w:lvlText w:val="表%1"/>
      <w:lvlJc w:val="left"/>
      <w:pPr>
        <w:tabs>
          <w:tab w:val="left" w:pos="2700"/>
        </w:tabs>
        <w:ind w:left="2700" w:firstLine="0"/>
      </w:pPr>
      <w:rPr>
        <w:b w:val="0"/>
        <w:i w:val="0"/>
      </w:rPr>
    </w:lvl>
    <w:lvl w:ilvl="1">
      <w:start w:val="1"/>
      <w:numFmt w:val="decimal"/>
      <w:suff w:val="space"/>
      <w:lvlText w:val="%1.%2"/>
      <w:lvlJc w:val="left"/>
      <w:pPr>
        <w:ind w:left="0" w:firstLine="0"/>
      </w:pPr>
      <w:rPr>
        <w:rFonts w:ascii="Times New Roman" w:eastAsia="黑体"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28"/>
        <w:szCs w:val="28"/>
        <w:u w:val="none"/>
        <w:vertAlign w:val="baseline"/>
      </w:rPr>
    </w:lvl>
    <w:lvl w:ilvl="2">
      <w:start w:val="1"/>
      <w:numFmt w:val="decimal"/>
      <w:pStyle w:val="3"/>
      <w:suff w:val="space"/>
      <w:lvlText w:val="%1.%2.%3"/>
      <w:lvlJc w:val="left"/>
      <w:pPr>
        <w:ind w:left="540" w:firstLine="0"/>
      </w:pPr>
      <w:rPr>
        <w:rFonts w:ascii="Times New Roman" w:eastAsia="黑体" w:hAnsi="Times New Roman" w:cs="Times New Roman" w:hint="default"/>
        <w:sz w:val="24"/>
        <w:szCs w:val="24"/>
      </w:rPr>
    </w:lvl>
    <w:lvl w:ilvl="3">
      <w:start w:val="1"/>
      <w:numFmt w:val="decimal"/>
      <w:pStyle w:val="4"/>
      <w:suff w:val="space"/>
      <w:lvlText w:val="%1.%2.%3.%4"/>
      <w:lvlJc w:val="left"/>
      <w:pPr>
        <w:ind w:left="0" w:firstLine="0"/>
      </w:pPr>
      <w:rPr>
        <w:rFonts w:ascii="黑体" w:eastAsia="黑体" w:hAnsi="Times New Roman" w:hint="eastAsia"/>
        <w:sz w:val="24"/>
      </w:rPr>
    </w:lvl>
    <w:lvl w:ilvl="4">
      <w:start w:val="1"/>
      <w:numFmt w:val="decimal"/>
      <w:lvlText w:val="%1.%2.%3.%4.%5"/>
      <w:lvlJc w:val="left"/>
      <w:pPr>
        <w:tabs>
          <w:tab w:val="left" w:pos="2781"/>
        </w:tabs>
        <w:ind w:left="2551" w:hanging="850"/>
      </w:pPr>
      <w:rPr>
        <w:rFonts w:hint="eastAsia"/>
      </w:rPr>
    </w:lvl>
    <w:lvl w:ilvl="5">
      <w:start w:val="1"/>
      <w:numFmt w:val="decimal"/>
      <w:lvlText w:val="%1.%2.%3.%4.%5.%6"/>
      <w:lvlJc w:val="left"/>
      <w:pPr>
        <w:tabs>
          <w:tab w:val="left" w:pos="3566"/>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776"/>
        </w:tabs>
        <w:ind w:left="4394" w:hanging="1418"/>
      </w:pPr>
      <w:rPr>
        <w:rFonts w:hint="eastAsia"/>
      </w:rPr>
    </w:lvl>
    <w:lvl w:ilvl="8">
      <w:start w:val="1"/>
      <w:numFmt w:val="decimal"/>
      <w:lvlText w:val="%1.%2.%3.%4.%5.%6.%7.%8.%9"/>
      <w:lvlJc w:val="left"/>
      <w:pPr>
        <w:tabs>
          <w:tab w:val="left" w:pos="5562"/>
        </w:tabs>
        <w:ind w:left="5102" w:hanging="1700"/>
      </w:pPr>
      <w:rPr>
        <w:rFonts w:hint="eastAsia"/>
      </w:rPr>
    </w:lvl>
  </w:abstractNum>
  <w:abstractNum w:abstractNumId="1" w15:restartNumberingAfterBreak="0">
    <w:nsid w:val="56C0BE07"/>
    <w:multiLevelType w:val="singleLevel"/>
    <w:tmpl w:val="56C0BE07"/>
    <w:lvl w:ilvl="0">
      <w:start w:val="5"/>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3AE7051"/>
    <w:rsid w:val="00006876"/>
    <w:rsid w:val="000115B0"/>
    <w:rsid w:val="000153B3"/>
    <w:rsid w:val="000214A7"/>
    <w:rsid w:val="0002588D"/>
    <w:rsid w:val="000269C8"/>
    <w:rsid w:val="00027E7E"/>
    <w:rsid w:val="00030FDC"/>
    <w:rsid w:val="000409A0"/>
    <w:rsid w:val="000459E3"/>
    <w:rsid w:val="00057661"/>
    <w:rsid w:val="00064C45"/>
    <w:rsid w:val="00066589"/>
    <w:rsid w:val="00073E02"/>
    <w:rsid w:val="00080198"/>
    <w:rsid w:val="00085FFE"/>
    <w:rsid w:val="00090120"/>
    <w:rsid w:val="0009166C"/>
    <w:rsid w:val="000A004D"/>
    <w:rsid w:val="000A06F2"/>
    <w:rsid w:val="000A1318"/>
    <w:rsid w:val="000A215B"/>
    <w:rsid w:val="000A5151"/>
    <w:rsid w:val="000A7064"/>
    <w:rsid w:val="000B2A55"/>
    <w:rsid w:val="000B344A"/>
    <w:rsid w:val="000B4764"/>
    <w:rsid w:val="000B74DA"/>
    <w:rsid w:val="000C07EB"/>
    <w:rsid w:val="000C2F43"/>
    <w:rsid w:val="000C57D2"/>
    <w:rsid w:val="000D061F"/>
    <w:rsid w:val="000D0D04"/>
    <w:rsid w:val="000D584A"/>
    <w:rsid w:val="000E0B9B"/>
    <w:rsid w:val="000E284E"/>
    <w:rsid w:val="000E2ACD"/>
    <w:rsid w:val="000F0950"/>
    <w:rsid w:val="000F3603"/>
    <w:rsid w:val="000F424A"/>
    <w:rsid w:val="000F43E0"/>
    <w:rsid w:val="000F7AD4"/>
    <w:rsid w:val="001019F8"/>
    <w:rsid w:val="00104865"/>
    <w:rsid w:val="00105980"/>
    <w:rsid w:val="001069DE"/>
    <w:rsid w:val="00110DFB"/>
    <w:rsid w:val="00114110"/>
    <w:rsid w:val="00121135"/>
    <w:rsid w:val="001233C3"/>
    <w:rsid w:val="00127423"/>
    <w:rsid w:val="00134387"/>
    <w:rsid w:val="001361D7"/>
    <w:rsid w:val="001368BC"/>
    <w:rsid w:val="00143496"/>
    <w:rsid w:val="00146182"/>
    <w:rsid w:val="00150800"/>
    <w:rsid w:val="001530F4"/>
    <w:rsid w:val="00157D1B"/>
    <w:rsid w:val="00167766"/>
    <w:rsid w:val="00172466"/>
    <w:rsid w:val="001730A1"/>
    <w:rsid w:val="001772CE"/>
    <w:rsid w:val="00180480"/>
    <w:rsid w:val="00183FCA"/>
    <w:rsid w:val="00186F6E"/>
    <w:rsid w:val="00191A4E"/>
    <w:rsid w:val="001934E1"/>
    <w:rsid w:val="001A029C"/>
    <w:rsid w:val="001A159E"/>
    <w:rsid w:val="001B077A"/>
    <w:rsid w:val="001B1C17"/>
    <w:rsid w:val="001B57A8"/>
    <w:rsid w:val="001B6093"/>
    <w:rsid w:val="001C0C51"/>
    <w:rsid w:val="001C201A"/>
    <w:rsid w:val="001C7A8C"/>
    <w:rsid w:val="001D0F06"/>
    <w:rsid w:val="001D0F7D"/>
    <w:rsid w:val="001D130D"/>
    <w:rsid w:val="001D1F87"/>
    <w:rsid w:val="001F63A1"/>
    <w:rsid w:val="001F6BD3"/>
    <w:rsid w:val="002026A3"/>
    <w:rsid w:val="00204056"/>
    <w:rsid w:val="00211D1E"/>
    <w:rsid w:val="00214949"/>
    <w:rsid w:val="00215F6A"/>
    <w:rsid w:val="00222C5B"/>
    <w:rsid w:val="002254C9"/>
    <w:rsid w:val="002274FE"/>
    <w:rsid w:val="00227CE6"/>
    <w:rsid w:val="00233C51"/>
    <w:rsid w:val="00241010"/>
    <w:rsid w:val="00241AEE"/>
    <w:rsid w:val="0024291C"/>
    <w:rsid w:val="002475A9"/>
    <w:rsid w:val="002531FD"/>
    <w:rsid w:val="0025381F"/>
    <w:rsid w:val="0026635C"/>
    <w:rsid w:val="0026759B"/>
    <w:rsid w:val="002704BD"/>
    <w:rsid w:val="002728F5"/>
    <w:rsid w:val="002837AA"/>
    <w:rsid w:val="00284597"/>
    <w:rsid w:val="00285E25"/>
    <w:rsid w:val="00286D4C"/>
    <w:rsid w:val="00287C02"/>
    <w:rsid w:val="00287E8A"/>
    <w:rsid w:val="00291A01"/>
    <w:rsid w:val="002947EC"/>
    <w:rsid w:val="00297EC2"/>
    <w:rsid w:val="002A086F"/>
    <w:rsid w:val="002A631A"/>
    <w:rsid w:val="002A6CC8"/>
    <w:rsid w:val="002A7D03"/>
    <w:rsid w:val="002B0227"/>
    <w:rsid w:val="002B118E"/>
    <w:rsid w:val="002B27A1"/>
    <w:rsid w:val="002B3BD6"/>
    <w:rsid w:val="002B41FA"/>
    <w:rsid w:val="002B61C4"/>
    <w:rsid w:val="002C442E"/>
    <w:rsid w:val="002C6418"/>
    <w:rsid w:val="002C657F"/>
    <w:rsid w:val="002D5615"/>
    <w:rsid w:val="002E02E7"/>
    <w:rsid w:val="002E4260"/>
    <w:rsid w:val="002E5F87"/>
    <w:rsid w:val="002E794F"/>
    <w:rsid w:val="002E7C7E"/>
    <w:rsid w:val="002F0366"/>
    <w:rsid w:val="002F49BB"/>
    <w:rsid w:val="002F7968"/>
    <w:rsid w:val="003005CC"/>
    <w:rsid w:val="003056E4"/>
    <w:rsid w:val="00310381"/>
    <w:rsid w:val="0031436A"/>
    <w:rsid w:val="00314512"/>
    <w:rsid w:val="00315E6F"/>
    <w:rsid w:val="00317968"/>
    <w:rsid w:val="00327693"/>
    <w:rsid w:val="003311AB"/>
    <w:rsid w:val="00332488"/>
    <w:rsid w:val="003366CB"/>
    <w:rsid w:val="00345B44"/>
    <w:rsid w:val="003472F3"/>
    <w:rsid w:val="00347E29"/>
    <w:rsid w:val="00350663"/>
    <w:rsid w:val="00350D24"/>
    <w:rsid w:val="003572CF"/>
    <w:rsid w:val="0036123A"/>
    <w:rsid w:val="003624CD"/>
    <w:rsid w:val="003647D0"/>
    <w:rsid w:val="00366E6A"/>
    <w:rsid w:val="00374234"/>
    <w:rsid w:val="0038482D"/>
    <w:rsid w:val="003850AC"/>
    <w:rsid w:val="00391A41"/>
    <w:rsid w:val="00395160"/>
    <w:rsid w:val="003A0B55"/>
    <w:rsid w:val="003A1287"/>
    <w:rsid w:val="003A14F2"/>
    <w:rsid w:val="003A7673"/>
    <w:rsid w:val="003B07BD"/>
    <w:rsid w:val="003B2C32"/>
    <w:rsid w:val="003C6D8B"/>
    <w:rsid w:val="003D1407"/>
    <w:rsid w:val="003D2BDF"/>
    <w:rsid w:val="003D4556"/>
    <w:rsid w:val="003D4E43"/>
    <w:rsid w:val="003D56B0"/>
    <w:rsid w:val="003E133A"/>
    <w:rsid w:val="003E208D"/>
    <w:rsid w:val="003E3082"/>
    <w:rsid w:val="003F003A"/>
    <w:rsid w:val="003F4C60"/>
    <w:rsid w:val="004008CA"/>
    <w:rsid w:val="00404935"/>
    <w:rsid w:val="004116BD"/>
    <w:rsid w:val="00411E00"/>
    <w:rsid w:val="004130A0"/>
    <w:rsid w:val="00416F2A"/>
    <w:rsid w:val="004271D2"/>
    <w:rsid w:val="0043334C"/>
    <w:rsid w:val="00441475"/>
    <w:rsid w:val="004415F3"/>
    <w:rsid w:val="00442EE3"/>
    <w:rsid w:val="00443228"/>
    <w:rsid w:val="00443F4D"/>
    <w:rsid w:val="00444742"/>
    <w:rsid w:val="004476BB"/>
    <w:rsid w:val="0045090E"/>
    <w:rsid w:val="00454319"/>
    <w:rsid w:val="00460100"/>
    <w:rsid w:val="00460D94"/>
    <w:rsid w:val="00463FE6"/>
    <w:rsid w:val="004650A7"/>
    <w:rsid w:val="004656F3"/>
    <w:rsid w:val="00470286"/>
    <w:rsid w:val="00470874"/>
    <w:rsid w:val="00474E76"/>
    <w:rsid w:val="0047652D"/>
    <w:rsid w:val="00477D50"/>
    <w:rsid w:val="004804F7"/>
    <w:rsid w:val="00482168"/>
    <w:rsid w:val="00482B53"/>
    <w:rsid w:val="00485B55"/>
    <w:rsid w:val="00493361"/>
    <w:rsid w:val="004A4BA0"/>
    <w:rsid w:val="004A6D9E"/>
    <w:rsid w:val="004B3B31"/>
    <w:rsid w:val="004B3DE7"/>
    <w:rsid w:val="004B4C6A"/>
    <w:rsid w:val="004B5715"/>
    <w:rsid w:val="004B79C8"/>
    <w:rsid w:val="004C4A8A"/>
    <w:rsid w:val="004C6BF2"/>
    <w:rsid w:val="004D1EF8"/>
    <w:rsid w:val="004D2CC1"/>
    <w:rsid w:val="004D69F9"/>
    <w:rsid w:val="004D7192"/>
    <w:rsid w:val="004E0BA0"/>
    <w:rsid w:val="004E0FD2"/>
    <w:rsid w:val="004F15D5"/>
    <w:rsid w:val="004F2841"/>
    <w:rsid w:val="004F7B37"/>
    <w:rsid w:val="00500FFE"/>
    <w:rsid w:val="00504897"/>
    <w:rsid w:val="00504DA6"/>
    <w:rsid w:val="00506D6C"/>
    <w:rsid w:val="00513C64"/>
    <w:rsid w:val="005159ED"/>
    <w:rsid w:val="00520BDF"/>
    <w:rsid w:val="0052227D"/>
    <w:rsid w:val="00525C79"/>
    <w:rsid w:val="005276C6"/>
    <w:rsid w:val="00527B8A"/>
    <w:rsid w:val="00533011"/>
    <w:rsid w:val="0054085F"/>
    <w:rsid w:val="005527AA"/>
    <w:rsid w:val="00553A5E"/>
    <w:rsid w:val="00557EEC"/>
    <w:rsid w:val="0056198E"/>
    <w:rsid w:val="00563480"/>
    <w:rsid w:val="00563882"/>
    <w:rsid w:val="005706B8"/>
    <w:rsid w:val="005769FE"/>
    <w:rsid w:val="0058402A"/>
    <w:rsid w:val="00586954"/>
    <w:rsid w:val="005870C6"/>
    <w:rsid w:val="00587390"/>
    <w:rsid w:val="00593F9A"/>
    <w:rsid w:val="005A7739"/>
    <w:rsid w:val="005B71E2"/>
    <w:rsid w:val="005C162E"/>
    <w:rsid w:val="005C2076"/>
    <w:rsid w:val="005C2A4F"/>
    <w:rsid w:val="005C5381"/>
    <w:rsid w:val="005C5C0D"/>
    <w:rsid w:val="005C6935"/>
    <w:rsid w:val="005D31B8"/>
    <w:rsid w:val="005D3806"/>
    <w:rsid w:val="005D38ED"/>
    <w:rsid w:val="005D5AA5"/>
    <w:rsid w:val="005E1DCF"/>
    <w:rsid w:val="005E6F6C"/>
    <w:rsid w:val="005F0E79"/>
    <w:rsid w:val="005F4447"/>
    <w:rsid w:val="005F74AD"/>
    <w:rsid w:val="00604F0A"/>
    <w:rsid w:val="00605E64"/>
    <w:rsid w:val="006078F9"/>
    <w:rsid w:val="00615DD5"/>
    <w:rsid w:val="006239E6"/>
    <w:rsid w:val="006255BA"/>
    <w:rsid w:val="006274F2"/>
    <w:rsid w:val="00630DC0"/>
    <w:rsid w:val="006348F9"/>
    <w:rsid w:val="00640D1F"/>
    <w:rsid w:val="0064300A"/>
    <w:rsid w:val="00647A00"/>
    <w:rsid w:val="00650542"/>
    <w:rsid w:val="00651501"/>
    <w:rsid w:val="00654646"/>
    <w:rsid w:val="006559A5"/>
    <w:rsid w:val="0065748C"/>
    <w:rsid w:val="0066076F"/>
    <w:rsid w:val="0066288A"/>
    <w:rsid w:val="0066332B"/>
    <w:rsid w:val="00663833"/>
    <w:rsid w:val="00665895"/>
    <w:rsid w:val="00666F6E"/>
    <w:rsid w:val="00672732"/>
    <w:rsid w:val="0067496C"/>
    <w:rsid w:val="0067641B"/>
    <w:rsid w:val="00681A88"/>
    <w:rsid w:val="00690D6C"/>
    <w:rsid w:val="00692047"/>
    <w:rsid w:val="006932F2"/>
    <w:rsid w:val="00694B2D"/>
    <w:rsid w:val="006950DB"/>
    <w:rsid w:val="006A77A5"/>
    <w:rsid w:val="006B0F3A"/>
    <w:rsid w:val="006C1AC9"/>
    <w:rsid w:val="006C2510"/>
    <w:rsid w:val="006C2FBB"/>
    <w:rsid w:val="006C7282"/>
    <w:rsid w:val="006D02C3"/>
    <w:rsid w:val="006D14B8"/>
    <w:rsid w:val="006D2CFB"/>
    <w:rsid w:val="006E52E7"/>
    <w:rsid w:val="006E7DD8"/>
    <w:rsid w:val="006F5251"/>
    <w:rsid w:val="006F6EA1"/>
    <w:rsid w:val="006F6ED5"/>
    <w:rsid w:val="00700CEE"/>
    <w:rsid w:val="00717B95"/>
    <w:rsid w:val="007213C6"/>
    <w:rsid w:val="007244F1"/>
    <w:rsid w:val="00727862"/>
    <w:rsid w:val="007301CB"/>
    <w:rsid w:val="0073745E"/>
    <w:rsid w:val="00741426"/>
    <w:rsid w:val="00741444"/>
    <w:rsid w:val="00744CF2"/>
    <w:rsid w:val="00750753"/>
    <w:rsid w:val="00754822"/>
    <w:rsid w:val="00755117"/>
    <w:rsid w:val="00755A65"/>
    <w:rsid w:val="00755C39"/>
    <w:rsid w:val="0076127E"/>
    <w:rsid w:val="00762605"/>
    <w:rsid w:val="00766758"/>
    <w:rsid w:val="007723D7"/>
    <w:rsid w:val="00772428"/>
    <w:rsid w:val="007747E6"/>
    <w:rsid w:val="0078374A"/>
    <w:rsid w:val="007879F4"/>
    <w:rsid w:val="007908CD"/>
    <w:rsid w:val="00795806"/>
    <w:rsid w:val="007A324A"/>
    <w:rsid w:val="007B156F"/>
    <w:rsid w:val="007B194F"/>
    <w:rsid w:val="007B3008"/>
    <w:rsid w:val="007B7A11"/>
    <w:rsid w:val="007B7E1A"/>
    <w:rsid w:val="007C29A4"/>
    <w:rsid w:val="007C473C"/>
    <w:rsid w:val="007C53DF"/>
    <w:rsid w:val="007D4042"/>
    <w:rsid w:val="007D67E6"/>
    <w:rsid w:val="007E09D3"/>
    <w:rsid w:val="007E4C97"/>
    <w:rsid w:val="007E5FE9"/>
    <w:rsid w:val="007E748E"/>
    <w:rsid w:val="007F3230"/>
    <w:rsid w:val="00801BA4"/>
    <w:rsid w:val="00803A55"/>
    <w:rsid w:val="00815C45"/>
    <w:rsid w:val="00815FF8"/>
    <w:rsid w:val="00816E6D"/>
    <w:rsid w:val="00820006"/>
    <w:rsid w:val="00832DCB"/>
    <w:rsid w:val="00837D92"/>
    <w:rsid w:val="00843015"/>
    <w:rsid w:val="00850848"/>
    <w:rsid w:val="00854142"/>
    <w:rsid w:val="00854AEC"/>
    <w:rsid w:val="00860248"/>
    <w:rsid w:val="00864FA0"/>
    <w:rsid w:val="00865AA1"/>
    <w:rsid w:val="00871057"/>
    <w:rsid w:val="00872802"/>
    <w:rsid w:val="00876A8F"/>
    <w:rsid w:val="00877359"/>
    <w:rsid w:val="00880480"/>
    <w:rsid w:val="008816FB"/>
    <w:rsid w:val="0088177B"/>
    <w:rsid w:val="0088441E"/>
    <w:rsid w:val="008846E0"/>
    <w:rsid w:val="00884EC7"/>
    <w:rsid w:val="0088784D"/>
    <w:rsid w:val="00887D37"/>
    <w:rsid w:val="008901C8"/>
    <w:rsid w:val="00895A0D"/>
    <w:rsid w:val="0089758B"/>
    <w:rsid w:val="008A0FDC"/>
    <w:rsid w:val="008A2400"/>
    <w:rsid w:val="008A2A2C"/>
    <w:rsid w:val="008B0405"/>
    <w:rsid w:val="008B09BE"/>
    <w:rsid w:val="008B1470"/>
    <w:rsid w:val="008B5864"/>
    <w:rsid w:val="008C1F43"/>
    <w:rsid w:val="008C3AA1"/>
    <w:rsid w:val="008C4C58"/>
    <w:rsid w:val="008D575D"/>
    <w:rsid w:val="008D77C4"/>
    <w:rsid w:val="008D7906"/>
    <w:rsid w:val="008D7B46"/>
    <w:rsid w:val="008E175B"/>
    <w:rsid w:val="008E1778"/>
    <w:rsid w:val="008E4A95"/>
    <w:rsid w:val="008F63E5"/>
    <w:rsid w:val="009044C7"/>
    <w:rsid w:val="00904A10"/>
    <w:rsid w:val="00914213"/>
    <w:rsid w:val="0091600B"/>
    <w:rsid w:val="009249E1"/>
    <w:rsid w:val="00926FF4"/>
    <w:rsid w:val="0093008C"/>
    <w:rsid w:val="009335EE"/>
    <w:rsid w:val="00941849"/>
    <w:rsid w:val="00942BE2"/>
    <w:rsid w:val="009448A9"/>
    <w:rsid w:val="00951553"/>
    <w:rsid w:val="00952092"/>
    <w:rsid w:val="00953290"/>
    <w:rsid w:val="00960708"/>
    <w:rsid w:val="009624C6"/>
    <w:rsid w:val="0096341F"/>
    <w:rsid w:val="00970196"/>
    <w:rsid w:val="00970F8B"/>
    <w:rsid w:val="009719D2"/>
    <w:rsid w:val="00974AB4"/>
    <w:rsid w:val="00983022"/>
    <w:rsid w:val="00983B35"/>
    <w:rsid w:val="0098523A"/>
    <w:rsid w:val="00992F5D"/>
    <w:rsid w:val="0099613A"/>
    <w:rsid w:val="009A3E01"/>
    <w:rsid w:val="009A6C2B"/>
    <w:rsid w:val="009A7D42"/>
    <w:rsid w:val="009B4E78"/>
    <w:rsid w:val="009B6342"/>
    <w:rsid w:val="009C2307"/>
    <w:rsid w:val="009C56C1"/>
    <w:rsid w:val="009D400E"/>
    <w:rsid w:val="009D43C5"/>
    <w:rsid w:val="009D440A"/>
    <w:rsid w:val="009F29F9"/>
    <w:rsid w:val="00A00253"/>
    <w:rsid w:val="00A0069F"/>
    <w:rsid w:val="00A00C79"/>
    <w:rsid w:val="00A03EAF"/>
    <w:rsid w:val="00A05CC5"/>
    <w:rsid w:val="00A07464"/>
    <w:rsid w:val="00A151E4"/>
    <w:rsid w:val="00A22A7B"/>
    <w:rsid w:val="00A278E9"/>
    <w:rsid w:val="00A34673"/>
    <w:rsid w:val="00A34C9B"/>
    <w:rsid w:val="00A36D4A"/>
    <w:rsid w:val="00A370C4"/>
    <w:rsid w:val="00A434C0"/>
    <w:rsid w:val="00A43A4A"/>
    <w:rsid w:val="00A45AA6"/>
    <w:rsid w:val="00A5311B"/>
    <w:rsid w:val="00A602AB"/>
    <w:rsid w:val="00A66210"/>
    <w:rsid w:val="00A66EFB"/>
    <w:rsid w:val="00A7120E"/>
    <w:rsid w:val="00A80D45"/>
    <w:rsid w:val="00A832CC"/>
    <w:rsid w:val="00A83CB5"/>
    <w:rsid w:val="00A94B0A"/>
    <w:rsid w:val="00A94C66"/>
    <w:rsid w:val="00A952E5"/>
    <w:rsid w:val="00AA1090"/>
    <w:rsid w:val="00AA3F6F"/>
    <w:rsid w:val="00AB37C7"/>
    <w:rsid w:val="00AB6F43"/>
    <w:rsid w:val="00AC7724"/>
    <w:rsid w:val="00AD00C6"/>
    <w:rsid w:val="00AD3D82"/>
    <w:rsid w:val="00AD45FA"/>
    <w:rsid w:val="00AD4637"/>
    <w:rsid w:val="00AD557F"/>
    <w:rsid w:val="00AE17F8"/>
    <w:rsid w:val="00AE5869"/>
    <w:rsid w:val="00AE66D7"/>
    <w:rsid w:val="00AF4AF1"/>
    <w:rsid w:val="00AF621A"/>
    <w:rsid w:val="00AF7BD0"/>
    <w:rsid w:val="00B01ACF"/>
    <w:rsid w:val="00B040B5"/>
    <w:rsid w:val="00B04261"/>
    <w:rsid w:val="00B0762B"/>
    <w:rsid w:val="00B07827"/>
    <w:rsid w:val="00B15013"/>
    <w:rsid w:val="00B2073A"/>
    <w:rsid w:val="00B21504"/>
    <w:rsid w:val="00B21E38"/>
    <w:rsid w:val="00B25F3F"/>
    <w:rsid w:val="00B268D0"/>
    <w:rsid w:val="00B5464D"/>
    <w:rsid w:val="00B546EB"/>
    <w:rsid w:val="00B54986"/>
    <w:rsid w:val="00B56A4E"/>
    <w:rsid w:val="00B56AD9"/>
    <w:rsid w:val="00B62CC2"/>
    <w:rsid w:val="00B62ED3"/>
    <w:rsid w:val="00B6325D"/>
    <w:rsid w:val="00B64965"/>
    <w:rsid w:val="00B71D67"/>
    <w:rsid w:val="00B72722"/>
    <w:rsid w:val="00B75CA1"/>
    <w:rsid w:val="00B77987"/>
    <w:rsid w:val="00B81A52"/>
    <w:rsid w:val="00B82B36"/>
    <w:rsid w:val="00B86117"/>
    <w:rsid w:val="00B875A5"/>
    <w:rsid w:val="00B94441"/>
    <w:rsid w:val="00B96146"/>
    <w:rsid w:val="00BA0FC2"/>
    <w:rsid w:val="00BA1B98"/>
    <w:rsid w:val="00BA226F"/>
    <w:rsid w:val="00BA4BA6"/>
    <w:rsid w:val="00BA54ED"/>
    <w:rsid w:val="00BA748E"/>
    <w:rsid w:val="00BA7D30"/>
    <w:rsid w:val="00BB542B"/>
    <w:rsid w:val="00BB58D7"/>
    <w:rsid w:val="00BB71FE"/>
    <w:rsid w:val="00BC1425"/>
    <w:rsid w:val="00BC2296"/>
    <w:rsid w:val="00BC280E"/>
    <w:rsid w:val="00BC3D2C"/>
    <w:rsid w:val="00BC5BF0"/>
    <w:rsid w:val="00BC795F"/>
    <w:rsid w:val="00BD5A46"/>
    <w:rsid w:val="00BD5E88"/>
    <w:rsid w:val="00BE06F7"/>
    <w:rsid w:val="00BE269D"/>
    <w:rsid w:val="00BE2EAD"/>
    <w:rsid w:val="00BF38DA"/>
    <w:rsid w:val="00BF4B85"/>
    <w:rsid w:val="00BF61E2"/>
    <w:rsid w:val="00BF771A"/>
    <w:rsid w:val="00C013D4"/>
    <w:rsid w:val="00C0335A"/>
    <w:rsid w:val="00C06AF8"/>
    <w:rsid w:val="00C10BBB"/>
    <w:rsid w:val="00C11258"/>
    <w:rsid w:val="00C12C0F"/>
    <w:rsid w:val="00C133F4"/>
    <w:rsid w:val="00C15ACC"/>
    <w:rsid w:val="00C25E13"/>
    <w:rsid w:val="00C31353"/>
    <w:rsid w:val="00C32EBB"/>
    <w:rsid w:val="00C3413A"/>
    <w:rsid w:val="00C34862"/>
    <w:rsid w:val="00C4616B"/>
    <w:rsid w:val="00C479E3"/>
    <w:rsid w:val="00C47CC3"/>
    <w:rsid w:val="00C50A8D"/>
    <w:rsid w:val="00C55BCD"/>
    <w:rsid w:val="00C570A7"/>
    <w:rsid w:val="00C71637"/>
    <w:rsid w:val="00C71A23"/>
    <w:rsid w:val="00C91E33"/>
    <w:rsid w:val="00C9244C"/>
    <w:rsid w:val="00C92D98"/>
    <w:rsid w:val="00C93445"/>
    <w:rsid w:val="00C936A7"/>
    <w:rsid w:val="00C936A9"/>
    <w:rsid w:val="00C95B32"/>
    <w:rsid w:val="00C95E36"/>
    <w:rsid w:val="00CA135D"/>
    <w:rsid w:val="00CA5813"/>
    <w:rsid w:val="00CB0567"/>
    <w:rsid w:val="00CB44A9"/>
    <w:rsid w:val="00CB47F8"/>
    <w:rsid w:val="00CB4905"/>
    <w:rsid w:val="00CB6491"/>
    <w:rsid w:val="00CC3FAE"/>
    <w:rsid w:val="00CD3475"/>
    <w:rsid w:val="00CD3F4E"/>
    <w:rsid w:val="00CD78D2"/>
    <w:rsid w:val="00CE1A54"/>
    <w:rsid w:val="00CE7318"/>
    <w:rsid w:val="00CF137F"/>
    <w:rsid w:val="00CF4C0C"/>
    <w:rsid w:val="00CF7D26"/>
    <w:rsid w:val="00D04CCC"/>
    <w:rsid w:val="00D12723"/>
    <w:rsid w:val="00D134A7"/>
    <w:rsid w:val="00D14F12"/>
    <w:rsid w:val="00D154E6"/>
    <w:rsid w:val="00D15C8D"/>
    <w:rsid w:val="00D16FE7"/>
    <w:rsid w:val="00D17773"/>
    <w:rsid w:val="00D2263F"/>
    <w:rsid w:val="00D236D2"/>
    <w:rsid w:val="00D238C9"/>
    <w:rsid w:val="00D2406D"/>
    <w:rsid w:val="00D267EC"/>
    <w:rsid w:val="00D26A66"/>
    <w:rsid w:val="00D36B9C"/>
    <w:rsid w:val="00D425CB"/>
    <w:rsid w:val="00D434EF"/>
    <w:rsid w:val="00D50DAC"/>
    <w:rsid w:val="00D511E8"/>
    <w:rsid w:val="00D611BF"/>
    <w:rsid w:val="00D64354"/>
    <w:rsid w:val="00D65BC7"/>
    <w:rsid w:val="00D762AF"/>
    <w:rsid w:val="00D8220E"/>
    <w:rsid w:val="00D831E5"/>
    <w:rsid w:val="00D86A9A"/>
    <w:rsid w:val="00D90346"/>
    <w:rsid w:val="00DA493B"/>
    <w:rsid w:val="00DA6F00"/>
    <w:rsid w:val="00DB4901"/>
    <w:rsid w:val="00DC4C00"/>
    <w:rsid w:val="00DD14B0"/>
    <w:rsid w:val="00DD2DA1"/>
    <w:rsid w:val="00DD360A"/>
    <w:rsid w:val="00DD5025"/>
    <w:rsid w:val="00DE4576"/>
    <w:rsid w:val="00DE50BC"/>
    <w:rsid w:val="00DF08E3"/>
    <w:rsid w:val="00DF0B76"/>
    <w:rsid w:val="00DF0BB9"/>
    <w:rsid w:val="00DF21E0"/>
    <w:rsid w:val="00DF40E1"/>
    <w:rsid w:val="00DF77EB"/>
    <w:rsid w:val="00E000A1"/>
    <w:rsid w:val="00E02BAD"/>
    <w:rsid w:val="00E062D0"/>
    <w:rsid w:val="00E14D66"/>
    <w:rsid w:val="00E249BB"/>
    <w:rsid w:val="00E25E4D"/>
    <w:rsid w:val="00E262DE"/>
    <w:rsid w:val="00E32EB2"/>
    <w:rsid w:val="00E3627F"/>
    <w:rsid w:val="00E36B9C"/>
    <w:rsid w:val="00E40165"/>
    <w:rsid w:val="00E41C0C"/>
    <w:rsid w:val="00E4454E"/>
    <w:rsid w:val="00E448B2"/>
    <w:rsid w:val="00E463BD"/>
    <w:rsid w:val="00E5538B"/>
    <w:rsid w:val="00E6234E"/>
    <w:rsid w:val="00E66704"/>
    <w:rsid w:val="00E67231"/>
    <w:rsid w:val="00E6782F"/>
    <w:rsid w:val="00E67E69"/>
    <w:rsid w:val="00E70A7C"/>
    <w:rsid w:val="00E74AD8"/>
    <w:rsid w:val="00E87287"/>
    <w:rsid w:val="00E9181B"/>
    <w:rsid w:val="00E926D4"/>
    <w:rsid w:val="00E93ACA"/>
    <w:rsid w:val="00EB1EA2"/>
    <w:rsid w:val="00EB6B3A"/>
    <w:rsid w:val="00EB7237"/>
    <w:rsid w:val="00EC2713"/>
    <w:rsid w:val="00EC3436"/>
    <w:rsid w:val="00EC3A27"/>
    <w:rsid w:val="00ED4EED"/>
    <w:rsid w:val="00ED6A75"/>
    <w:rsid w:val="00ED76AE"/>
    <w:rsid w:val="00EE148C"/>
    <w:rsid w:val="00EE265C"/>
    <w:rsid w:val="00EE50C8"/>
    <w:rsid w:val="00EF0D50"/>
    <w:rsid w:val="00EF1151"/>
    <w:rsid w:val="00EF157C"/>
    <w:rsid w:val="00EF251B"/>
    <w:rsid w:val="00EF26A4"/>
    <w:rsid w:val="00EF395E"/>
    <w:rsid w:val="00EF4582"/>
    <w:rsid w:val="00EF7E71"/>
    <w:rsid w:val="00F04ECA"/>
    <w:rsid w:val="00F0669D"/>
    <w:rsid w:val="00F07E59"/>
    <w:rsid w:val="00F109FE"/>
    <w:rsid w:val="00F12024"/>
    <w:rsid w:val="00F123DB"/>
    <w:rsid w:val="00F221B9"/>
    <w:rsid w:val="00F2297A"/>
    <w:rsid w:val="00F22EA0"/>
    <w:rsid w:val="00F252BA"/>
    <w:rsid w:val="00F27781"/>
    <w:rsid w:val="00F315C3"/>
    <w:rsid w:val="00F357FE"/>
    <w:rsid w:val="00F43714"/>
    <w:rsid w:val="00F56EBC"/>
    <w:rsid w:val="00F60D3F"/>
    <w:rsid w:val="00F626E1"/>
    <w:rsid w:val="00F62C62"/>
    <w:rsid w:val="00F65C91"/>
    <w:rsid w:val="00F67C2A"/>
    <w:rsid w:val="00F71836"/>
    <w:rsid w:val="00F74C88"/>
    <w:rsid w:val="00F811AC"/>
    <w:rsid w:val="00F837F5"/>
    <w:rsid w:val="00F83AB2"/>
    <w:rsid w:val="00F87F69"/>
    <w:rsid w:val="00F92FA7"/>
    <w:rsid w:val="00F943C4"/>
    <w:rsid w:val="00F94DD5"/>
    <w:rsid w:val="00FA29B8"/>
    <w:rsid w:val="00FA613D"/>
    <w:rsid w:val="00FB00DE"/>
    <w:rsid w:val="00FB1AFE"/>
    <w:rsid w:val="00FB5D10"/>
    <w:rsid w:val="00FB6F89"/>
    <w:rsid w:val="00FB7020"/>
    <w:rsid w:val="00FC624D"/>
    <w:rsid w:val="00FC733A"/>
    <w:rsid w:val="00FD0A68"/>
    <w:rsid w:val="00FD2E88"/>
    <w:rsid w:val="00FD6E75"/>
    <w:rsid w:val="00FD735B"/>
    <w:rsid w:val="00FE5035"/>
    <w:rsid w:val="00FF064C"/>
    <w:rsid w:val="00FF16B7"/>
    <w:rsid w:val="00FF2571"/>
    <w:rsid w:val="00FF5431"/>
    <w:rsid w:val="00FF67CF"/>
    <w:rsid w:val="03097D4B"/>
    <w:rsid w:val="03464182"/>
    <w:rsid w:val="03AE7051"/>
    <w:rsid w:val="04DA7F09"/>
    <w:rsid w:val="07D62403"/>
    <w:rsid w:val="07FA538C"/>
    <w:rsid w:val="0A0C76B4"/>
    <w:rsid w:val="0AAE2EB0"/>
    <w:rsid w:val="0B685FA7"/>
    <w:rsid w:val="0CEE6E68"/>
    <w:rsid w:val="0EE405DD"/>
    <w:rsid w:val="0F2A1F1F"/>
    <w:rsid w:val="1282112A"/>
    <w:rsid w:val="1369247F"/>
    <w:rsid w:val="13D86C1F"/>
    <w:rsid w:val="13E70B6D"/>
    <w:rsid w:val="148C5D3D"/>
    <w:rsid w:val="14975874"/>
    <w:rsid w:val="14DF579E"/>
    <w:rsid w:val="16B90BDC"/>
    <w:rsid w:val="18D46CD7"/>
    <w:rsid w:val="19956E25"/>
    <w:rsid w:val="1BB97258"/>
    <w:rsid w:val="1C74737F"/>
    <w:rsid w:val="1CC301D7"/>
    <w:rsid w:val="1CF52B77"/>
    <w:rsid w:val="1D8A19A9"/>
    <w:rsid w:val="1E2C0311"/>
    <w:rsid w:val="1F4F2C1B"/>
    <w:rsid w:val="20F36891"/>
    <w:rsid w:val="215C0D06"/>
    <w:rsid w:val="232B720C"/>
    <w:rsid w:val="23CB4285"/>
    <w:rsid w:val="2485172B"/>
    <w:rsid w:val="25282FDF"/>
    <w:rsid w:val="253C38BC"/>
    <w:rsid w:val="25AC5601"/>
    <w:rsid w:val="26E32A5E"/>
    <w:rsid w:val="27886759"/>
    <w:rsid w:val="27F664F0"/>
    <w:rsid w:val="28CD63DB"/>
    <w:rsid w:val="2ABC2B88"/>
    <w:rsid w:val="2BED287C"/>
    <w:rsid w:val="2C9F147C"/>
    <w:rsid w:val="2D325F3D"/>
    <w:rsid w:val="2D49093F"/>
    <w:rsid w:val="2EFA7482"/>
    <w:rsid w:val="2F087063"/>
    <w:rsid w:val="2F525FBF"/>
    <w:rsid w:val="3009558E"/>
    <w:rsid w:val="3084230B"/>
    <w:rsid w:val="30955435"/>
    <w:rsid w:val="31584960"/>
    <w:rsid w:val="317A4315"/>
    <w:rsid w:val="328A5844"/>
    <w:rsid w:val="343E28AF"/>
    <w:rsid w:val="35CC5D5B"/>
    <w:rsid w:val="380247D8"/>
    <w:rsid w:val="382F0F15"/>
    <w:rsid w:val="384E13FD"/>
    <w:rsid w:val="3878479C"/>
    <w:rsid w:val="3A08554F"/>
    <w:rsid w:val="3B215D14"/>
    <w:rsid w:val="3BE82E99"/>
    <w:rsid w:val="3C335519"/>
    <w:rsid w:val="3C891EEF"/>
    <w:rsid w:val="3FA76B5B"/>
    <w:rsid w:val="40F940F5"/>
    <w:rsid w:val="418205C6"/>
    <w:rsid w:val="41A3398E"/>
    <w:rsid w:val="41BF3047"/>
    <w:rsid w:val="43363761"/>
    <w:rsid w:val="44B16B70"/>
    <w:rsid w:val="47FB564A"/>
    <w:rsid w:val="486F1BA7"/>
    <w:rsid w:val="498A6247"/>
    <w:rsid w:val="4A4A1D57"/>
    <w:rsid w:val="4ACB2A18"/>
    <w:rsid w:val="4B5567DB"/>
    <w:rsid w:val="4B817C80"/>
    <w:rsid w:val="4CF66CAE"/>
    <w:rsid w:val="4CF9075C"/>
    <w:rsid w:val="4D097396"/>
    <w:rsid w:val="4D696894"/>
    <w:rsid w:val="509A69D6"/>
    <w:rsid w:val="53484DCA"/>
    <w:rsid w:val="536E3F6C"/>
    <w:rsid w:val="53EE2B5E"/>
    <w:rsid w:val="546A3C10"/>
    <w:rsid w:val="569A0487"/>
    <w:rsid w:val="584972EA"/>
    <w:rsid w:val="58C20218"/>
    <w:rsid w:val="59175836"/>
    <w:rsid w:val="59A84539"/>
    <w:rsid w:val="5A636B6A"/>
    <w:rsid w:val="5AD263C1"/>
    <w:rsid w:val="5C8A2EC8"/>
    <w:rsid w:val="5E1A641B"/>
    <w:rsid w:val="5E8808A4"/>
    <w:rsid w:val="61CA1749"/>
    <w:rsid w:val="61E71604"/>
    <w:rsid w:val="62454859"/>
    <w:rsid w:val="627E5166"/>
    <w:rsid w:val="62F455FE"/>
    <w:rsid w:val="650E37C5"/>
    <w:rsid w:val="65283900"/>
    <w:rsid w:val="68F31904"/>
    <w:rsid w:val="6A1815A6"/>
    <w:rsid w:val="6A9451AC"/>
    <w:rsid w:val="6B0B3514"/>
    <w:rsid w:val="6BF1151F"/>
    <w:rsid w:val="6CB45900"/>
    <w:rsid w:val="6CC767D8"/>
    <w:rsid w:val="6F2A7130"/>
    <w:rsid w:val="6F87341C"/>
    <w:rsid w:val="71DB4876"/>
    <w:rsid w:val="736461D5"/>
    <w:rsid w:val="746161D7"/>
    <w:rsid w:val="74971015"/>
    <w:rsid w:val="74C66D2B"/>
    <w:rsid w:val="777B6B92"/>
    <w:rsid w:val="77D93AC9"/>
    <w:rsid w:val="785B6859"/>
    <w:rsid w:val="7D271428"/>
    <w:rsid w:val="7D8D1319"/>
    <w:rsid w:val="7E3A4F4D"/>
    <w:rsid w:val="7EC65BD7"/>
    <w:rsid w:val="7FFC72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976C4DE"/>
  <w15:docId w15:val="{4D0600D3-BDC1-450B-9C29-CA792F104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unhideWhenUsed="1" w:qFormat="1"/>
    <w:lsdException w:name="toc 2" w:uiPriority="39" w:unhideWhenUsed="1" w:qFormat="1"/>
    <w:lsdException w:name="annotation text" w:semiHidden="1" w:qFormat="1"/>
    <w:lsdException w:name="header" w:uiPriority="99" w:unhideWhenUsed="1" w:qFormat="1"/>
    <w:lsdException w:name="footer" w:uiPriority="99" w:unhideWhenUsed="1" w:qFormat="1"/>
    <w:lsdException w:name="caption" w:semiHidden="1" w:unhideWhenUsed="1" w:qFormat="1"/>
    <w:lsdException w:name="annotation reference" w:semiHidden="1" w:qFormat="1"/>
    <w:lsdException w:name="page number" w:qFormat="1"/>
    <w:lsdException w:name="Title" w:qFormat="1"/>
    <w:lsdException w:name="Default Paragraph Font" w:uiPriority="1" w:unhideWhenUsed="1" w:qFormat="1"/>
    <w:lsdException w:name="Body Text Indent" w:qFormat="1"/>
    <w:lsdException w:name="Subtitle" w:qFormat="1"/>
    <w:lsdException w:name="Date" w:qFormat="1"/>
    <w:lsdException w:name="Hyperlink" w:uiPriority="99" w:unhideWhenUsed="1" w:qFormat="1"/>
    <w:lsdException w:name="Strong" w:qFormat="1"/>
    <w:lsdException w:name="Emphasis" w:uiPriority="20" w:qFormat="1"/>
    <w:lsdException w:name="Document Map" w:uiPriority="99" w:unhideWhenUsed="1"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qFormat/>
    <w:pPr>
      <w:spacing w:line="360" w:lineRule="auto"/>
      <w:jc w:val="center"/>
      <w:outlineLvl w:val="0"/>
    </w:pPr>
    <w:rPr>
      <w:rFonts w:ascii="Times New Roman" w:hAnsi="宋体"/>
      <w:b/>
      <w:kern w:val="0"/>
      <w:sz w:val="32"/>
      <w:szCs w:val="30"/>
    </w:rPr>
  </w:style>
  <w:style w:type="paragraph" w:styleId="2">
    <w:name w:val="heading 2"/>
    <w:basedOn w:val="a"/>
    <w:next w:val="a"/>
    <w:link w:val="20"/>
    <w:qFormat/>
    <w:pPr>
      <w:spacing w:line="360" w:lineRule="auto"/>
      <w:outlineLvl w:val="1"/>
    </w:pPr>
    <w:rPr>
      <w:rFonts w:ascii="Times New Roman" w:hAnsi="Times New Roman"/>
      <w:b/>
      <w:kern w:val="0"/>
      <w:sz w:val="28"/>
      <w:szCs w:val="28"/>
    </w:rPr>
  </w:style>
  <w:style w:type="paragraph" w:styleId="3">
    <w:name w:val="heading 3"/>
    <w:basedOn w:val="a"/>
    <w:next w:val="a"/>
    <w:link w:val="30"/>
    <w:qFormat/>
    <w:pPr>
      <w:keepNext/>
      <w:keepLines/>
      <w:numPr>
        <w:ilvl w:val="2"/>
        <w:numId w:val="1"/>
      </w:numPr>
      <w:spacing w:before="260" w:after="260" w:line="416" w:lineRule="auto"/>
      <w:outlineLvl w:val="2"/>
    </w:pPr>
    <w:rPr>
      <w:rFonts w:ascii="Times New Roman" w:hAnsi="Times New Roman"/>
      <w:b/>
      <w:bCs/>
      <w:kern w:val="0"/>
      <w:sz w:val="32"/>
      <w:szCs w:val="32"/>
    </w:rPr>
  </w:style>
  <w:style w:type="paragraph" w:styleId="4">
    <w:name w:val="heading 4"/>
    <w:basedOn w:val="a"/>
    <w:next w:val="a"/>
    <w:link w:val="40"/>
    <w:qFormat/>
    <w:pPr>
      <w:keepNext/>
      <w:keepLines/>
      <w:numPr>
        <w:ilvl w:val="3"/>
        <w:numId w:val="1"/>
      </w:numPr>
      <w:spacing w:before="280" w:after="290" w:line="376" w:lineRule="auto"/>
      <w:outlineLvl w:val="3"/>
    </w:pPr>
    <w:rPr>
      <w:rFonts w:ascii="Arial" w:eastAsia="黑体" w:hAnsi="Arial"/>
      <w:b/>
      <w:bCs/>
      <w:kern w:val="0"/>
      <w:sz w:val="28"/>
      <w:szCs w:val="28"/>
    </w:rPr>
  </w:style>
  <w:style w:type="paragraph" w:styleId="5">
    <w:name w:val="heading 5"/>
    <w:basedOn w:val="a"/>
    <w:next w:val="a"/>
    <w:link w:val="50"/>
    <w:uiPriority w:val="9"/>
    <w:qFormat/>
    <w:pPr>
      <w:keepNext/>
      <w:keepLines/>
      <w:spacing w:before="280" w:after="290" w:line="376" w:lineRule="auto"/>
      <w:outlineLvl w:val="4"/>
    </w:pPr>
    <w:rPr>
      <w:b/>
      <w:bCs/>
      <w:kern w:val="0"/>
      <w:sz w:val="28"/>
      <w:szCs w:val="28"/>
    </w:rPr>
  </w:style>
  <w:style w:type="paragraph" w:styleId="6">
    <w:name w:val="heading 6"/>
    <w:basedOn w:val="a"/>
    <w:next w:val="a"/>
    <w:link w:val="60"/>
    <w:uiPriority w:val="9"/>
    <w:qFormat/>
    <w:pPr>
      <w:keepNext/>
      <w:keepLines/>
      <w:spacing w:before="240" w:after="64" w:line="320" w:lineRule="auto"/>
      <w:outlineLvl w:val="5"/>
    </w:pPr>
    <w:rPr>
      <w:rFonts w:ascii="Cambria" w:hAnsi="Cambria"/>
      <w:b/>
      <w:bCs/>
      <w:kern w:val="0"/>
      <w:sz w:val="24"/>
      <w:szCs w:val="24"/>
    </w:rPr>
  </w:style>
  <w:style w:type="paragraph" w:styleId="7">
    <w:name w:val="heading 7"/>
    <w:basedOn w:val="a"/>
    <w:next w:val="a"/>
    <w:link w:val="70"/>
    <w:uiPriority w:val="9"/>
    <w:qFormat/>
    <w:pPr>
      <w:keepNext/>
      <w:keepLines/>
      <w:spacing w:before="240" w:after="64" w:line="320" w:lineRule="auto"/>
      <w:outlineLvl w:val="6"/>
    </w:pPr>
    <w:rPr>
      <w:b/>
      <w:bCs/>
      <w:kern w:val="0"/>
      <w:sz w:val="24"/>
      <w:szCs w:val="24"/>
    </w:rPr>
  </w:style>
  <w:style w:type="paragraph" w:styleId="8">
    <w:name w:val="heading 8"/>
    <w:basedOn w:val="a"/>
    <w:next w:val="a"/>
    <w:link w:val="80"/>
    <w:uiPriority w:val="9"/>
    <w:qFormat/>
    <w:pPr>
      <w:keepNext/>
      <w:keepLines/>
      <w:spacing w:before="240" w:after="64" w:line="320" w:lineRule="auto"/>
      <w:outlineLvl w:val="7"/>
    </w:pPr>
    <w:rPr>
      <w:rFonts w:ascii="Cambria" w:hAnsi="Cambria"/>
      <w:kern w:val="0"/>
      <w:sz w:val="24"/>
      <w:szCs w:val="24"/>
    </w:rPr>
  </w:style>
  <w:style w:type="paragraph" w:styleId="9">
    <w:name w:val="heading 9"/>
    <w:basedOn w:val="a"/>
    <w:next w:val="a"/>
    <w:link w:val="90"/>
    <w:uiPriority w:val="9"/>
    <w:qFormat/>
    <w:pPr>
      <w:keepNext/>
      <w:keepLines/>
      <w:spacing w:before="240" w:after="64" w:line="320" w:lineRule="auto"/>
      <w:outlineLvl w:val="8"/>
    </w:pPr>
    <w:rPr>
      <w:rFonts w:ascii="Cambria" w:hAnsi="Cambria"/>
      <w:kern w:val="0"/>
      <w:sz w:val="20"/>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semiHidden/>
    <w:qFormat/>
    <w:rPr>
      <w:b/>
      <w:bCs/>
    </w:rPr>
  </w:style>
  <w:style w:type="paragraph" w:styleId="a4">
    <w:name w:val="annotation text"/>
    <w:basedOn w:val="a"/>
    <w:semiHidden/>
    <w:qFormat/>
    <w:pPr>
      <w:jc w:val="left"/>
    </w:pPr>
  </w:style>
  <w:style w:type="paragraph" w:styleId="a5">
    <w:name w:val="Document Map"/>
    <w:basedOn w:val="a"/>
    <w:link w:val="a6"/>
    <w:uiPriority w:val="99"/>
    <w:unhideWhenUsed/>
    <w:qFormat/>
    <w:rPr>
      <w:rFonts w:ascii="宋体"/>
      <w:kern w:val="0"/>
      <w:sz w:val="18"/>
      <w:szCs w:val="18"/>
    </w:rPr>
  </w:style>
  <w:style w:type="paragraph" w:styleId="a7">
    <w:name w:val="Body Text Indent"/>
    <w:basedOn w:val="a"/>
    <w:link w:val="a8"/>
    <w:qFormat/>
    <w:pPr>
      <w:spacing w:after="120"/>
      <w:ind w:leftChars="200" w:left="420"/>
    </w:pPr>
    <w:rPr>
      <w:rFonts w:ascii="Times New Roman" w:hAnsi="Times New Roman"/>
      <w:kern w:val="0"/>
      <w:sz w:val="20"/>
      <w:szCs w:val="24"/>
    </w:rPr>
  </w:style>
  <w:style w:type="paragraph" w:styleId="a9">
    <w:name w:val="Plain Text"/>
    <w:basedOn w:val="a"/>
    <w:link w:val="aa"/>
    <w:qFormat/>
    <w:rPr>
      <w:rFonts w:ascii="宋体" w:hAnsi="Courier New" w:hint="eastAsia"/>
      <w:szCs w:val="21"/>
    </w:rPr>
  </w:style>
  <w:style w:type="paragraph" w:styleId="ab">
    <w:name w:val="Date"/>
    <w:basedOn w:val="a"/>
    <w:next w:val="a"/>
    <w:link w:val="ac"/>
    <w:qFormat/>
    <w:rPr>
      <w:rFonts w:ascii="Times New Roman" w:hAnsi="Times New Roman"/>
      <w:b/>
      <w:kern w:val="0"/>
      <w:sz w:val="28"/>
      <w:szCs w:val="20"/>
    </w:rPr>
  </w:style>
  <w:style w:type="paragraph" w:styleId="ad">
    <w:name w:val="Balloon Text"/>
    <w:basedOn w:val="a"/>
    <w:link w:val="ae"/>
    <w:uiPriority w:val="99"/>
    <w:unhideWhenUsed/>
    <w:qFormat/>
    <w:rPr>
      <w:kern w:val="0"/>
      <w:sz w:val="18"/>
      <w:szCs w:val="18"/>
    </w:rPr>
  </w:style>
  <w:style w:type="paragraph" w:styleId="af">
    <w:name w:val="footer"/>
    <w:basedOn w:val="a"/>
    <w:link w:val="af0"/>
    <w:uiPriority w:val="99"/>
    <w:unhideWhenUsed/>
    <w:qFormat/>
    <w:pPr>
      <w:tabs>
        <w:tab w:val="center" w:pos="4153"/>
        <w:tab w:val="right" w:pos="8306"/>
      </w:tabs>
      <w:snapToGrid w:val="0"/>
      <w:jc w:val="left"/>
    </w:pPr>
    <w:rPr>
      <w:kern w:val="0"/>
      <w:sz w:val="18"/>
      <w:szCs w:val="18"/>
    </w:rPr>
  </w:style>
  <w:style w:type="paragraph" w:styleId="af1">
    <w:name w:val="header"/>
    <w:basedOn w:val="a"/>
    <w:link w:val="af2"/>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TOC1">
    <w:name w:val="toc 1"/>
    <w:basedOn w:val="a"/>
    <w:next w:val="a"/>
    <w:uiPriority w:val="39"/>
    <w:unhideWhenUsed/>
    <w:qFormat/>
    <w:rPr>
      <w:sz w:val="24"/>
    </w:rPr>
  </w:style>
  <w:style w:type="paragraph" w:styleId="TOC2">
    <w:name w:val="toc 2"/>
    <w:basedOn w:val="a"/>
    <w:next w:val="a"/>
    <w:uiPriority w:val="39"/>
    <w:unhideWhenUsed/>
    <w:qFormat/>
    <w:pPr>
      <w:ind w:leftChars="200" w:left="420"/>
    </w:pPr>
  </w:style>
  <w:style w:type="paragraph" w:styleId="af3">
    <w:name w:val="Normal (Web)"/>
    <w:basedOn w:val="a"/>
    <w:uiPriority w:val="99"/>
    <w:qFormat/>
    <w:pPr>
      <w:widowControl/>
    </w:pPr>
    <w:rPr>
      <w:rFonts w:ascii="Times New Roman" w:hAnsi="Times New Roman"/>
      <w:kern w:val="0"/>
      <w:sz w:val="24"/>
      <w:szCs w:val="24"/>
    </w:rPr>
  </w:style>
  <w:style w:type="character" w:styleId="af4">
    <w:name w:val="page number"/>
    <w:basedOn w:val="a0"/>
    <w:qFormat/>
  </w:style>
  <w:style w:type="character" w:styleId="af5">
    <w:name w:val="Emphasis"/>
    <w:uiPriority w:val="20"/>
    <w:qFormat/>
    <w:rPr>
      <w:i/>
      <w:iCs/>
    </w:rPr>
  </w:style>
  <w:style w:type="character" w:styleId="af6">
    <w:name w:val="Hyperlink"/>
    <w:uiPriority w:val="99"/>
    <w:unhideWhenUsed/>
    <w:qFormat/>
    <w:rPr>
      <w:color w:val="0000FF"/>
      <w:u w:val="single"/>
    </w:rPr>
  </w:style>
  <w:style w:type="character" w:styleId="af7">
    <w:name w:val="annotation reference"/>
    <w:basedOn w:val="a0"/>
    <w:semiHidden/>
    <w:qFormat/>
    <w:rPr>
      <w:sz w:val="21"/>
      <w:szCs w:val="21"/>
    </w:rPr>
  </w:style>
  <w:style w:type="table" w:styleId="af8">
    <w:name w:val="Table Grid"/>
    <w:basedOn w:val="a1"/>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1CharCharChar">
    <w:name w:val="Char1 Char Char Char"/>
    <w:basedOn w:val="a5"/>
    <w:qFormat/>
    <w:pPr>
      <w:shd w:val="clear" w:color="auto" w:fill="000080"/>
      <w:adjustRightInd w:val="0"/>
      <w:spacing w:line="436" w:lineRule="exact"/>
      <w:ind w:left="357"/>
      <w:jc w:val="left"/>
      <w:outlineLvl w:val="3"/>
    </w:pPr>
    <w:rPr>
      <w:rFonts w:ascii="Tahoma" w:hAnsi="Tahoma"/>
      <w:b/>
      <w:sz w:val="24"/>
      <w:szCs w:val="24"/>
    </w:rPr>
  </w:style>
  <w:style w:type="paragraph" w:customStyle="1" w:styleId="Char1CharCharChar0">
    <w:name w:val="Char1 Char Char Char"/>
    <w:basedOn w:val="a5"/>
    <w:qFormat/>
    <w:pPr>
      <w:adjustRightInd w:val="0"/>
      <w:spacing w:line="436" w:lineRule="exact"/>
      <w:ind w:left="357"/>
      <w:jc w:val="left"/>
      <w:outlineLvl w:val="3"/>
    </w:pPr>
    <w:rPr>
      <w:rFonts w:ascii="Tahoma" w:hAnsi="Tahoma"/>
      <w:b/>
      <w:sz w:val="24"/>
    </w:rPr>
  </w:style>
  <w:style w:type="paragraph" w:customStyle="1" w:styleId="Style31">
    <w:name w:val="_Style 31"/>
    <w:basedOn w:val="1"/>
    <w:next w:val="a"/>
    <w:uiPriority w:val="39"/>
    <w:qFormat/>
    <w:pPr>
      <w:keepNext/>
      <w:keepLines/>
      <w:widowControl/>
      <w:spacing w:before="480" w:line="276" w:lineRule="auto"/>
      <w:jc w:val="left"/>
      <w:outlineLvl w:val="9"/>
    </w:pPr>
    <w:rPr>
      <w:rFonts w:ascii="Cambria" w:hAnsi="Cambria"/>
      <w:bCs/>
      <w:color w:val="365F91"/>
      <w:sz w:val="28"/>
      <w:szCs w:val="28"/>
    </w:rPr>
  </w:style>
  <w:style w:type="paragraph" w:customStyle="1" w:styleId="11">
    <w:name w:val="标题1"/>
    <w:basedOn w:val="a"/>
    <w:link w:val="1Char"/>
    <w:qFormat/>
    <w:pPr>
      <w:spacing w:line="360" w:lineRule="auto"/>
      <w:jc w:val="center"/>
    </w:pPr>
    <w:rPr>
      <w:rFonts w:ascii="宋体" w:hAnsi="宋体"/>
      <w:b/>
      <w:kern w:val="0"/>
      <w:sz w:val="32"/>
      <w:szCs w:val="32"/>
    </w:rPr>
  </w:style>
  <w:style w:type="paragraph" w:customStyle="1" w:styleId="12">
    <w:name w:val="样式1"/>
    <w:basedOn w:val="11"/>
    <w:link w:val="1Char0"/>
    <w:qFormat/>
  </w:style>
  <w:style w:type="character" w:customStyle="1" w:styleId="80">
    <w:name w:val="标题 8 字符"/>
    <w:link w:val="8"/>
    <w:uiPriority w:val="9"/>
    <w:semiHidden/>
    <w:qFormat/>
    <w:rPr>
      <w:rFonts w:ascii="Cambria" w:eastAsia="宋体" w:hAnsi="Cambria" w:cs="Times New Roman"/>
      <w:sz w:val="24"/>
      <w:szCs w:val="24"/>
    </w:rPr>
  </w:style>
  <w:style w:type="character" w:customStyle="1" w:styleId="aa">
    <w:name w:val="纯文本 字符"/>
    <w:basedOn w:val="a0"/>
    <w:link w:val="a9"/>
    <w:qFormat/>
    <w:rPr>
      <w:rFonts w:ascii="宋体" w:hAnsi="Courier New"/>
      <w:kern w:val="2"/>
      <w:sz w:val="21"/>
      <w:szCs w:val="21"/>
    </w:rPr>
  </w:style>
  <w:style w:type="character" w:customStyle="1" w:styleId="1Char">
    <w:name w:val="标题1 Char"/>
    <w:link w:val="11"/>
    <w:qFormat/>
    <w:rPr>
      <w:rFonts w:ascii="宋体" w:eastAsia="宋体" w:hAnsi="宋体"/>
      <w:b/>
      <w:sz w:val="32"/>
      <w:szCs w:val="32"/>
    </w:rPr>
  </w:style>
  <w:style w:type="character" w:customStyle="1" w:styleId="70">
    <w:name w:val="标题 7 字符"/>
    <w:link w:val="7"/>
    <w:uiPriority w:val="9"/>
    <w:semiHidden/>
    <w:qFormat/>
    <w:rPr>
      <w:b/>
      <w:bCs/>
      <w:sz w:val="24"/>
      <w:szCs w:val="24"/>
    </w:rPr>
  </w:style>
  <w:style w:type="character" w:customStyle="1" w:styleId="a8">
    <w:name w:val="正文文本缩进 字符"/>
    <w:link w:val="a7"/>
    <w:qFormat/>
    <w:rPr>
      <w:rFonts w:ascii="Times New Roman" w:eastAsia="宋体" w:hAnsi="Times New Roman" w:cs="Times New Roman"/>
      <w:szCs w:val="24"/>
    </w:rPr>
  </w:style>
  <w:style w:type="character" w:customStyle="1" w:styleId="10">
    <w:name w:val="标题 1 字符"/>
    <w:link w:val="1"/>
    <w:qFormat/>
    <w:rPr>
      <w:rFonts w:ascii="Times New Roman" w:eastAsia="宋体" w:hAnsi="宋体"/>
      <w:b/>
      <w:sz w:val="32"/>
      <w:szCs w:val="30"/>
    </w:rPr>
  </w:style>
  <w:style w:type="character" w:customStyle="1" w:styleId="a6">
    <w:name w:val="文档结构图 字符"/>
    <w:link w:val="a5"/>
    <w:uiPriority w:val="99"/>
    <w:semiHidden/>
    <w:qFormat/>
    <w:rPr>
      <w:rFonts w:ascii="宋体" w:eastAsia="宋体"/>
      <w:sz w:val="18"/>
      <w:szCs w:val="18"/>
    </w:rPr>
  </w:style>
  <w:style w:type="character" w:customStyle="1" w:styleId="apple-converted-space">
    <w:name w:val="apple-converted-space"/>
    <w:basedOn w:val="a0"/>
    <w:qFormat/>
  </w:style>
  <w:style w:type="character" w:customStyle="1" w:styleId="20">
    <w:name w:val="标题 2 字符"/>
    <w:link w:val="2"/>
    <w:qFormat/>
    <w:rPr>
      <w:rFonts w:ascii="Times New Roman" w:eastAsia="宋体" w:hAnsi="Times New Roman"/>
      <w:b/>
      <w:sz w:val="28"/>
      <w:szCs w:val="28"/>
    </w:rPr>
  </w:style>
  <w:style w:type="character" w:customStyle="1" w:styleId="ac">
    <w:name w:val="日期 字符"/>
    <w:link w:val="ab"/>
    <w:qFormat/>
    <w:rPr>
      <w:rFonts w:ascii="Times New Roman" w:eastAsia="宋体" w:hAnsi="Times New Roman" w:cs="Times New Roman"/>
      <w:b/>
      <w:sz w:val="28"/>
      <w:szCs w:val="20"/>
    </w:rPr>
  </w:style>
  <w:style w:type="character" w:customStyle="1" w:styleId="90">
    <w:name w:val="标题 9 字符"/>
    <w:link w:val="9"/>
    <w:uiPriority w:val="9"/>
    <w:semiHidden/>
    <w:qFormat/>
    <w:rPr>
      <w:rFonts w:ascii="Cambria" w:eastAsia="宋体" w:hAnsi="Cambria" w:cs="Times New Roman"/>
      <w:szCs w:val="21"/>
    </w:rPr>
  </w:style>
  <w:style w:type="character" w:customStyle="1" w:styleId="af0">
    <w:name w:val="页脚 字符"/>
    <w:link w:val="af"/>
    <w:uiPriority w:val="99"/>
    <w:qFormat/>
    <w:rPr>
      <w:sz w:val="18"/>
      <w:szCs w:val="18"/>
    </w:rPr>
  </w:style>
  <w:style w:type="character" w:customStyle="1" w:styleId="60">
    <w:name w:val="标题 6 字符"/>
    <w:link w:val="6"/>
    <w:uiPriority w:val="9"/>
    <w:semiHidden/>
    <w:qFormat/>
    <w:rPr>
      <w:rFonts w:ascii="Cambria" w:eastAsia="宋体" w:hAnsi="Cambria" w:cs="Times New Roman"/>
      <w:b/>
      <w:bCs/>
      <w:sz w:val="24"/>
      <w:szCs w:val="24"/>
    </w:rPr>
  </w:style>
  <w:style w:type="character" w:customStyle="1" w:styleId="30">
    <w:name w:val="标题 3 字符"/>
    <w:link w:val="3"/>
    <w:qFormat/>
    <w:rPr>
      <w:rFonts w:ascii="Times New Roman" w:eastAsia="宋体" w:hAnsi="Times New Roman" w:cs="Times New Roman"/>
      <w:b/>
      <w:bCs/>
      <w:sz w:val="32"/>
      <w:szCs w:val="32"/>
    </w:rPr>
  </w:style>
  <w:style w:type="character" w:customStyle="1" w:styleId="40">
    <w:name w:val="标题 4 字符"/>
    <w:link w:val="4"/>
    <w:qFormat/>
    <w:rPr>
      <w:rFonts w:ascii="Arial" w:eastAsia="黑体" w:hAnsi="Arial" w:cs="Times New Roman"/>
      <w:b/>
      <w:bCs/>
      <w:sz w:val="28"/>
      <w:szCs w:val="28"/>
    </w:rPr>
  </w:style>
  <w:style w:type="character" w:customStyle="1" w:styleId="ae">
    <w:name w:val="批注框文本 字符"/>
    <w:link w:val="ad"/>
    <w:uiPriority w:val="99"/>
    <w:semiHidden/>
    <w:qFormat/>
    <w:rPr>
      <w:sz w:val="18"/>
      <w:szCs w:val="18"/>
    </w:rPr>
  </w:style>
  <w:style w:type="character" w:customStyle="1" w:styleId="1Char0">
    <w:name w:val="样式1 Char"/>
    <w:link w:val="12"/>
    <w:qFormat/>
    <w:rPr>
      <w:rFonts w:ascii="宋体" w:eastAsia="宋体" w:hAnsi="宋体"/>
      <w:b/>
      <w:sz w:val="32"/>
      <w:szCs w:val="32"/>
    </w:rPr>
  </w:style>
  <w:style w:type="character" w:customStyle="1" w:styleId="af2">
    <w:name w:val="页眉 字符"/>
    <w:link w:val="af1"/>
    <w:uiPriority w:val="99"/>
    <w:qFormat/>
    <w:rPr>
      <w:sz w:val="18"/>
      <w:szCs w:val="18"/>
    </w:rPr>
  </w:style>
  <w:style w:type="character" w:customStyle="1" w:styleId="50">
    <w:name w:val="标题 5 字符"/>
    <w:link w:val="5"/>
    <w:uiPriority w:val="9"/>
    <w:semiHidden/>
    <w:qFormat/>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9.jpeg"/><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2.bin"/><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2.jpeg"/><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oleObject" Target="embeddings/oleObject1.bin"/><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F:\&#39564;&#25910;\&#20840;&#26223;&#21307;&#23398;\&#36842;&#23433;&#39564;&#25910;.doc"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迪安验收.doc</Template>
  <TotalTime>72</TotalTime>
  <Pages>37</Pages>
  <Words>3491</Words>
  <Characters>19902</Characters>
  <Application>Microsoft Office Word</Application>
  <DocSecurity>0</DocSecurity>
  <Lines>165</Lines>
  <Paragraphs>46</Paragraphs>
  <ScaleCrop>false</ScaleCrop>
  <Company/>
  <LinksUpToDate>false</LinksUpToDate>
  <CharactersWithSpaces>23347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冬天饮雪水</dc:creator>
  <cp:lastModifiedBy>张 天义</cp:lastModifiedBy>
  <cp:revision>16</cp:revision>
  <cp:lastPrinted>2018-03-15T08:39:00Z</cp:lastPrinted>
  <dcterms:created xsi:type="dcterms:W3CDTF">2018-03-12T01:12:00Z</dcterms:created>
  <dcterms:modified xsi:type="dcterms:W3CDTF">2018-06-04T07:29:00Z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